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BB02" w14:textId="77777777" w:rsidR="00164A58" w:rsidRPr="00031A52" w:rsidRDefault="00164A58" w:rsidP="006F01C2">
      <w:pPr>
        <w:contextualSpacing/>
        <w:jc w:val="center"/>
        <w:rPr>
          <w:color w:val="FF7800"/>
          <w:sz w:val="72"/>
        </w:rPr>
      </w:pPr>
      <w:r w:rsidRPr="00031A52">
        <w:rPr>
          <w:color w:val="FF7800"/>
          <w:sz w:val="72"/>
        </w:rPr>
        <w:t>Strategie udržitelného rozvoje</w:t>
      </w:r>
    </w:p>
    <w:p w14:paraId="792428BE" w14:textId="77777777" w:rsidR="00164A58" w:rsidRPr="00031A52" w:rsidRDefault="00164A58" w:rsidP="006F01C2">
      <w:pPr>
        <w:contextualSpacing/>
        <w:jc w:val="center"/>
        <w:rPr>
          <w:color w:val="FF7800"/>
          <w:sz w:val="72"/>
        </w:rPr>
      </w:pPr>
      <w:r w:rsidRPr="00031A52">
        <w:rPr>
          <w:color w:val="FF7800"/>
          <w:sz w:val="72"/>
        </w:rPr>
        <w:t>Univerzity Tomáše Bati ve Zlíně</w:t>
      </w:r>
    </w:p>
    <w:p w14:paraId="7B3C0C3D" w14:textId="77777777" w:rsidR="00164A58" w:rsidRPr="00031A52" w:rsidRDefault="00164A58" w:rsidP="006F01C2">
      <w:pPr>
        <w:contextualSpacing/>
        <w:jc w:val="center"/>
        <w:rPr>
          <w:color w:val="FF7800"/>
          <w:sz w:val="72"/>
        </w:rPr>
      </w:pPr>
      <w:r w:rsidRPr="00031A52">
        <w:rPr>
          <w:color w:val="FF7800"/>
          <w:sz w:val="72"/>
        </w:rPr>
        <w:t>do roku 2030</w:t>
      </w:r>
    </w:p>
    <w:p w14:paraId="49AE6CE1" w14:textId="77777777" w:rsidR="00164A58" w:rsidRPr="00F44C7A" w:rsidRDefault="00164A58" w:rsidP="006F01C2">
      <w:pPr>
        <w:contextualSpacing/>
        <w:jc w:val="center"/>
        <w:rPr>
          <w:color w:val="A5644E" w:themeColor="accent2"/>
          <w:sz w:val="72"/>
        </w:rPr>
        <w:sectPr w:rsidR="00164A58" w:rsidRPr="00F44C7A" w:rsidSect="00164A58">
          <w:footerReference w:type="default" r:id="rId11"/>
          <w:pgSz w:w="11906" w:h="16838" w:code="9"/>
          <w:pgMar w:top="1418" w:right="1418" w:bottom="1418" w:left="1418" w:header="709" w:footer="709" w:gutter="0"/>
          <w:cols w:space="708"/>
          <w:vAlign w:val="center"/>
          <w:docGrid w:linePitch="360"/>
        </w:sectPr>
      </w:pPr>
    </w:p>
    <w:sdt>
      <w:sdtPr>
        <w:rPr>
          <w:caps w:val="0"/>
          <w:color w:val="auto"/>
          <w:spacing w:val="0"/>
          <w:szCs w:val="20"/>
        </w:rPr>
        <w:id w:val="-1731763738"/>
        <w:docPartObj>
          <w:docPartGallery w:val="Table of Contents"/>
          <w:docPartUnique/>
        </w:docPartObj>
      </w:sdtPr>
      <w:sdtEndPr>
        <w:rPr>
          <w:b/>
          <w:bCs/>
        </w:rPr>
      </w:sdtEndPr>
      <w:sdtContent>
        <w:p w14:paraId="07F4D1CE" w14:textId="77777777" w:rsidR="007F3F2D" w:rsidRDefault="00F44C7A" w:rsidP="006F01C2">
          <w:pPr>
            <w:pStyle w:val="Nadpisobsahu"/>
            <w:contextualSpacing/>
            <w:rPr>
              <w:noProof/>
            </w:rPr>
          </w:pPr>
          <w:r>
            <w:t>Obsah</w:t>
          </w:r>
          <w:r>
            <w:fldChar w:fldCharType="begin"/>
          </w:r>
          <w:r>
            <w:instrText xml:space="preserve"> TOC \o "1-3" \h \z \u </w:instrText>
          </w:r>
          <w:r>
            <w:fldChar w:fldCharType="separate"/>
          </w:r>
        </w:p>
        <w:p w14:paraId="56217126" w14:textId="5532E35B" w:rsidR="007F3F2D" w:rsidRDefault="00E738F5">
          <w:pPr>
            <w:pStyle w:val="Obsah1"/>
            <w:tabs>
              <w:tab w:val="right" w:leader="dot" w:pos="9062"/>
            </w:tabs>
            <w:rPr>
              <w:noProof/>
              <w:szCs w:val="22"/>
              <w:lang w:eastAsia="cs-CZ"/>
            </w:rPr>
          </w:pPr>
          <w:hyperlink w:anchor="_Toc181617507" w:history="1">
            <w:r w:rsidR="007F3F2D" w:rsidRPr="00B71E56">
              <w:rPr>
                <w:rStyle w:val="Hypertextovodkaz"/>
                <w:noProof/>
              </w:rPr>
              <w:t>Preambule</w:t>
            </w:r>
            <w:r w:rsidR="007F3F2D">
              <w:rPr>
                <w:noProof/>
                <w:webHidden/>
              </w:rPr>
              <w:tab/>
            </w:r>
            <w:r w:rsidR="007F3F2D">
              <w:rPr>
                <w:noProof/>
                <w:webHidden/>
              </w:rPr>
              <w:fldChar w:fldCharType="begin"/>
            </w:r>
            <w:r w:rsidR="007F3F2D">
              <w:rPr>
                <w:noProof/>
                <w:webHidden/>
              </w:rPr>
              <w:instrText xml:space="preserve"> PAGEREF _Toc181617507 \h </w:instrText>
            </w:r>
            <w:r w:rsidR="007F3F2D">
              <w:rPr>
                <w:noProof/>
                <w:webHidden/>
              </w:rPr>
            </w:r>
            <w:r w:rsidR="007F3F2D">
              <w:rPr>
                <w:noProof/>
                <w:webHidden/>
              </w:rPr>
              <w:fldChar w:fldCharType="separate"/>
            </w:r>
            <w:r>
              <w:rPr>
                <w:noProof/>
                <w:webHidden/>
              </w:rPr>
              <w:t>3</w:t>
            </w:r>
            <w:r w:rsidR="007F3F2D">
              <w:rPr>
                <w:noProof/>
                <w:webHidden/>
              </w:rPr>
              <w:fldChar w:fldCharType="end"/>
            </w:r>
          </w:hyperlink>
        </w:p>
        <w:p w14:paraId="5BFEAA2D" w14:textId="631E2F54" w:rsidR="007F3F2D" w:rsidRDefault="00E738F5">
          <w:pPr>
            <w:pStyle w:val="Obsah1"/>
            <w:tabs>
              <w:tab w:val="right" w:leader="dot" w:pos="9062"/>
            </w:tabs>
            <w:rPr>
              <w:noProof/>
              <w:szCs w:val="22"/>
              <w:lang w:eastAsia="cs-CZ"/>
            </w:rPr>
          </w:pPr>
          <w:hyperlink w:anchor="_Toc181617508" w:history="1">
            <w:r w:rsidR="007F3F2D" w:rsidRPr="00B71E56">
              <w:rPr>
                <w:rStyle w:val="Hypertextovodkaz"/>
                <w:noProof/>
              </w:rPr>
              <w:t>Východiska Strategie udržitelnosti UTB</w:t>
            </w:r>
            <w:r w:rsidR="007F3F2D">
              <w:rPr>
                <w:noProof/>
                <w:webHidden/>
              </w:rPr>
              <w:tab/>
            </w:r>
            <w:r w:rsidR="007F3F2D">
              <w:rPr>
                <w:noProof/>
                <w:webHidden/>
              </w:rPr>
              <w:fldChar w:fldCharType="begin"/>
            </w:r>
            <w:r w:rsidR="007F3F2D">
              <w:rPr>
                <w:noProof/>
                <w:webHidden/>
              </w:rPr>
              <w:instrText xml:space="preserve"> PAGEREF _Toc181617508 \h </w:instrText>
            </w:r>
            <w:r w:rsidR="007F3F2D">
              <w:rPr>
                <w:noProof/>
                <w:webHidden/>
              </w:rPr>
            </w:r>
            <w:r w:rsidR="007F3F2D">
              <w:rPr>
                <w:noProof/>
                <w:webHidden/>
              </w:rPr>
              <w:fldChar w:fldCharType="separate"/>
            </w:r>
            <w:r>
              <w:rPr>
                <w:noProof/>
                <w:webHidden/>
              </w:rPr>
              <w:t>3</w:t>
            </w:r>
            <w:r w:rsidR="007F3F2D">
              <w:rPr>
                <w:noProof/>
                <w:webHidden/>
              </w:rPr>
              <w:fldChar w:fldCharType="end"/>
            </w:r>
          </w:hyperlink>
        </w:p>
        <w:p w14:paraId="53D3655A" w14:textId="7D5FD995" w:rsidR="007F3F2D" w:rsidRDefault="00E738F5">
          <w:pPr>
            <w:pStyle w:val="Obsah1"/>
            <w:tabs>
              <w:tab w:val="right" w:leader="dot" w:pos="9062"/>
            </w:tabs>
            <w:rPr>
              <w:noProof/>
              <w:szCs w:val="22"/>
              <w:lang w:eastAsia="cs-CZ"/>
            </w:rPr>
          </w:pPr>
          <w:hyperlink w:anchor="_Toc181617509" w:history="1">
            <w:r w:rsidR="007F3F2D" w:rsidRPr="00B71E56">
              <w:rPr>
                <w:rStyle w:val="Hypertextovodkaz"/>
                <w:noProof/>
              </w:rPr>
              <w:t>Proces tvorby Strategie udržitelnosti UTB</w:t>
            </w:r>
            <w:r w:rsidR="007F3F2D">
              <w:rPr>
                <w:noProof/>
                <w:webHidden/>
              </w:rPr>
              <w:tab/>
            </w:r>
            <w:r w:rsidR="007F3F2D">
              <w:rPr>
                <w:noProof/>
                <w:webHidden/>
              </w:rPr>
              <w:fldChar w:fldCharType="begin"/>
            </w:r>
            <w:r w:rsidR="007F3F2D">
              <w:rPr>
                <w:noProof/>
                <w:webHidden/>
              </w:rPr>
              <w:instrText xml:space="preserve"> PAGEREF _Toc181617509 \h </w:instrText>
            </w:r>
            <w:r w:rsidR="007F3F2D">
              <w:rPr>
                <w:noProof/>
                <w:webHidden/>
              </w:rPr>
            </w:r>
            <w:r w:rsidR="007F3F2D">
              <w:rPr>
                <w:noProof/>
                <w:webHidden/>
              </w:rPr>
              <w:fldChar w:fldCharType="separate"/>
            </w:r>
            <w:r>
              <w:rPr>
                <w:noProof/>
                <w:webHidden/>
              </w:rPr>
              <w:t>3</w:t>
            </w:r>
            <w:r w:rsidR="007F3F2D">
              <w:rPr>
                <w:noProof/>
                <w:webHidden/>
              </w:rPr>
              <w:fldChar w:fldCharType="end"/>
            </w:r>
          </w:hyperlink>
        </w:p>
        <w:p w14:paraId="6FE401D6" w14:textId="40A034D1" w:rsidR="007F3F2D" w:rsidRDefault="00E738F5">
          <w:pPr>
            <w:pStyle w:val="Obsah1"/>
            <w:tabs>
              <w:tab w:val="right" w:leader="dot" w:pos="9062"/>
            </w:tabs>
            <w:rPr>
              <w:noProof/>
              <w:szCs w:val="22"/>
              <w:lang w:eastAsia="cs-CZ"/>
            </w:rPr>
          </w:pPr>
          <w:hyperlink w:anchor="_Toc181617510" w:history="1">
            <w:r w:rsidR="007F3F2D" w:rsidRPr="00B71E56">
              <w:rPr>
                <w:rStyle w:val="Hypertextovodkaz"/>
                <w:noProof/>
              </w:rPr>
              <w:t>Mise</w:t>
            </w:r>
            <w:r w:rsidR="007F3F2D">
              <w:rPr>
                <w:noProof/>
                <w:webHidden/>
              </w:rPr>
              <w:tab/>
            </w:r>
            <w:r w:rsidR="007F3F2D">
              <w:rPr>
                <w:noProof/>
                <w:webHidden/>
              </w:rPr>
              <w:fldChar w:fldCharType="begin"/>
            </w:r>
            <w:r w:rsidR="007F3F2D">
              <w:rPr>
                <w:noProof/>
                <w:webHidden/>
              </w:rPr>
              <w:instrText xml:space="preserve"> PAGEREF _Toc181617510 \h </w:instrText>
            </w:r>
            <w:r w:rsidR="007F3F2D">
              <w:rPr>
                <w:noProof/>
                <w:webHidden/>
              </w:rPr>
            </w:r>
            <w:r w:rsidR="007F3F2D">
              <w:rPr>
                <w:noProof/>
                <w:webHidden/>
              </w:rPr>
              <w:fldChar w:fldCharType="separate"/>
            </w:r>
            <w:r>
              <w:rPr>
                <w:noProof/>
                <w:webHidden/>
              </w:rPr>
              <w:t>5</w:t>
            </w:r>
            <w:r w:rsidR="007F3F2D">
              <w:rPr>
                <w:noProof/>
                <w:webHidden/>
              </w:rPr>
              <w:fldChar w:fldCharType="end"/>
            </w:r>
          </w:hyperlink>
        </w:p>
        <w:p w14:paraId="19276E46" w14:textId="150CC4BA" w:rsidR="007F3F2D" w:rsidRDefault="00E738F5">
          <w:pPr>
            <w:pStyle w:val="Obsah1"/>
            <w:tabs>
              <w:tab w:val="right" w:leader="dot" w:pos="9062"/>
            </w:tabs>
            <w:rPr>
              <w:noProof/>
              <w:szCs w:val="22"/>
              <w:lang w:eastAsia="cs-CZ"/>
            </w:rPr>
          </w:pPr>
          <w:hyperlink w:anchor="_Toc181617511" w:history="1">
            <w:r w:rsidR="007F3F2D" w:rsidRPr="00B71E56">
              <w:rPr>
                <w:rStyle w:val="Hypertextovodkaz"/>
                <w:noProof/>
              </w:rPr>
              <w:t>Vize</w:t>
            </w:r>
            <w:r w:rsidR="007F3F2D">
              <w:rPr>
                <w:noProof/>
                <w:webHidden/>
              </w:rPr>
              <w:tab/>
            </w:r>
            <w:r w:rsidR="007F3F2D">
              <w:rPr>
                <w:noProof/>
                <w:webHidden/>
              </w:rPr>
              <w:fldChar w:fldCharType="begin"/>
            </w:r>
            <w:r w:rsidR="007F3F2D">
              <w:rPr>
                <w:noProof/>
                <w:webHidden/>
              </w:rPr>
              <w:instrText xml:space="preserve"> PAGEREF _Toc181617511 \h </w:instrText>
            </w:r>
            <w:r w:rsidR="007F3F2D">
              <w:rPr>
                <w:noProof/>
                <w:webHidden/>
              </w:rPr>
            </w:r>
            <w:r w:rsidR="007F3F2D">
              <w:rPr>
                <w:noProof/>
                <w:webHidden/>
              </w:rPr>
              <w:fldChar w:fldCharType="separate"/>
            </w:r>
            <w:r>
              <w:rPr>
                <w:noProof/>
                <w:webHidden/>
              </w:rPr>
              <w:t>5</w:t>
            </w:r>
            <w:r w:rsidR="007F3F2D">
              <w:rPr>
                <w:noProof/>
                <w:webHidden/>
              </w:rPr>
              <w:fldChar w:fldCharType="end"/>
            </w:r>
          </w:hyperlink>
        </w:p>
        <w:p w14:paraId="18BE2CE7" w14:textId="129E9B1C" w:rsidR="007F3F2D" w:rsidRDefault="00E738F5">
          <w:pPr>
            <w:pStyle w:val="Obsah1"/>
            <w:tabs>
              <w:tab w:val="right" w:leader="dot" w:pos="9062"/>
            </w:tabs>
            <w:rPr>
              <w:noProof/>
              <w:szCs w:val="22"/>
              <w:lang w:eastAsia="cs-CZ"/>
            </w:rPr>
          </w:pPr>
          <w:hyperlink w:anchor="_Toc181617512" w:history="1">
            <w:r w:rsidR="007F3F2D" w:rsidRPr="00B71E56">
              <w:rPr>
                <w:rStyle w:val="Hypertextovodkaz"/>
                <w:noProof/>
              </w:rPr>
              <w:t>Značka udržitelné UTB</w:t>
            </w:r>
            <w:r w:rsidR="007F3F2D">
              <w:rPr>
                <w:noProof/>
                <w:webHidden/>
              </w:rPr>
              <w:tab/>
            </w:r>
            <w:r w:rsidR="007F3F2D">
              <w:rPr>
                <w:noProof/>
                <w:webHidden/>
              </w:rPr>
              <w:fldChar w:fldCharType="begin"/>
            </w:r>
            <w:r w:rsidR="007F3F2D">
              <w:rPr>
                <w:noProof/>
                <w:webHidden/>
              </w:rPr>
              <w:instrText xml:space="preserve"> PAGEREF _Toc181617512 \h </w:instrText>
            </w:r>
            <w:r w:rsidR="007F3F2D">
              <w:rPr>
                <w:noProof/>
                <w:webHidden/>
              </w:rPr>
            </w:r>
            <w:r w:rsidR="007F3F2D">
              <w:rPr>
                <w:noProof/>
                <w:webHidden/>
              </w:rPr>
              <w:fldChar w:fldCharType="separate"/>
            </w:r>
            <w:r>
              <w:rPr>
                <w:noProof/>
                <w:webHidden/>
              </w:rPr>
              <w:t>5</w:t>
            </w:r>
            <w:r w:rsidR="007F3F2D">
              <w:rPr>
                <w:noProof/>
                <w:webHidden/>
              </w:rPr>
              <w:fldChar w:fldCharType="end"/>
            </w:r>
          </w:hyperlink>
        </w:p>
        <w:p w14:paraId="52CD599B" w14:textId="29C88D26" w:rsidR="007F3F2D" w:rsidRDefault="00E738F5">
          <w:pPr>
            <w:pStyle w:val="Obsah1"/>
            <w:tabs>
              <w:tab w:val="right" w:leader="dot" w:pos="9062"/>
            </w:tabs>
            <w:rPr>
              <w:noProof/>
              <w:szCs w:val="22"/>
              <w:lang w:eastAsia="cs-CZ"/>
            </w:rPr>
          </w:pPr>
          <w:hyperlink w:anchor="_Toc181617513" w:history="1">
            <w:r w:rsidR="007F3F2D" w:rsidRPr="00B71E56">
              <w:rPr>
                <w:rStyle w:val="Hypertextovodkaz"/>
                <w:noProof/>
              </w:rPr>
              <w:t>Provázanost s dalšími dokumenty</w:t>
            </w:r>
            <w:r w:rsidR="007F3F2D">
              <w:rPr>
                <w:noProof/>
                <w:webHidden/>
              </w:rPr>
              <w:tab/>
            </w:r>
            <w:r w:rsidR="007F3F2D">
              <w:rPr>
                <w:noProof/>
                <w:webHidden/>
              </w:rPr>
              <w:fldChar w:fldCharType="begin"/>
            </w:r>
            <w:r w:rsidR="007F3F2D">
              <w:rPr>
                <w:noProof/>
                <w:webHidden/>
              </w:rPr>
              <w:instrText xml:space="preserve"> PAGEREF _Toc181617513 \h </w:instrText>
            </w:r>
            <w:r w:rsidR="007F3F2D">
              <w:rPr>
                <w:noProof/>
                <w:webHidden/>
              </w:rPr>
            </w:r>
            <w:r w:rsidR="007F3F2D">
              <w:rPr>
                <w:noProof/>
                <w:webHidden/>
              </w:rPr>
              <w:fldChar w:fldCharType="separate"/>
            </w:r>
            <w:r>
              <w:rPr>
                <w:noProof/>
                <w:webHidden/>
              </w:rPr>
              <w:t>6</w:t>
            </w:r>
            <w:r w:rsidR="007F3F2D">
              <w:rPr>
                <w:noProof/>
                <w:webHidden/>
              </w:rPr>
              <w:fldChar w:fldCharType="end"/>
            </w:r>
          </w:hyperlink>
        </w:p>
        <w:p w14:paraId="2AF37849" w14:textId="1986320E" w:rsidR="007F3F2D" w:rsidRDefault="00E738F5">
          <w:pPr>
            <w:pStyle w:val="Obsah1"/>
            <w:tabs>
              <w:tab w:val="right" w:leader="dot" w:pos="9062"/>
            </w:tabs>
            <w:rPr>
              <w:noProof/>
              <w:szCs w:val="22"/>
              <w:lang w:eastAsia="cs-CZ"/>
            </w:rPr>
          </w:pPr>
          <w:hyperlink w:anchor="_Toc181617514" w:history="1">
            <w:r w:rsidR="007F3F2D" w:rsidRPr="00B71E56">
              <w:rPr>
                <w:rStyle w:val="Hypertextovodkaz"/>
                <w:noProof/>
              </w:rPr>
              <w:t>Oblasti udržitelnosti</w:t>
            </w:r>
            <w:r w:rsidR="007F3F2D">
              <w:rPr>
                <w:noProof/>
                <w:webHidden/>
              </w:rPr>
              <w:tab/>
            </w:r>
            <w:r w:rsidR="007F3F2D">
              <w:rPr>
                <w:noProof/>
                <w:webHidden/>
              </w:rPr>
              <w:fldChar w:fldCharType="begin"/>
            </w:r>
            <w:r w:rsidR="007F3F2D">
              <w:rPr>
                <w:noProof/>
                <w:webHidden/>
              </w:rPr>
              <w:instrText xml:space="preserve"> PAGEREF _Toc181617514 \h </w:instrText>
            </w:r>
            <w:r w:rsidR="007F3F2D">
              <w:rPr>
                <w:noProof/>
                <w:webHidden/>
              </w:rPr>
            </w:r>
            <w:r w:rsidR="007F3F2D">
              <w:rPr>
                <w:noProof/>
                <w:webHidden/>
              </w:rPr>
              <w:fldChar w:fldCharType="separate"/>
            </w:r>
            <w:r>
              <w:rPr>
                <w:noProof/>
                <w:webHidden/>
              </w:rPr>
              <w:t>6</w:t>
            </w:r>
            <w:r w:rsidR="007F3F2D">
              <w:rPr>
                <w:noProof/>
                <w:webHidden/>
              </w:rPr>
              <w:fldChar w:fldCharType="end"/>
            </w:r>
          </w:hyperlink>
        </w:p>
        <w:p w14:paraId="595A4E5A" w14:textId="658EA019" w:rsidR="007F3F2D" w:rsidRDefault="00E738F5">
          <w:pPr>
            <w:pStyle w:val="Obsah2"/>
            <w:tabs>
              <w:tab w:val="right" w:leader="dot" w:pos="9062"/>
            </w:tabs>
            <w:rPr>
              <w:noProof/>
              <w:szCs w:val="22"/>
              <w:lang w:eastAsia="cs-CZ"/>
            </w:rPr>
          </w:pPr>
          <w:hyperlink w:anchor="_Toc181617515" w:history="1">
            <w:r w:rsidR="007F3F2D" w:rsidRPr="00B71E56">
              <w:rPr>
                <w:rStyle w:val="Hypertextovodkaz"/>
                <w:noProof/>
              </w:rPr>
              <w:t>OBLAST 1 – Vzdělávání a tvůrčí činnosti</w:t>
            </w:r>
            <w:r w:rsidR="007F3F2D">
              <w:rPr>
                <w:noProof/>
                <w:webHidden/>
              </w:rPr>
              <w:tab/>
            </w:r>
            <w:r w:rsidR="007F3F2D">
              <w:rPr>
                <w:noProof/>
                <w:webHidden/>
              </w:rPr>
              <w:fldChar w:fldCharType="begin"/>
            </w:r>
            <w:r w:rsidR="007F3F2D">
              <w:rPr>
                <w:noProof/>
                <w:webHidden/>
              </w:rPr>
              <w:instrText xml:space="preserve"> PAGEREF _Toc181617515 \h </w:instrText>
            </w:r>
            <w:r w:rsidR="007F3F2D">
              <w:rPr>
                <w:noProof/>
                <w:webHidden/>
              </w:rPr>
            </w:r>
            <w:r w:rsidR="007F3F2D">
              <w:rPr>
                <w:noProof/>
                <w:webHidden/>
              </w:rPr>
              <w:fldChar w:fldCharType="separate"/>
            </w:r>
            <w:r>
              <w:rPr>
                <w:noProof/>
                <w:webHidden/>
              </w:rPr>
              <w:t>8</w:t>
            </w:r>
            <w:r w:rsidR="007F3F2D">
              <w:rPr>
                <w:noProof/>
                <w:webHidden/>
              </w:rPr>
              <w:fldChar w:fldCharType="end"/>
            </w:r>
          </w:hyperlink>
        </w:p>
        <w:p w14:paraId="787CB79F" w14:textId="09F8F1ED" w:rsidR="007F3F2D" w:rsidRDefault="00E738F5">
          <w:pPr>
            <w:pStyle w:val="Obsah3"/>
            <w:tabs>
              <w:tab w:val="right" w:leader="dot" w:pos="9062"/>
            </w:tabs>
            <w:rPr>
              <w:noProof/>
              <w:szCs w:val="22"/>
              <w:lang w:eastAsia="cs-CZ"/>
            </w:rPr>
          </w:pPr>
          <w:hyperlink w:anchor="_Toc181617516" w:history="1">
            <w:r w:rsidR="007F3F2D" w:rsidRPr="00B71E56">
              <w:rPr>
                <w:rStyle w:val="Hypertextovodkaz"/>
                <w:noProof/>
              </w:rPr>
              <w:t>Popis současného stavu</w:t>
            </w:r>
            <w:r w:rsidR="007F3F2D">
              <w:rPr>
                <w:noProof/>
                <w:webHidden/>
              </w:rPr>
              <w:tab/>
            </w:r>
            <w:r w:rsidR="007F3F2D">
              <w:rPr>
                <w:noProof/>
                <w:webHidden/>
              </w:rPr>
              <w:fldChar w:fldCharType="begin"/>
            </w:r>
            <w:r w:rsidR="007F3F2D">
              <w:rPr>
                <w:noProof/>
                <w:webHidden/>
              </w:rPr>
              <w:instrText xml:space="preserve"> PAGEREF _Toc181617516 \h </w:instrText>
            </w:r>
            <w:r w:rsidR="007F3F2D">
              <w:rPr>
                <w:noProof/>
                <w:webHidden/>
              </w:rPr>
            </w:r>
            <w:r w:rsidR="007F3F2D">
              <w:rPr>
                <w:noProof/>
                <w:webHidden/>
              </w:rPr>
              <w:fldChar w:fldCharType="separate"/>
            </w:r>
            <w:r>
              <w:rPr>
                <w:noProof/>
                <w:webHidden/>
              </w:rPr>
              <w:t>8</w:t>
            </w:r>
            <w:r w:rsidR="007F3F2D">
              <w:rPr>
                <w:noProof/>
                <w:webHidden/>
              </w:rPr>
              <w:fldChar w:fldCharType="end"/>
            </w:r>
          </w:hyperlink>
        </w:p>
        <w:p w14:paraId="639D424D" w14:textId="065504EB" w:rsidR="007F3F2D" w:rsidRDefault="00E738F5">
          <w:pPr>
            <w:pStyle w:val="Obsah3"/>
            <w:tabs>
              <w:tab w:val="right" w:leader="dot" w:pos="9062"/>
            </w:tabs>
            <w:rPr>
              <w:noProof/>
              <w:szCs w:val="22"/>
              <w:lang w:eastAsia="cs-CZ"/>
            </w:rPr>
          </w:pPr>
          <w:hyperlink w:anchor="_Toc181617517" w:history="1">
            <w:r w:rsidR="007F3F2D" w:rsidRPr="00B71E56">
              <w:rPr>
                <w:rStyle w:val="Hypertextovodkaz"/>
                <w:noProof/>
              </w:rPr>
              <w:t>Vzdělávání</w:t>
            </w:r>
            <w:r w:rsidR="007F3F2D">
              <w:rPr>
                <w:noProof/>
                <w:webHidden/>
              </w:rPr>
              <w:tab/>
            </w:r>
            <w:r w:rsidR="007F3F2D">
              <w:rPr>
                <w:noProof/>
                <w:webHidden/>
              </w:rPr>
              <w:fldChar w:fldCharType="begin"/>
            </w:r>
            <w:r w:rsidR="007F3F2D">
              <w:rPr>
                <w:noProof/>
                <w:webHidden/>
              </w:rPr>
              <w:instrText xml:space="preserve"> PAGEREF _Toc181617517 \h </w:instrText>
            </w:r>
            <w:r w:rsidR="007F3F2D">
              <w:rPr>
                <w:noProof/>
                <w:webHidden/>
              </w:rPr>
            </w:r>
            <w:r w:rsidR="007F3F2D">
              <w:rPr>
                <w:noProof/>
                <w:webHidden/>
              </w:rPr>
              <w:fldChar w:fldCharType="separate"/>
            </w:r>
            <w:r>
              <w:rPr>
                <w:noProof/>
                <w:webHidden/>
              </w:rPr>
              <w:t>9</w:t>
            </w:r>
            <w:r w:rsidR="007F3F2D">
              <w:rPr>
                <w:noProof/>
                <w:webHidden/>
              </w:rPr>
              <w:fldChar w:fldCharType="end"/>
            </w:r>
          </w:hyperlink>
        </w:p>
        <w:p w14:paraId="23056169" w14:textId="19B1E555" w:rsidR="007F3F2D" w:rsidRDefault="00E738F5">
          <w:pPr>
            <w:pStyle w:val="Obsah3"/>
            <w:tabs>
              <w:tab w:val="right" w:leader="dot" w:pos="9062"/>
            </w:tabs>
            <w:rPr>
              <w:noProof/>
              <w:szCs w:val="22"/>
              <w:lang w:eastAsia="cs-CZ"/>
            </w:rPr>
          </w:pPr>
          <w:hyperlink w:anchor="_Toc181617518" w:history="1">
            <w:r w:rsidR="007F3F2D" w:rsidRPr="00B71E56">
              <w:rPr>
                <w:rStyle w:val="Hypertextovodkaz"/>
                <w:noProof/>
              </w:rPr>
              <w:t>Tvůrčí činnosti</w:t>
            </w:r>
            <w:r w:rsidR="007F3F2D">
              <w:rPr>
                <w:noProof/>
                <w:webHidden/>
              </w:rPr>
              <w:tab/>
            </w:r>
            <w:r w:rsidR="007F3F2D">
              <w:rPr>
                <w:noProof/>
                <w:webHidden/>
              </w:rPr>
              <w:fldChar w:fldCharType="begin"/>
            </w:r>
            <w:r w:rsidR="007F3F2D">
              <w:rPr>
                <w:noProof/>
                <w:webHidden/>
              </w:rPr>
              <w:instrText xml:space="preserve"> PAGEREF _Toc181617518 \h </w:instrText>
            </w:r>
            <w:r w:rsidR="007F3F2D">
              <w:rPr>
                <w:noProof/>
                <w:webHidden/>
              </w:rPr>
            </w:r>
            <w:r w:rsidR="007F3F2D">
              <w:rPr>
                <w:noProof/>
                <w:webHidden/>
              </w:rPr>
              <w:fldChar w:fldCharType="separate"/>
            </w:r>
            <w:r>
              <w:rPr>
                <w:noProof/>
                <w:webHidden/>
              </w:rPr>
              <w:t>10</w:t>
            </w:r>
            <w:r w:rsidR="007F3F2D">
              <w:rPr>
                <w:noProof/>
                <w:webHidden/>
              </w:rPr>
              <w:fldChar w:fldCharType="end"/>
            </w:r>
          </w:hyperlink>
        </w:p>
        <w:p w14:paraId="2076C007" w14:textId="3E136EAA" w:rsidR="007F3F2D" w:rsidRDefault="00E738F5">
          <w:pPr>
            <w:pStyle w:val="Obsah2"/>
            <w:tabs>
              <w:tab w:val="right" w:leader="dot" w:pos="9062"/>
            </w:tabs>
            <w:rPr>
              <w:noProof/>
              <w:szCs w:val="22"/>
              <w:lang w:eastAsia="cs-CZ"/>
            </w:rPr>
          </w:pPr>
          <w:hyperlink w:anchor="_Toc181617519" w:history="1">
            <w:r w:rsidR="007F3F2D" w:rsidRPr="00B71E56">
              <w:rPr>
                <w:rStyle w:val="Hypertextovodkaz"/>
                <w:noProof/>
              </w:rPr>
              <w:t>OBLAST 2 – Investice a provoz</w:t>
            </w:r>
            <w:r w:rsidR="007F3F2D">
              <w:rPr>
                <w:noProof/>
                <w:webHidden/>
              </w:rPr>
              <w:tab/>
            </w:r>
            <w:r w:rsidR="007F3F2D">
              <w:rPr>
                <w:noProof/>
                <w:webHidden/>
              </w:rPr>
              <w:fldChar w:fldCharType="begin"/>
            </w:r>
            <w:r w:rsidR="007F3F2D">
              <w:rPr>
                <w:noProof/>
                <w:webHidden/>
              </w:rPr>
              <w:instrText xml:space="preserve"> PAGEREF _Toc181617519 \h </w:instrText>
            </w:r>
            <w:r w:rsidR="007F3F2D">
              <w:rPr>
                <w:noProof/>
                <w:webHidden/>
              </w:rPr>
            </w:r>
            <w:r w:rsidR="007F3F2D">
              <w:rPr>
                <w:noProof/>
                <w:webHidden/>
              </w:rPr>
              <w:fldChar w:fldCharType="separate"/>
            </w:r>
            <w:r>
              <w:rPr>
                <w:noProof/>
                <w:webHidden/>
              </w:rPr>
              <w:t>11</w:t>
            </w:r>
            <w:r w:rsidR="007F3F2D">
              <w:rPr>
                <w:noProof/>
                <w:webHidden/>
              </w:rPr>
              <w:fldChar w:fldCharType="end"/>
            </w:r>
          </w:hyperlink>
        </w:p>
        <w:p w14:paraId="06B19FF1" w14:textId="398A01AE" w:rsidR="007F3F2D" w:rsidRDefault="00E738F5">
          <w:pPr>
            <w:pStyle w:val="Obsah3"/>
            <w:tabs>
              <w:tab w:val="right" w:leader="dot" w:pos="9062"/>
            </w:tabs>
            <w:rPr>
              <w:noProof/>
              <w:szCs w:val="22"/>
              <w:lang w:eastAsia="cs-CZ"/>
            </w:rPr>
          </w:pPr>
          <w:hyperlink w:anchor="_Toc181617520" w:history="1">
            <w:r w:rsidR="007F3F2D" w:rsidRPr="00B71E56">
              <w:rPr>
                <w:rStyle w:val="Hypertextovodkaz"/>
                <w:noProof/>
              </w:rPr>
              <w:t>Popis současného stavu</w:t>
            </w:r>
            <w:r w:rsidR="007F3F2D">
              <w:rPr>
                <w:noProof/>
                <w:webHidden/>
              </w:rPr>
              <w:tab/>
            </w:r>
            <w:r w:rsidR="007F3F2D">
              <w:rPr>
                <w:noProof/>
                <w:webHidden/>
              </w:rPr>
              <w:fldChar w:fldCharType="begin"/>
            </w:r>
            <w:r w:rsidR="007F3F2D">
              <w:rPr>
                <w:noProof/>
                <w:webHidden/>
              </w:rPr>
              <w:instrText xml:space="preserve"> PAGEREF _Toc181617520 \h </w:instrText>
            </w:r>
            <w:r w:rsidR="007F3F2D">
              <w:rPr>
                <w:noProof/>
                <w:webHidden/>
              </w:rPr>
            </w:r>
            <w:r w:rsidR="007F3F2D">
              <w:rPr>
                <w:noProof/>
                <w:webHidden/>
              </w:rPr>
              <w:fldChar w:fldCharType="separate"/>
            </w:r>
            <w:r>
              <w:rPr>
                <w:noProof/>
                <w:webHidden/>
              </w:rPr>
              <w:t>11</w:t>
            </w:r>
            <w:r w:rsidR="007F3F2D">
              <w:rPr>
                <w:noProof/>
                <w:webHidden/>
              </w:rPr>
              <w:fldChar w:fldCharType="end"/>
            </w:r>
          </w:hyperlink>
        </w:p>
        <w:p w14:paraId="67519A65" w14:textId="4242F688" w:rsidR="007F3F2D" w:rsidRDefault="00E738F5">
          <w:pPr>
            <w:pStyle w:val="Obsah3"/>
            <w:tabs>
              <w:tab w:val="right" w:leader="dot" w:pos="9062"/>
            </w:tabs>
            <w:rPr>
              <w:noProof/>
              <w:szCs w:val="22"/>
              <w:lang w:eastAsia="cs-CZ"/>
            </w:rPr>
          </w:pPr>
          <w:hyperlink w:anchor="_Toc181617521" w:history="1">
            <w:r w:rsidR="007F3F2D" w:rsidRPr="00B71E56">
              <w:rPr>
                <w:rStyle w:val="Hypertextovodkaz"/>
                <w:noProof/>
              </w:rPr>
              <w:t>Infrastruktura</w:t>
            </w:r>
            <w:r w:rsidR="007F3F2D">
              <w:rPr>
                <w:noProof/>
                <w:webHidden/>
              </w:rPr>
              <w:tab/>
            </w:r>
            <w:r w:rsidR="007F3F2D">
              <w:rPr>
                <w:noProof/>
                <w:webHidden/>
              </w:rPr>
              <w:fldChar w:fldCharType="begin"/>
            </w:r>
            <w:r w:rsidR="007F3F2D">
              <w:rPr>
                <w:noProof/>
                <w:webHidden/>
              </w:rPr>
              <w:instrText xml:space="preserve"> PAGEREF _Toc181617521 \h </w:instrText>
            </w:r>
            <w:r w:rsidR="007F3F2D">
              <w:rPr>
                <w:noProof/>
                <w:webHidden/>
              </w:rPr>
            </w:r>
            <w:r w:rsidR="007F3F2D">
              <w:rPr>
                <w:noProof/>
                <w:webHidden/>
              </w:rPr>
              <w:fldChar w:fldCharType="separate"/>
            </w:r>
            <w:r>
              <w:rPr>
                <w:noProof/>
                <w:webHidden/>
              </w:rPr>
              <w:t>11</w:t>
            </w:r>
            <w:r w:rsidR="007F3F2D">
              <w:rPr>
                <w:noProof/>
                <w:webHidden/>
              </w:rPr>
              <w:fldChar w:fldCharType="end"/>
            </w:r>
          </w:hyperlink>
        </w:p>
        <w:p w14:paraId="409CF739" w14:textId="6894EA81" w:rsidR="007F3F2D" w:rsidRDefault="00E738F5">
          <w:pPr>
            <w:pStyle w:val="Obsah3"/>
            <w:tabs>
              <w:tab w:val="right" w:leader="dot" w:pos="9062"/>
            </w:tabs>
            <w:rPr>
              <w:noProof/>
              <w:szCs w:val="22"/>
              <w:lang w:eastAsia="cs-CZ"/>
            </w:rPr>
          </w:pPr>
          <w:hyperlink w:anchor="_Toc181617522" w:history="1">
            <w:r w:rsidR="007F3F2D" w:rsidRPr="00B71E56">
              <w:rPr>
                <w:rStyle w:val="Hypertextovodkaz"/>
                <w:noProof/>
              </w:rPr>
              <w:t>Energie a klimatická změna</w:t>
            </w:r>
            <w:r w:rsidR="007F3F2D">
              <w:rPr>
                <w:noProof/>
                <w:webHidden/>
              </w:rPr>
              <w:tab/>
            </w:r>
            <w:r w:rsidR="007F3F2D">
              <w:rPr>
                <w:noProof/>
                <w:webHidden/>
              </w:rPr>
              <w:fldChar w:fldCharType="begin"/>
            </w:r>
            <w:r w:rsidR="007F3F2D">
              <w:rPr>
                <w:noProof/>
                <w:webHidden/>
              </w:rPr>
              <w:instrText xml:space="preserve"> PAGEREF _Toc181617522 \h </w:instrText>
            </w:r>
            <w:r w:rsidR="007F3F2D">
              <w:rPr>
                <w:noProof/>
                <w:webHidden/>
              </w:rPr>
            </w:r>
            <w:r w:rsidR="007F3F2D">
              <w:rPr>
                <w:noProof/>
                <w:webHidden/>
              </w:rPr>
              <w:fldChar w:fldCharType="separate"/>
            </w:r>
            <w:r>
              <w:rPr>
                <w:noProof/>
                <w:webHidden/>
              </w:rPr>
              <w:t>13</w:t>
            </w:r>
            <w:r w:rsidR="007F3F2D">
              <w:rPr>
                <w:noProof/>
                <w:webHidden/>
              </w:rPr>
              <w:fldChar w:fldCharType="end"/>
            </w:r>
          </w:hyperlink>
        </w:p>
        <w:p w14:paraId="60C51A13" w14:textId="07B7CA09" w:rsidR="007F3F2D" w:rsidRDefault="00E738F5">
          <w:pPr>
            <w:pStyle w:val="Obsah3"/>
            <w:tabs>
              <w:tab w:val="right" w:leader="dot" w:pos="9062"/>
            </w:tabs>
            <w:rPr>
              <w:noProof/>
              <w:szCs w:val="22"/>
              <w:lang w:eastAsia="cs-CZ"/>
            </w:rPr>
          </w:pPr>
          <w:hyperlink w:anchor="_Toc181617523" w:history="1">
            <w:r w:rsidR="007F3F2D" w:rsidRPr="00B71E56">
              <w:rPr>
                <w:rStyle w:val="Hypertextovodkaz"/>
                <w:noProof/>
              </w:rPr>
              <w:t>Vodní hospodářství</w:t>
            </w:r>
            <w:r w:rsidR="007F3F2D">
              <w:rPr>
                <w:noProof/>
                <w:webHidden/>
              </w:rPr>
              <w:tab/>
            </w:r>
            <w:r w:rsidR="007F3F2D">
              <w:rPr>
                <w:noProof/>
                <w:webHidden/>
              </w:rPr>
              <w:fldChar w:fldCharType="begin"/>
            </w:r>
            <w:r w:rsidR="007F3F2D">
              <w:rPr>
                <w:noProof/>
                <w:webHidden/>
              </w:rPr>
              <w:instrText xml:space="preserve"> PAGEREF _Toc181617523 \h </w:instrText>
            </w:r>
            <w:r w:rsidR="007F3F2D">
              <w:rPr>
                <w:noProof/>
                <w:webHidden/>
              </w:rPr>
            </w:r>
            <w:r w:rsidR="007F3F2D">
              <w:rPr>
                <w:noProof/>
                <w:webHidden/>
              </w:rPr>
              <w:fldChar w:fldCharType="separate"/>
            </w:r>
            <w:r>
              <w:rPr>
                <w:noProof/>
                <w:webHidden/>
              </w:rPr>
              <w:t>14</w:t>
            </w:r>
            <w:r w:rsidR="007F3F2D">
              <w:rPr>
                <w:noProof/>
                <w:webHidden/>
              </w:rPr>
              <w:fldChar w:fldCharType="end"/>
            </w:r>
          </w:hyperlink>
        </w:p>
        <w:p w14:paraId="048638FA" w14:textId="16D7D1DA" w:rsidR="007F3F2D" w:rsidRDefault="00E738F5">
          <w:pPr>
            <w:pStyle w:val="Obsah3"/>
            <w:tabs>
              <w:tab w:val="right" w:leader="dot" w:pos="9062"/>
            </w:tabs>
            <w:rPr>
              <w:noProof/>
              <w:szCs w:val="22"/>
              <w:lang w:eastAsia="cs-CZ"/>
            </w:rPr>
          </w:pPr>
          <w:hyperlink w:anchor="_Toc181617524" w:history="1">
            <w:r w:rsidR="007F3F2D" w:rsidRPr="00B71E56">
              <w:rPr>
                <w:rStyle w:val="Hypertextovodkaz"/>
                <w:noProof/>
              </w:rPr>
              <w:t>Odpady a cirkulární ekonomika</w:t>
            </w:r>
            <w:r w:rsidR="007F3F2D">
              <w:rPr>
                <w:noProof/>
                <w:webHidden/>
              </w:rPr>
              <w:tab/>
            </w:r>
            <w:r w:rsidR="007F3F2D">
              <w:rPr>
                <w:noProof/>
                <w:webHidden/>
              </w:rPr>
              <w:fldChar w:fldCharType="begin"/>
            </w:r>
            <w:r w:rsidR="007F3F2D">
              <w:rPr>
                <w:noProof/>
                <w:webHidden/>
              </w:rPr>
              <w:instrText xml:space="preserve"> PAGEREF _Toc181617524 \h </w:instrText>
            </w:r>
            <w:r w:rsidR="007F3F2D">
              <w:rPr>
                <w:noProof/>
                <w:webHidden/>
              </w:rPr>
            </w:r>
            <w:r w:rsidR="007F3F2D">
              <w:rPr>
                <w:noProof/>
                <w:webHidden/>
              </w:rPr>
              <w:fldChar w:fldCharType="separate"/>
            </w:r>
            <w:r>
              <w:rPr>
                <w:noProof/>
                <w:webHidden/>
              </w:rPr>
              <w:t>15</w:t>
            </w:r>
            <w:r w:rsidR="007F3F2D">
              <w:rPr>
                <w:noProof/>
                <w:webHidden/>
              </w:rPr>
              <w:fldChar w:fldCharType="end"/>
            </w:r>
          </w:hyperlink>
        </w:p>
        <w:p w14:paraId="2C447BC7" w14:textId="0611BFE3" w:rsidR="007F3F2D" w:rsidRDefault="00E738F5">
          <w:pPr>
            <w:pStyle w:val="Obsah3"/>
            <w:tabs>
              <w:tab w:val="right" w:leader="dot" w:pos="9062"/>
            </w:tabs>
            <w:rPr>
              <w:noProof/>
              <w:szCs w:val="22"/>
              <w:lang w:eastAsia="cs-CZ"/>
            </w:rPr>
          </w:pPr>
          <w:hyperlink w:anchor="_Toc181617525" w:history="1">
            <w:r w:rsidR="007F3F2D" w:rsidRPr="00B71E56">
              <w:rPr>
                <w:rStyle w:val="Hypertextovodkaz"/>
                <w:noProof/>
              </w:rPr>
              <w:t>Doprava</w:t>
            </w:r>
            <w:r w:rsidR="007F3F2D">
              <w:rPr>
                <w:noProof/>
                <w:webHidden/>
              </w:rPr>
              <w:tab/>
            </w:r>
            <w:r w:rsidR="007F3F2D">
              <w:rPr>
                <w:noProof/>
                <w:webHidden/>
              </w:rPr>
              <w:fldChar w:fldCharType="begin"/>
            </w:r>
            <w:r w:rsidR="007F3F2D">
              <w:rPr>
                <w:noProof/>
                <w:webHidden/>
              </w:rPr>
              <w:instrText xml:space="preserve"> PAGEREF _Toc181617525 \h </w:instrText>
            </w:r>
            <w:r w:rsidR="007F3F2D">
              <w:rPr>
                <w:noProof/>
                <w:webHidden/>
              </w:rPr>
            </w:r>
            <w:r w:rsidR="007F3F2D">
              <w:rPr>
                <w:noProof/>
                <w:webHidden/>
              </w:rPr>
              <w:fldChar w:fldCharType="separate"/>
            </w:r>
            <w:r>
              <w:rPr>
                <w:noProof/>
                <w:webHidden/>
              </w:rPr>
              <w:t>15</w:t>
            </w:r>
            <w:r w:rsidR="007F3F2D">
              <w:rPr>
                <w:noProof/>
                <w:webHidden/>
              </w:rPr>
              <w:fldChar w:fldCharType="end"/>
            </w:r>
          </w:hyperlink>
        </w:p>
        <w:p w14:paraId="5A4D5A88" w14:textId="1BB373D7" w:rsidR="007F3F2D" w:rsidRDefault="00E738F5">
          <w:pPr>
            <w:pStyle w:val="Obsah3"/>
            <w:tabs>
              <w:tab w:val="right" w:leader="dot" w:pos="9062"/>
            </w:tabs>
            <w:rPr>
              <w:noProof/>
              <w:szCs w:val="22"/>
              <w:lang w:eastAsia="cs-CZ"/>
            </w:rPr>
          </w:pPr>
          <w:hyperlink w:anchor="_Toc181617526" w:history="1">
            <w:r w:rsidR="007F3F2D" w:rsidRPr="00B71E56">
              <w:rPr>
                <w:rStyle w:val="Hypertextovodkaz"/>
                <w:noProof/>
              </w:rPr>
              <w:t>Stravování</w:t>
            </w:r>
            <w:r w:rsidR="007F3F2D">
              <w:rPr>
                <w:noProof/>
                <w:webHidden/>
              </w:rPr>
              <w:tab/>
            </w:r>
            <w:r w:rsidR="007F3F2D">
              <w:rPr>
                <w:noProof/>
                <w:webHidden/>
              </w:rPr>
              <w:fldChar w:fldCharType="begin"/>
            </w:r>
            <w:r w:rsidR="007F3F2D">
              <w:rPr>
                <w:noProof/>
                <w:webHidden/>
              </w:rPr>
              <w:instrText xml:space="preserve"> PAGEREF _Toc181617526 \h </w:instrText>
            </w:r>
            <w:r w:rsidR="007F3F2D">
              <w:rPr>
                <w:noProof/>
                <w:webHidden/>
              </w:rPr>
            </w:r>
            <w:r w:rsidR="007F3F2D">
              <w:rPr>
                <w:noProof/>
                <w:webHidden/>
              </w:rPr>
              <w:fldChar w:fldCharType="separate"/>
            </w:r>
            <w:r>
              <w:rPr>
                <w:noProof/>
                <w:webHidden/>
              </w:rPr>
              <w:t>16</w:t>
            </w:r>
            <w:r w:rsidR="007F3F2D">
              <w:rPr>
                <w:noProof/>
                <w:webHidden/>
              </w:rPr>
              <w:fldChar w:fldCharType="end"/>
            </w:r>
          </w:hyperlink>
        </w:p>
        <w:p w14:paraId="6496FA0E" w14:textId="5B37CD01" w:rsidR="007F3F2D" w:rsidRDefault="00E738F5">
          <w:pPr>
            <w:pStyle w:val="Obsah2"/>
            <w:tabs>
              <w:tab w:val="right" w:leader="dot" w:pos="9062"/>
            </w:tabs>
            <w:rPr>
              <w:noProof/>
              <w:szCs w:val="22"/>
              <w:lang w:eastAsia="cs-CZ"/>
            </w:rPr>
          </w:pPr>
          <w:hyperlink w:anchor="_Toc181617527" w:history="1">
            <w:r w:rsidR="007F3F2D" w:rsidRPr="00B71E56">
              <w:rPr>
                <w:rStyle w:val="Hypertextovodkaz"/>
                <w:noProof/>
              </w:rPr>
              <w:t>OBLAST 3 – Řízení a sociální oblast</w:t>
            </w:r>
            <w:r w:rsidR="007F3F2D">
              <w:rPr>
                <w:noProof/>
                <w:webHidden/>
              </w:rPr>
              <w:tab/>
            </w:r>
            <w:r w:rsidR="007F3F2D">
              <w:rPr>
                <w:noProof/>
                <w:webHidden/>
              </w:rPr>
              <w:fldChar w:fldCharType="begin"/>
            </w:r>
            <w:r w:rsidR="007F3F2D">
              <w:rPr>
                <w:noProof/>
                <w:webHidden/>
              </w:rPr>
              <w:instrText xml:space="preserve"> PAGEREF _Toc181617527 \h </w:instrText>
            </w:r>
            <w:r w:rsidR="007F3F2D">
              <w:rPr>
                <w:noProof/>
                <w:webHidden/>
              </w:rPr>
            </w:r>
            <w:r w:rsidR="007F3F2D">
              <w:rPr>
                <w:noProof/>
                <w:webHidden/>
              </w:rPr>
              <w:fldChar w:fldCharType="separate"/>
            </w:r>
            <w:r>
              <w:rPr>
                <w:noProof/>
                <w:webHidden/>
              </w:rPr>
              <w:t>17</w:t>
            </w:r>
            <w:r w:rsidR="007F3F2D">
              <w:rPr>
                <w:noProof/>
                <w:webHidden/>
              </w:rPr>
              <w:fldChar w:fldCharType="end"/>
            </w:r>
          </w:hyperlink>
        </w:p>
        <w:p w14:paraId="0F03E572" w14:textId="06FA265C" w:rsidR="007F3F2D" w:rsidRDefault="00E738F5">
          <w:pPr>
            <w:pStyle w:val="Obsah3"/>
            <w:tabs>
              <w:tab w:val="right" w:leader="dot" w:pos="9062"/>
            </w:tabs>
            <w:rPr>
              <w:noProof/>
              <w:szCs w:val="22"/>
              <w:lang w:eastAsia="cs-CZ"/>
            </w:rPr>
          </w:pPr>
          <w:hyperlink w:anchor="_Toc181617528" w:history="1">
            <w:r w:rsidR="007F3F2D" w:rsidRPr="00B71E56">
              <w:rPr>
                <w:rStyle w:val="Hypertextovodkaz"/>
                <w:noProof/>
              </w:rPr>
              <w:t>Popis současného stavu</w:t>
            </w:r>
            <w:r w:rsidR="007F3F2D">
              <w:rPr>
                <w:noProof/>
                <w:webHidden/>
              </w:rPr>
              <w:tab/>
            </w:r>
            <w:r w:rsidR="007F3F2D">
              <w:rPr>
                <w:noProof/>
                <w:webHidden/>
              </w:rPr>
              <w:fldChar w:fldCharType="begin"/>
            </w:r>
            <w:r w:rsidR="007F3F2D">
              <w:rPr>
                <w:noProof/>
                <w:webHidden/>
              </w:rPr>
              <w:instrText xml:space="preserve"> PAGEREF _Toc181617528 \h </w:instrText>
            </w:r>
            <w:r w:rsidR="007F3F2D">
              <w:rPr>
                <w:noProof/>
                <w:webHidden/>
              </w:rPr>
            </w:r>
            <w:r w:rsidR="007F3F2D">
              <w:rPr>
                <w:noProof/>
                <w:webHidden/>
              </w:rPr>
              <w:fldChar w:fldCharType="separate"/>
            </w:r>
            <w:r>
              <w:rPr>
                <w:noProof/>
                <w:webHidden/>
              </w:rPr>
              <w:t>17</w:t>
            </w:r>
            <w:r w:rsidR="007F3F2D">
              <w:rPr>
                <w:noProof/>
                <w:webHidden/>
              </w:rPr>
              <w:fldChar w:fldCharType="end"/>
            </w:r>
          </w:hyperlink>
        </w:p>
        <w:p w14:paraId="238611A5" w14:textId="3FF00EB2" w:rsidR="007F3F2D" w:rsidRDefault="00E738F5">
          <w:pPr>
            <w:pStyle w:val="Obsah3"/>
            <w:tabs>
              <w:tab w:val="right" w:leader="dot" w:pos="9062"/>
            </w:tabs>
            <w:rPr>
              <w:noProof/>
              <w:szCs w:val="22"/>
              <w:lang w:eastAsia="cs-CZ"/>
            </w:rPr>
          </w:pPr>
          <w:hyperlink w:anchor="_Toc181617529" w:history="1">
            <w:r w:rsidR="007F3F2D" w:rsidRPr="00B71E56">
              <w:rPr>
                <w:rStyle w:val="Hypertextovodkaz"/>
                <w:noProof/>
              </w:rPr>
              <w:t>Management UTB na principech udržitelného rozvoje</w:t>
            </w:r>
            <w:r w:rsidR="007F3F2D">
              <w:rPr>
                <w:noProof/>
                <w:webHidden/>
              </w:rPr>
              <w:tab/>
            </w:r>
            <w:r w:rsidR="007F3F2D">
              <w:rPr>
                <w:noProof/>
                <w:webHidden/>
              </w:rPr>
              <w:fldChar w:fldCharType="begin"/>
            </w:r>
            <w:r w:rsidR="007F3F2D">
              <w:rPr>
                <w:noProof/>
                <w:webHidden/>
              </w:rPr>
              <w:instrText xml:space="preserve"> PAGEREF _Toc181617529 \h </w:instrText>
            </w:r>
            <w:r w:rsidR="007F3F2D">
              <w:rPr>
                <w:noProof/>
                <w:webHidden/>
              </w:rPr>
            </w:r>
            <w:r w:rsidR="007F3F2D">
              <w:rPr>
                <w:noProof/>
                <w:webHidden/>
              </w:rPr>
              <w:fldChar w:fldCharType="separate"/>
            </w:r>
            <w:r>
              <w:rPr>
                <w:noProof/>
                <w:webHidden/>
              </w:rPr>
              <w:t>19</w:t>
            </w:r>
            <w:r w:rsidR="007F3F2D">
              <w:rPr>
                <w:noProof/>
                <w:webHidden/>
              </w:rPr>
              <w:fldChar w:fldCharType="end"/>
            </w:r>
          </w:hyperlink>
        </w:p>
        <w:p w14:paraId="695FA880" w14:textId="5908086E" w:rsidR="007F3F2D" w:rsidRDefault="00E738F5">
          <w:pPr>
            <w:pStyle w:val="Obsah3"/>
            <w:tabs>
              <w:tab w:val="right" w:leader="dot" w:pos="9062"/>
            </w:tabs>
            <w:rPr>
              <w:noProof/>
              <w:szCs w:val="22"/>
              <w:lang w:eastAsia="cs-CZ"/>
            </w:rPr>
          </w:pPr>
          <w:hyperlink w:anchor="_Toc181617530" w:history="1">
            <w:r w:rsidR="007F3F2D" w:rsidRPr="00B71E56">
              <w:rPr>
                <w:rStyle w:val="Hypertextovodkaz"/>
                <w:noProof/>
              </w:rPr>
              <w:t>Partnerství a třetí role</w:t>
            </w:r>
            <w:r w:rsidR="007F3F2D">
              <w:rPr>
                <w:noProof/>
                <w:webHidden/>
              </w:rPr>
              <w:tab/>
            </w:r>
            <w:r w:rsidR="007F3F2D">
              <w:rPr>
                <w:noProof/>
                <w:webHidden/>
              </w:rPr>
              <w:fldChar w:fldCharType="begin"/>
            </w:r>
            <w:r w:rsidR="007F3F2D">
              <w:rPr>
                <w:noProof/>
                <w:webHidden/>
              </w:rPr>
              <w:instrText xml:space="preserve"> PAGEREF _Toc181617530 \h </w:instrText>
            </w:r>
            <w:r w:rsidR="007F3F2D">
              <w:rPr>
                <w:noProof/>
                <w:webHidden/>
              </w:rPr>
            </w:r>
            <w:r w:rsidR="007F3F2D">
              <w:rPr>
                <w:noProof/>
                <w:webHidden/>
              </w:rPr>
              <w:fldChar w:fldCharType="separate"/>
            </w:r>
            <w:r>
              <w:rPr>
                <w:noProof/>
                <w:webHidden/>
              </w:rPr>
              <w:t>20</w:t>
            </w:r>
            <w:r w:rsidR="007F3F2D">
              <w:rPr>
                <w:noProof/>
                <w:webHidden/>
              </w:rPr>
              <w:fldChar w:fldCharType="end"/>
            </w:r>
          </w:hyperlink>
        </w:p>
        <w:p w14:paraId="15D0343C" w14:textId="5AE2D810" w:rsidR="007F3F2D" w:rsidRDefault="00E738F5">
          <w:pPr>
            <w:pStyle w:val="Obsah3"/>
            <w:tabs>
              <w:tab w:val="right" w:leader="dot" w:pos="9062"/>
            </w:tabs>
            <w:rPr>
              <w:noProof/>
              <w:szCs w:val="22"/>
              <w:lang w:eastAsia="cs-CZ"/>
            </w:rPr>
          </w:pPr>
          <w:hyperlink w:anchor="_Toc181617531" w:history="1">
            <w:r w:rsidR="007F3F2D" w:rsidRPr="00B71E56">
              <w:rPr>
                <w:rStyle w:val="Hypertextovodkaz"/>
                <w:noProof/>
              </w:rPr>
              <w:t>Odpovědné nákupy</w:t>
            </w:r>
            <w:r w:rsidR="007F3F2D">
              <w:rPr>
                <w:noProof/>
                <w:webHidden/>
              </w:rPr>
              <w:tab/>
            </w:r>
            <w:r w:rsidR="007F3F2D">
              <w:rPr>
                <w:noProof/>
                <w:webHidden/>
              </w:rPr>
              <w:fldChar w:fldCharType="begin"/>
            </w:r>
            <w:r w:rsidR="007F3F2D">
              <w:rPr>
                <w:noProof/>
                <w:webHidden/>
              </w:rPr>
              <w:instrText xml:space="preserve"> PAGEREF _Toc181617531 \h </w:instrText>
            </w:r>
            <w:r w:rsidR="007F3F2D">
              <w:rPr>
                <w:noProof/>
                <w:webHidden/>
              </w:rPr>
            </w:r>
            <w:r w:rsidR="007F3F2D">
              <w:rPr>
                <w:noProof/>
                <w:webHidden/>
              </w:rPr>
              <w:fldChar w:fldCharType="separate"/>
            </w:r>
            <w:r>
              <w:rPr>
                <w:noProof/>
                <w:webHidden/>
              </w:rPr>
              <w:t>21</w:t>
            </w:r>
            <w:r w:rsidR="007F3F2D">
              <w:rPr>
                <w:noProof/>
                <w:webHidden/>
              </w:rPr>
              <w:fldChar w:fldCharType="end"/>
            </w:r>
          </w:hyperlink>
        </w:p>
        <w:p w14:paraId="6F708D54" w14:textId="2260D220" w:rsidR="007F3F2D" w:rsidRDefault="00E738F5">
          <w:pPr>
            <w:pStyle w:val="Obsah3"/>
            <w:tabs>
              <w:tab w:val="right" w:leader="dot" w:pos="9062"/>
            </w:tabs>
            <w:rPr>
              <w:noProof/>
              <w:szCs w:val="22"/>
              <w:lang w:eastAsia="cs-CZ"/>
            </w:rPr>
          </w:pPr>
          <w:hyperlink w:anchor="_Toc181617532" w:history="1">
            <w:r w:rsidR="007F3F2D" w:rsidRPr="00B71E56">
              <w:rPr>
                <w:rStyle w:val="Hypertextovodkaz"/>
                <w:noProof/>
              </w:rPr>
              <w:t>Elektronizace a digitalizace</w:t>
            </w:r>
            <w:r w:rsidR="007F3F2D">
              <w:rPr>
                <w:noProof/>
                <w:webHidden/>
              </w:rPr>
              <w:tab/>
            </w:r>
            <w:r w:rsidR="007F3F2D">
              <w:rPr>
                <w:noProof/>
                <w:webHidden/>
              </w:rPr>
              <w:fldChar w:fldCharType="begin"/>
            </w:r>
            <w:r w:rsidR="007F3F2D">
              <w:rPr>
                <w:noProof/>
                <w:webHidden/>
              </w:rPr>
              <w:instrText xml:space="preserve"> PAGEREF _Toc181617532 \h </w:instrText>
            </w:r>
            <w:r w:rsidR="007F3F2D">
              <w:rPr>
                <w:noProof/>
                <w:webHidden/>
              </w:rPr>
            </w:r>
            <w:r w:rsidR="007F3F2D">
              <w:rPr>
                <w:noProof/>
                <w:webHidden/>
              </w:rPr>
              <w:fldChar w:fldCharType="separate"/>
            </w:r>
            <w:r>
              <w:rPr>
                <w:noProof/>
                <w:webHidden/>
              </w:rPr>
              <w:t>21</w:t>
            </w:r>
            <w:r w:rsidR="007F3F2D">
              <w:rPr>
                <w:noProof/>
                <w:webHidden/>
              </w:rPr>
              <w:fldChar w:fldCharType="end"/>
            </w:r>
          </w:hyperlink>
        </w:p>
        <w:p w14:paraId="4BEABDCF" w14:textId="0C246FF4" w:rsidR="007F3F2D" w:rsidRDefault="00E738F5">
          <w:pPr>
            <w:pStyle w:val="Obsah3"/>
            <w:tabs>
              <w:tab w:val="right" w:leader="dot" w:pos="9062"/>
            </w:tabs>
            <w:rPr>
              <w:noProof/>
              <w:szCs w:val="22"/>
              <w:lang w:eastAsia="cs-CZ"/>
            </w:rPr>
          </w:pPr>
          <w:hyperlink w:anchor="_Toc181617533" w:history="1">
            <w:r w:rsidR="007F3F2D" w:rsidRPr="00B71E56">
              <w:rPr>
                <w:rStyle w:val="Hypertextovodkaz"/>
                <w:noProof/>
              </w:rPr>
              <w:t>Wellbeing a sociální oblast</w:t>
            </w:r>
            <w:r w:rsidR="007F3F2D">
              <w:rPr>
                <w:noProof/>
                <w:webHidden/>
              </w:rPr>
              <w:tab/>
            </w:r>
            <w:r w:rsidR="007F3F2D">
              <w:rPr>
                <w:noProof/>
                <w:webHidden/>
              </w:rPr>
              <w:fldChar w:fldCharType="begin"/>
            </w:r>
            <w:r w:rsidR="007F3F2D">
              <w:rPr>
                <w:noProof/>
                <w:webHidden/>
              </w:rPr>
              <w:instrText xml:space="preserve"> PAGEREF _Toc181617533 \h </w:instrText>
            </w:r>
            <w:r w:rsidR="007F3F2D">
              <w:rPr>
                <w:noProof/>
                <w:webHidden/>
              </w:rPr>
            </w:r>
            <w:r w:rsidR="007F3F2D">
              <w:rPr>
                <w:noProof/>
                <w:webHidden/>
              </w:rPr>
              <w:fldChar w:fldCharType="separate"/>
            </w:r>
            <w:r>
              <w:rPr>
                <w:noProof/>
                <w:webHidden/>
              </w:rPr>
              <w:t>22</w:t>
            </w:r>
            <w:r w:rsidR="007F3F2D">
              <w:rPr>
                <w:noProof/>
                <w:webHidden/>
              </w:rPr>
              <w:fldChar w:fldCharType="end"/>
            </w:r>
          </w:hyperlink>
        </w:p>
        <w:p w14:paraId="0780966E" w14:textId="60D61E2C" w:rsidR="007F3F2D" w:rsidRDefault="00E738F5">
          <w:pPr>
            <w:pStyle w:val="Obsah3"/>
            <w:tabs>
              <w:tab w:val="right" w:leader="dot" w:pos="9062"/>
            </w:tabs>
            <w:rPr>
              <w:noProof/>
              <w:szCs w:val="22"/>
              <w:lang w:eastAsia="cs-CZ"/>
            </w:rPr>
          </w:pPr>
          <w:hyperlink w:anchor="_Toc181617534" w:history="1">
            <w:r w:rsidR="007F3F2D" w:rsidRPr="00B71E56">
              <w:rPr>
                <w:rStyle w:val="Hypertextovodkaz"/>
                <w:noProof/>
              </w:rPr>
              <w:t>Popularizace a komunikační strategie</w:t>
            </w:r>
            <w:r w:rsidR="007F3F2D">
              <w:rPr>
                <w:noProof/>
                <w:webHidden/>
              </w:rPr>
              <w:tab/>
            </w:r>
            <w:r w:rsidR="007F3F2D">
              <w:rPr>
                <w:noProof/>
                <w:webHidden/>
              </w:rPr>
              <w:fldChar w:fldCharType="begin"/>
            </w:r>
            <w:r w:rsidR="007F3F2D">
              <w:rPr>
                <w:noProof/>
                <w:webHidden/>
              </w:rPr>
              <w:instrText xml:space="preserve"> PAGEREF _Toc181617534 \h </w:instrText>
            </w:r>
            <w:r w:rsidR="007F3F2D">
              <w:rPr>
                <w:noProof/>
                <w:webHidden/>
              </w:rPr>
            </w:r>
            <w:r w:rsidR="007F3F2D">
              <w:rPr>
                <w:noProof/>
                <w:webHidden/>
              </w:rPr>
              <w:fldChar w:fldCharType="separate"/>
            </w:r>
            <w:r>
              <w:rPr>
                <w:noProof/>
                <w:webHidden/>
              </w:rPr>
              <w:t>24</w:t>
            </w:r>
            <w:r w:rsidR="007F3F2D">
              <w:rPr>
                <w:noProof/>
                <w:webHidden/>
              </w:rPr>
              <w:fldChar w:fldCharType="end"/>
            </w:r>
          </w:hyperlink>
        </w:p>
        <w:p w14:paraId="6B17A079" w14:textId="5A0F42B0" w:rsidR="007F3F2D" w:rsidRDefault="00E738F5">
          <w:pPr>
            <w:pStyle w:val="Obsah1"/>
            <w:tabs>
              <w:tab w:val="right" w:leader="dot" w:pos="9062"/>
            </w:tabs>
            <w:rPr>
              <w:noProof/>
              <w:szCs w:val="22"/>
              <w:lang w:eastAsia="cs-CZ"/>
            </w:rPr>
          </w:pPr>
          <w:hyperlink w:anchor="_Toc181617535" w:history="1">
            <w:r w:rsidR="007F3F2D" w:rsidRPr="00B71E56">
              <w:rPr>
                <w:rStyle w:val="Hypertextovodkaz"/>
                <w:noProof/>
              </w:rPr>
              <w:t>Závěrečné ustanovení</w:t>
            </w:r>
            <w:r w:rsidR="007F3F2D">
              <w:rPr>
                <w:noProof/>
                <w:webHidden/>
              </w:rPr>
              <w:tab/>
            </w:r>
            <w:r w:rsidR="007F3F2D">
              <w:rPr>
                <w:noProof/>
                <w:webHidden/>
              </w:rPr>
              <w:fldChar w:fldCharType="begin"/>
            </w:r>
            <w:r w:rsidR="007F3F2D">
              <w:rPr>
                <w:noProof/>
                <w:webHidden/>
              </w:rPr>
              <w:instrText xml:space="preserve"> PAGEREF _Toc181617535 \h </w:instrText>
            </w:r>
            <w:r w:rsidR="007F3F2D">
              <w:rPr>
                <w:noProof/>
                <w:webHidden/>
              </w:rPr>
            </w:r>
            <w:r w:rsidR="007F3F2D">
              <w:rPr>
                <w:noProof/>
                <w:webHidden/>
              </w:rPr>
              <w:fldChar w:fldCharType="separate"/>
            </w:r>
            <w:r>
              <w:rPr>
                <w:noProof/>
                <w:webHidden/>
              </w:rPr>
              <w:t>24</w:t>
            </w:r>
            <w:r w:rsidR="007F3F2D">
              <w:rPr>
                <w:noProof/>
                <w:webHidden/>
              </w:rPr>
              <w:fldChar w:fldCharType="end"/>
            </w:r>
          </w:hyperlink>
        </w:p>
        <w:p w14:paraId="047429BD" w14:textId="2B921CC8" w:rsidR="007F3F2D" w:rsidRDefault="00E738F5">
          <w:pPr>
            <w:pStyle w:val="Obsah1"/>
            <w:tabs>
              <w:tab w:val="right" w:leader="dot" w:pos="9062"/>
            </w:tabs>
            <w:rPr>
              <w:noProof/>
              <w:szCs w:val="22"/>
              <w:lang w:eastAsia="cs-CZ"/>
            </w:rPr>
          </w:pPr>
          <w:hyperlink w:anchor="_Toc181617536" w:history="1">
            <w:r w:rsidR="007F3F2D" w:rsidRPr="00B71E56">
              <w:rPr>
                <w:rStyle w:val="Hypertextovodkaz"/>
                <w:noProof/>
              </w:rPr>
              <w:t>Seznam zkratek</w:t>
            </w:r>
            <w:r w:rsidR="007F3F2D">
              <w:rPr>
                <w:noProof/>
                <w:webHidden/>
              </w:rPr>
              <w:tab/>
            </w:r>
            <w:r w:rsidR="007F3F2D">
              <w:rPr>
                <w:noProof/>
                <w:webHidden/>
              </w:rPr>
              <w:fldChar w:fldCharType="begin"/>
            </w:r>
            <w:r w:rsidR="007F3F2D">
              <w:rPr>
                <w:noProof/>
                <w:webHidden/>
              </w:rPr>
              <w:instrText xml:space="preserve"> PAGEREF _Toc181617536 \h </w:instrText>
            </w:r>
            <w:r w:rsidR="007F3F2D">
              <w:rPr>
                <w:noProof/>
                <w:webHidden/>
              </w:rPr>
            </w:r>
            <w:r w:rsidR="007F3F2D">
              <w:rPr>
                <w:noProof/>
                <w:webHidden/>
              </w:rPr>
              <w:fldChar w:fldCharType="separate"/>
            </w:r>
            <w:r>
              <w:rPr>
                <w:noProof/>
                <w:webHidden/>
              </w:rPr>
              <w:t>25</w:t>
            </w:r>
            <w:r w:rsidR="007F3F2D">
              <w:rPr>
                <w:noProof/>
                <w:webHidden/>
              </w:rPr>
              <w:fldChar w:fldCharType="end"/>
            </w:r>
          </w:hyperlink>
        </w:p>
        <w:p w14:paraId="28D59D9A" w14:textId="77777777" w:rsidR="00F44C7A" w:rsidRDefault="00F44C7A" w:rsidP="006F01C2">
          <w:pPr>
            <w:contextualSpacing/>
          </w:pPr>
          <w:r>
            <w:rPr>
              <w:b/>
              <w:bCs/>
            </w:rPr>
            <w:fldChar w:fldCharType="end"/>
          </w:r>
        </w:p>
      </w:sdtContent>
    </w:sdt>
    <w:p w14:paraId="260BDAD7" w14:textId="77777777" w:rsidR="00F44C7A" w:rsidRDefault="00F44C7A" w:rsidP="006F01C2">
      <w:pPr>
        <w:contextualSpacing/>
      </w:pPr>
    </w:p>
    <w:p w14:paraId="2FD71EEE" w14:textId="77777777" w:rsidR="005A3237" w:rsidRDefault="005A3237" w:rsidP="006F01C2">
      <w:pPr>
        <w:contextualSpacing/>
        <w:sectPr w:rsidR="005A3237">
          <w:footerReference w:type="default" r:id="rId12"/>
          <w:pgSz w:w="11906" w:h="16838"/>
          <w:pgMar w:top="1417" w:right="1417" w:bottom="1417" w:left="1417" w:header="708" w:footer="708" w:gutter="0"/>
          <w:cols w:space="708"/>
          <w:docGrid w:linePitch="360"/>
        </w:sectPr>
      </w:pPr>
    </w:p>
    <w:p w14:paraId="6ACA6C78" w14:textId="77777777" w:rsidR="00510F06" w:rsidRDefault="00510F06" w:rsidP="006F01C2">
      <w:pPr>
        <w:pStyle w:val="Nadpis1"/>
        <w:contextualSpacing/>
      </w:pPr>
      <w:bookmarkStart w:id="0" w:name="_Toc181617507"/>
      <w:r>
        <w:lastRenderedPageBreak/>
        <w:t>Preambule</w:t>
      </w:r>
      <w:bookmarkEnd w:id="0"/>
    </w:p>
    <w:p w14:paraId="72B039E4" w14:textId="7470082B" w:rsidR="00510F06" w:rsidRDefault="00510F06" w:rsidP="006F01C2">
      <w:pPr>
        <w:contextualSpacing/>
      </w:pPr>
      <w:r w:rsidRPr="00510F06">
        <w:t>Strategie udržitelného rozvoje Univerzity Tomáše Bati ve Zlíně (dále jen „Strategie udržitelnosti</w:t>
      </w:r>
      <w:r w:rsidR="00790C88">
        <w:t xml:space="preserve"> UTB</w:t>
      </w:r>
      <w:r w:rsidRPr="00510F06">
        <w:t>“) je komplementárním strategickým dokumentem Univerzity Tomáše Bati ve Zlíně (dále jen „UTB ve Zlíně“</w:t>
      </w:r>
      <w:r w:rsidR="00B71A41">
        <w:t xml:space="preserve"> nebo „UTB“</w:t>
      </w:r>
      <w:r w:rsidRPr="00510F06">
        <w:t xml:space="preserve">) ke Strategickému záměru Univerzity Tomáše Bati ve Zlíně na období 21+ (dále jen „Strategie UTB 21+“). Vymezuje misi, vizi, </w:t>
      </w:r>
      <w:r w:rsidR="00D344E6">
        <w:t>oblasti</w:t>
      </w:r>
      <w:r w:rsidRPr="00510F06">
        <w:t>, strategické a dílčí cíle udržiteln</w:t>
      </w:r>
      <w:r w:rsidR="000A5E5E">
        <w:t>ého rozvoje</w:t>
      </w:r>
      <w:r w:rsidRPr="00510F06">
        <w:t xml:space="preserve"> UTB ve Zlíně do roku 2030. UTB ve Zlíně vnímá udržitelnost jako celostní koncept zahrnující vzdělávací, výzkumný, ekonomický, sociální a ekologický rozměr.</w:t>
      </w:r>
      <w:r w:rsidR="001B2A1F">
        <w:t xml:space="preserve"> </w:t>
      </w:r>
      <w:r w:rsidR="00874B14">
        <w:t>S</w:t>
      </w:r>
      <w:r w:rsidR="001B2A1F" w:rsidRPr="00AA08A0">
        <w:t xml:space="preserve">trategie </w:t>
      </w:r>
      <w:r w:rsidR="00AA59C9">
        <w:t>udržitelnosti</w:t>
      </w:r>
      <w:r w:rsidR="00874B14">
        <w:t xml:space="preserve"> </w:t>
      </w:r>
      <w:r w:rsidR="00790C88">
        <w:t xml:space="preserve">UTB </w:t>
      </w:r>
      <w:r w:rsidR="001B2A1F" w:rsidRPr="00AA08A0">
        <w:t>je úzce propojena se strategickými cíli na mezinárodní, národní i regionální úrovni.</w:t>
      </w:r>
      <w:r w:rsidR="001B2A1F">
        <w:t xml:space="preserve"> </w:t>
      </w:r>
      <w:r w:rsidR="006B698F">
        <w:t xml:space="preserve">Do </w:t>
      </w:r>
      <w:r w:rsidR="00D344E6">
        <w:t>S</w:t>
      </w:r>
      <w:r w:rsidR="00874B14">
        <w:t xml:space="preserve">trategie udržitelnosti </w:t>
      </w:r>
      <w:r w:rsidR="00790C88">
        <w:t xml:space="preserve">UTB </w:t>
      </w:r>
      <w:r w:rsidR="00874B14">
        <w:t xml:space="preserve">jsou zapracovány principy ESG </w:t>
      </w:r>
      <w:r w:rsidR="00F87721">
        <w:t xml:space="preserve">reportingu </w:t>
      </w:r>
      <w:r w:rsidR="00DB15FD" w:rsidRPr="00DB15FD">
        <w:t>(</w:t>
      </w:r>
      <w:proofErr w:type="spellStart"/>
      <w:r w:rsidR="00DB15FD" w:rsidRPr="00DB15FD">
        <w:t>environmental</w:t>
      </w:r>
      <w:proofErr w:type="spellEnd"/>
      <w:r w:rsidR="00DB15FD" w:rsidRPr="00DB15FD">
        <w:t xml:space="preserve">, </w:t>
      </w:r>
      <w:proofErr w:type="spellStart"/>
      <w:r w:rsidR="00DB15FD" w:rsidRPr="00DB15FD">
        <w:t>social</w:t>
      </w:r>
      <w:proofErr w:type="spellEnd"/>
      <w:r w:rsidR="00DB15FD" w:rsidRPr="00DB15FD">
        <w:t xml:space="preserve">, </w:t>
      </w:r>
      <w:proofErr w:type="spellStart"/>
      <w:r w:rsidR="00DB15FD" w:rsidRPr="00DB15FD">
        <w:t>governance</w:t>
      </w:r>
      <w:proofErr w:type="spellEnd"/>
      <w:r w:rsidR="00DB15FD" w:rsidRPr="00DB15FD">
        <w:t>)</w:t>
      </w:r>
      <w:r w:rsidR="00F87721">
        <w:t xml:space="preserve"> pro </w:t>
      </w:r>
      <w:r w:rsidR="00F87721" w:rsidRPr="00F87721">
        <w:t xml:space="preserve">povinný audit nefinančních dat podle standardů pro vykazování udržitelnosti </w:t>
      </w:r>
      <w:r w:rsidR="00F87721">
        <w:t xml:space="preserve">stanovený </w:t>
      </w:r>
      <w:r w:rsidR="00F87721" w:rsidRPr="00F87721">
        <w:t>Evropsk</w:t>
      </w:r>
      <w:r w:rsidR="00F87721">
        <w:t>ou</w:t>
      </w:r>
      <w:r w:rsidR="00F87721" w:rsidRPr="00F87721">
        <w:t xml:space="preserve"> komis</w:t>
      </w:r>
      <w:r w:rsidR="00F87721">
        <w:t>í</w:t>
      </w:r>
      <w:r w:rsidR="00F87721" w:rsidRPr="00F87721">
        <w:t>. Cílem je postavit důležitost ESG dat na úroveň dat finančních.</w:t>
      </w:r>
    </w:p>
    <w:p w14:paraId="6DA9DB3C" w14:textId="0BF9FDB0" w:rsidR="00914A51" w:rsidRDefault="00914A51" w:rsidP="006F01C2">
      <w:pPr>
        <w:pStyle w:val="Nadpis1"/>
        <w:contextualSpacing/>
      </w:pPr>
      <w:bookmarkStart w:id="1" w:name="_Toc181617508"/>
      <w:r>
        <w:t xml:space="preserve">Východiska </w:t>
      </w:r>
      <w:r w:rsidR="00790C88">
        <w:t>S</w:t>
      </w:r>
      <w:r>
        <w:t>trategie udržitelnosti</w:t>
      </w:r>
      <w:r w:rsidR="00790C88">
        <w:t xml:space="preserve"> UTB</w:t>
      </w:r>
      <w:bookmarkEnd w:id="1"/>
    </w:p>
    <w:p w14:paraId="284C6CEF" w14:textId="77777777" w:rsidR="005618BE" w:rsidRDefault="005618BE" w:rsidP="006F01C2">
      <w:pPr>
        <w:contextualSpacing/>
      </w:pPr>
      <w:r w:rsidRPr="005618BE">
        <w:t>Stav životního prostředí dosáhl kritického bodu, a pokud nebudeme jednat, riskujeme ztrátu cenných přírodních zdrojů a zhoršení kvality života na Zemi. Proto je zásadní, abychom</w:t>
      </w:r>
      <w:r w:rsidR="00D344E6">
        <w:t xml:space="preserve"> se aktivně zaměřili na komplexní témata udržitelnosti a propsali tato témata do všech činností UTB. </w:t>
      </w:r>
      <w:r w:rsidRPr="005618BE">
        <w:t>Klíčovou součástí této snahy je nejen zmírňování dopadů na životní prostředí, ale také adaptace na změny, které již nastaly. Adaptace zahrnuje přizpůsobení naš</w:t>
      </w:r>
      <w:r>
        <w:t>í</w:t>
      </w:r>
      <w:r w:rsidRPr="005618BE">
        <w:t xml:space="preserve"> společnost</w:t>
      </w:r>
      <w:r>
        <w:t>i</w:t>
      </w:r>
      <w:r w:rsidRPr="005618BE">
        <w:t>, ekonomik</w:t>
      </w:r>
      <w:r>
        <w:t>y</w:t>
      </w:r>
      <w:r w:rsidRPr="005618BE">
        <w:t xml:space="preserve"> a infrastruktury novým environmentálním podmínkám, což je nezbytné pro zajištění dlouhodobé udržitelnosti a stability pro budoucí generace.</w:t>
      </w:r>
    </w:p>
    <w:p w14:paraId="16FBC21A" w14:textId="77777777" w:rsidR="00914A51" w:rsidRDefault="00914A51" w:rsidP="006F01C2">
      <w:pPr>
        <w:contextualSpacing/>
      </w:pPr>
      <w:r>
        <w:t>Udržitelnost však pro nás neznamená jen péči o planetu, ale také o naše zaměstnance, studenty a</w:t>
      </w:r>
      <w:r w:rsidR="00026265">
        <w:t> </w:t>
      </w:r>
      <w:r>
        <w:t xml:space="preserve">celkové prostředí, ve kterém pracujeme a studujeme. Chceme vytvářet zdravé a příjemné prostředí, které podporuje kreativitu, efektivitu a osobní rozvoj. </w:t>
      </w:r>
      <w:r w:rsidRPr="00914A51">
        <w:t xml:space="preserve">Na </w:t>
      </w:r>
      <w:r>
        <w:t>UTB ve Zlíně</w:t>
      </w:r>
      <w:r w:rsidRPr="00914A51">
        <w:t xml:space="preserve"> působí mnoho špičkových odborníků a vědců, kteří svými znalostmi a výzkumem mohou pomoci naší instituci a regionu stát se lídry v</w:t>
      </w:r>
      <w:r>
        <w:t xml:space="preserve"> této </w:t>
      </w:r>
      <w:r w:rsidRPr="00914A51">
        <w:t>oblasti.</w:t>
      </w:r>
    </w:p>
    <w:p w14:paraId="5352188A" w14:textId="77777777" w:rsidR="00914A51" w:rsidRDefault="00801943" w:rsidP="006F01C2">
      <w:pPr>
        <w:contextualSpacing/>
      </w:pPr>
      <w:r w:rsidRPr="00510F06">
        <w:t xml:space="preserve">Již od 80. let minulého století se univerzity ujímají své aktivní role v řešení environmentální krize. Pro špičkové univerzity z celého světa je v dnešní době řešení environmentálních otázek samozřejmostí. </w:t>
      </w:r>
      <w:r w:rsidR="00AB458D">
        <w:t>Proto i</w:t>
      </w:r>
      <w:r w:rsidR="00914A51">
        <w:t xml:space="preserve"> na UTB ve Zlíně ji chápeme jako nezbytnou pro budoucnost naší planety i společnosti.</w:t>
      </w:r>
    </w:p>
    <w:p w14:paraId="0F844FB6" w14:textId="7C3D57C5" w:rsidR="00510F06" w:rsidRDefault="00510F06" w:rsidP="006F01C2">
      <w:pPr>
        <w:pStyle w:val="Nadpis1"/>
        <w:keepNext/>
        <w:contextualSpacing/>
      </w:pPr>
      <w:bookmarkStart w:id="2" w:name="_Toc181617509"/>
      <w:r>
        <w:t xml:space="preserve">Proces tvorby </w:t>
      </w:r>
      <w:r w:rsidR="00514FC6">
        <w:t>S</w:t>
      </w:r>
      <w:r>
        <w:t>trategie udržitelnosti</w:t>
      </w:r>
      <w:r w:rsidR="00790C88">
        <w:t xml:space="preserve"> UTB</w:t>
      </w:r>
      <w:bookmarkEnd w:id="2"/>
    </w:p>
    <w:p w14:paraId="61F2A9F8" w14:textId="14006AD1" w:rsidR="00D344E6" w:rsidRDefault="001B2A1F" w:rsidP="006F01C2">
      <w:pPr>
        <w:contextualSpacing/>
      </w:pPr>
      <w:r w:rsidRPr="00510F06">
        <w:t>Strategie udržitelnosti UTB</w:t>
      </w:r>
      <w:r>
        <w:t xml:space="preserve"> byla zpracována na základě podrobné analýzy současn</w:t>
      </w:r>
      <w:r w:rsidR="00174530">
        <w:t xml:space="preserve">ého stavu na UTB, </w:t>
      </w:r>
      <w:r>
        <w:t>byla vypracována SWOT analýza</w:t>
      </w:r>
      <w:r w:rsidR="00174530">
        <w:t xml:space="preserve"> </w:t>
      </w:r>
      <w:r>
        <w:t>k jednotlivým</w:t>
      </w:r>
      <w:r w:rsidR="00174530">
        <w:t xml:space="preserve"> oblastem a byly definovány základní problémy. Následně p</w:t>
      </w:r>
      <w:r>
        <w:t xml:space="preserve">roběhly diskuze v pracovních </w:t>
      </w:r>
      <w:r w:rsidR="00174530">
        <w:t>skupinách, ve kterých se formovala návrhová část.</w:t>
      </w:r>
      <w:r w:rsidR="0099121B">
        <w:t xml:space="preserve"> Strategie udržitelnosti UTB byla připravena v rámci široké diskuze na úrovni vedení univerzity a všech jejích součástí, klíčových zaměstnanců i odborníků z praxe. V rámci schvalovacího řízení byla projednána </w:t>
      </w:r>
      <w:r w:rsidR="00FC577A">
        <w:t>Kolegiem rektora a A</w:t>
      </w:r>
      <w:r w:rsidR="00E17D0F">
        <w:t>kademických senátem</w:t>
      </w:r>
      <w:r w:rsidR="00FC577A">
        <w:t xml:space="preserve"> UTB</w:t>
      </w:r>
      <w:r w:rsidR="00E17D0F">
        <w:t>.</w:t>
      </w:r>
    </w:p>
    <w:p w14:paraId="356F796B" w14:textId="77777777" w:rsidR="00510F06" w:rsidRDefault="00510F06" w:rsidP="006F01C2">
      <w:pPr>
        <w:contextualSpacing/>
      </w:pPr>
      <w:r>
        <w:rPr>
          <w:noProof/>
          <w:lang w:eastAsia="cs-CZ"/>
        </w:rPr>
        <w:lastRenderedPageBreak/>
        <w:drawing>
          <wp:inline distT="0" distB="0" distL="0" distR="0" wp14:anchorId="6DEAAE09" wp14:editId="7C038ACE">
            <wp:extent cx="5486400" cy="5057775"/>
            <wp:effectExtent l="38100" t="19050" r="76200" b="2857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091CE0C" w14:textId="77777777" w:rsidR="008F7484" w:rsidRDefault="008F7484" w:rsidP="006F01C2">
      <w:pPr>
        <w:contextualSpacing/>
      </w:pPr>
    </w:p>
    <w:p w14:paraId="449A6379" w14:textId="52B20812" w:rsidR="00E705F9" w:rsidRDefault="007C4ADB" w:rsidP="006F01C2">
      <w:pPr>
        <w:contextualSpacing/>
      </w:pPr>
      <w:r>
        <w:t xml:space="preserve">Naplnění strategie bude realizováno zpracováním, pravidelným vyhodnocením a případnou aktualizací </w:t>
      </w:r>
      <w:r w:rsidRPr="005835B7">
        <w:rPr>
          <w:b/>
        </w:rPr>
        <w:t xml:space="preserve">akčních </w:t>
      </w:r>
      <w:r w:rsidR="00934534" w:rsidRPr="005835B7">
        <w:rPr>
          <w:b/>
        </w:rPr>
        <w:t>plánů</w:t>
      </w:r>
      <w:r w:rsidR="00D344E6">
        <w:t xml:space="preserve"> </w:t>
      </w:r>
      <w:r>
        <w:t>vždy pro dvouleté období, tj. pro roky 2025-2026, 2027-2028 a 2029-2030.</w:t>
      </w:r>
      <w:r w:rsidR="00E705F9">
        <w:t xml:space="preserve"> </w:t>
      </w:r>
      <w:r w:rsidR="003C4411">
        <w:t xml:space="preserve">Hodnocení bude probíhat na základě nastavených </w:t>
      </w:r>
      <w:r w:rsidR="0047502C">
        <w:t xml:space="preserve">ročních </w:t>
      </w:r>
      <w:r w:rsidR="003C4411">
        <w:t xml:space="preserve">indikátorů, které budou současně také zdrojem dat pro </w:t>
      </w:r>
      <w:r w:rsidR="005835B7">
        <w:t xml:space="preserve">ESG neboli </w:t>
      </w:r>
      <w:r w:rsidR="003C4411">
        <w:t xml:space="preserve">nefinanční reporting. </w:t>
      </w:r>
      <w:r w:rsidR="00081F66" w:rsidRPr="00081F66">
        <w:t xml:space="preserve">Cílem bude implementovat konkrétní opatření za účelem plnění jednotlivých cílů stanovených </w:t>
      </w:r>
      <w:r w:rsidR="00E705F9">
        <w:t>v této strategii, včetně vyhodnocování stanovených</w:t>
      </w:r>
      <w:r w:rsidR="007F29F7">
        <w:t xml:space="preserve"> kvantitativních </w:t>
      </w:r>
      <w:r w:rsidR="00E705F9">
        <w:t>indikátorů a stanovení plánu rozpočtu</w:t>
      </w:r>
      <w:r w:rsidR="00934534">
        <w:t xml:space="preserve"> na dané období.</w:t>
      </w:r>
    </w:p>
    <w:p w14:paraId="431A3800" w14:textId="77777777" w:rsidR="00EB5041" w:rsidRPr="008B5D5D" w:rsidRDefault="00EB5041" w:rsidP="008B5D5D">
      <w:pPr>
        <w:pStyle w:val="Odstavecseseznamem"/>
        <w:ind w:left="0"/>
      </w:pPr>
      <w:r w:rsidRPr="008B5D5D">
        <w:t>V souvislosti s rozvojem udržitelného rozvoje na půdě UTB ve Zlíně se počítá se zapojením následujících složek:</w:t>
      </w:r>
    </w:p>
    <w:p w14:paraId="5FE31DC2" w14:textId="154E6C56" w:rsidR="00EB5041" w:rsidRPr="008B5D5D" w:rsidRDefault="00EB5041" w:rsidP="008B5D5D">
      <w:pPr>
        <w:pStyle w:val="Odstavecseseznamem"/>
        <w:numPr>
          <w:ilvl w:val="0"/>
          <w:numId w:val="24"/>
        </w:numPr>
      </w:pPr>
      <w:r w:rsidRPr="008B5D5D">
        <w:t xml:space="preserve">Vedení univerzity </w:t>
      </w:r>
      <w:r w:rsidR="00E17D0F" w:rsidRPr="008B5D5D">
        <w:t xml:space="preserve">a součástí </w:t>
      </w:r>
      <w:r w:rsidRPr="008B5D5D">
        <w:t>– rektor</w:t>
      </w:r>
      <w:r w:rsidR="00E17D0F" w:rsidRPr="008B5D5D">
        <w:t>/</w:t>
      </w:r>
      <w:proofErr w:type="spellStart"/>
      <w:r w:rsidR="00E17D0F" w:rsidRPr="008B5D5D">
        <w:t>ka</w:t>
      </w:r>
      <w:proofErr w:type="spellEnd"/>
      <w:r w:rsidRPr="008B5D5D">
        <w:t>, kvestor</w:t>
      </w:r>
      <w:r w:rsidR="00E17D0F" w:rsidRPr="008B5D5D">
        <w:t>/</w:t>
      </w:r>
      <w:proofErr w:type="spellStart"/>
      <w:r w:rsidR="00E17D0F" w:rsidRPr="008B5D5D">
        <w:t>ka</w:t>
      </w:r>
      <w:proofErr w:type="spellEnd"/>
      <w:r w:rsidRPr="008B5D5D">
        <w:t xml:space="preserve">, </w:t>
      </w:r>
      <w:r w:rsidR="00FC577A" w:rsidRPr="008B5D5D">
        <w:t>prorektoři</w:t>
      </w:r>
      <w:r w:rsidR="00E17D0F" w:rsidRPr="008B5D5D">
        <w:t>/prorektorky</w:t>
      </w:r>
      <w:r w:rsidR="00FC577A" w:rsidRPr="008B5D5D">
        <w:t xml:space="preserve">, </w:t>
      </w:r>
      <w:r w:rsidRPr="008B5D5D">
        <w:t>děkani</w:t>
      </w:r>
      <w:r w:rsidR="00605127">
        <w:t>/děkanky</w:t>
      </w:r>
      <w:r w:rsidRPr="008B5D5D">
        <w:t>, ředitelé</w:t>
      </w:r>
      <w:r w:rsidR="00605127">
        <w:t>/ředitelky</w:t>
      </w:r>
      <w:r w:rsidRPr="008B5D5D">
        <w:t xml:space="preserve"> dalších součástí</w:t>
      </w:r>
    </w:p>
    <w:p w14:paraId="26F97970" w14:textId="77777777" w:rsidR="00EB5041" w:rsidRPr="008B5D5D" w:rsidRDefault="00EB5041" w:rsidP="008B5D5D">
      <w:pPr>
        <w:pStyle w:val="Odstavecseseznamem"/>
        <w:numPr>
          <w:ilvl w:val="0"/>
          <w:numId w:val="24"/>
        </w:numPr>
      </w:pPr>
      <w:r w:rsidRPr="008B5D5D">
        <w:t>Akademický senát UTB ve Zlíně, Akademické senáty fakult</w:t>
      </w:r>
    </w:p>
    <w:p w14:paraId="4BB48EFC" w14:textId="520474DC" w:rsidR="00EB5041" w:rsidRPr="008B5D5D" w:rsidRDefault="00E17D0F" w:rsidP="008B5D5D">
      <w:pPr>
        <w:pStyle w:val="Odstavecseseznamem"/>
        <w:numPr>
          <w:ilvl w:val="0"/>
          <w:numId w:val="24"/>
        </w:numPr>
      </w:pPr>
      <w:r w:rsidRPr="008B5D5D">
        <w:t>Management udržitelnosti</w:t>
      </w:r>
    </w:p>
    <w:p w14:paraId="68DE3675" w14:textId="292B693E" w:rsidR="00EB5041" w:rsidRPr="008B5D5D" w:rsidRDefault="00EB5041" w:rsidP="008B5D5D">
      <w:pPr>
        <w:pStyle w:val="Odstavecseseznamem"/>
        <w:numPr>
          <w:ilvl w:val="0"/>
          <w:numId w:val="24"/>
        </w:numPr>
      </w:pPr>
      <w:r w:rsidRPr="008B5D5D">
        <w:t xml:space="preserve">Vybrané osoby na jednotlivých fakultách a </w:t>
      </w:r>
      <w:r w:rsidR="00E17D0F" w:rsidRPr="008B5D5D">
        <w:t>součástech</w:t>
      </w:r>
      <w:r w:rsidRPr="008B5D5D">
        <w:t xml:space="preserve"> UTB ve Zlíně </w:t>
      </w:r>
      <w:r w:rsidR="00FC577A" w:rsidRPr="008B5D5D">
        <w:t xml:space="preserve">zodpovědné </w:t>
      </w:r>
      <w:r w:rsidRPr="008B5D5D">
        <w:t>za řešení problematiky udržitelného rozvoje</w:t>
      </w:r>
    </w:p>
    <w:p w14:paraId="55FE8C38" w14:textId="77FC286F" w:rsidR="00607AC2" w:rsidRPr="008B5D5D" w:rsidRDefault="00607AC2" w:rsidP="008B5D5D">
      <w:pPr>
        <w:pStyle w:val="Odstavecseseznamem"/>
        <w:numPr>
          <w:ilvl w:val="0"/>
          <w:numId w:val="24"/>
        </w:numPr>
      </w:pPr>
      <w:r w:rsidRPr="008B5D5D">
        <w:t xml:space="preserve">Pracovní skupina složená z pracovníků rektorátu, jejichž náplň práce souvisí s naplňováním </w:t>
      </w:r>
      <w:r w:rsidR="005835B7" w:rsidRPr="008B5D5D">
        <w:t>cílů S</w:t>
      </w:r>
      <w:r w:rsidRPr="008B5D5D">
        <w:t>trategie</w:t>
      </w:r>
      <w:r w:rsidR="005835B7" w:rsidRPr="008B5D5D">
        <w:t xml:space="preserve"> udržitelnosti</w:t>
      </w:r>
      <w:r w:rsidR="00790C88" w:rsidRPr="008B5D5D">
        <w:t xml:space="preserve"> UTB</w:t>
      </w:r>
    </w:p>
    <w:p w14:paraId="2FDC0956" w14:textId="4EB90B6D" w:rsidR="00EB5041" w:rsidRPr="008B5D5D" w:rsidRDefault="00EB5041" w:rsidP="008B5D5D">
      <w:pPr>
        <w:pStyle w:val="Odstavecseseznamem"/>
        <w:numPr>
          <w:ilvl w:val="0"/>
          <w:numId w:val="24"/>
        </w:numPr>
      </w:pPr>
      <w:r w:rsidRPr="008B5D5D">
        <w:lastRenderedPageBreak/>
        <w:t>Studentská unie</w:t>
      </w:r>
    </w:p>
    <w:p w14:paraId="275EF220" w14:textId="6D423787" w:rsidR="00EB5041" w:rsidRPr="008B5D5D" w:rsidRDefault="000F2A0B" w:rsidP="008B5D5D">
      <w:pPr>
        <w:pStyle w:val="Odstavecseseznamem"/>
        <w:numPr>
          <w:ilvl w:val="0"/>
          <w:numId w:val="24"/>
        </w:numPr>
      </w:pPr>
      <w:r w:rsidRPr="008B5D5D">
        <w:t xml:space="preserve">Studentský spolek </w:t>
      </w:r>
      <w:r w:rsidR="00EB5041" w:rsidRPr="008B5D5D">
        <w:t xml:space="preserve">UTB za </w:t>
      </w:r>
      <w:r w:rsidR="00AE108E" w:rsidRPr="008B5D5D">
        <w:t>k</w:t>
      </w:r>
      <w:r w:rsidR="00EB5041" w:rsidRPr="008B5D5D">
        <w:t xml:space="preserve">lima </w:t>
      </w:r>
    </w:p>
    <w:p w14:paraId="007B6CDA" w14:textId="77777777" w:rsidR="00EB5041" w:rsidRPr="008B5D5D" w:rsidRDefault="00EB5041" w:rsidP="008B5D5D">
      <w:pPr>
        <w:pStyle w:val="Odstavecseseznamem"/>
        <w:numPr>
          <w:ilvl w:val="0"/>
          <w:numId w:val="24"/>
        </w:numPr>
      </w:pPr>
      <w:r w:rsidRPr="008B5D5D">
        <w:t>Zaměstnanci UTB ve Zlíně</w:t>
      </w:r>
    </w:p>
    <w:p w14:paraId="1A0B95A7" w14:textId="77777777" w:rsidR="00EB5041" w:rsidRPr="008B5D5D" w:rsidRDefault="00EB5041" w:rsidP="008B5D5D">
      <w:pPr>
        <w:pStyle w:val="Odstavecseseznamem"/>
        <w:numPr>
          <w:ilvl w:val="0"/>
          <w:numId w:val="24"/>
        </w:numPr>
      </w:pPr>
      <w:r w:rsidRPr="008B5D5D">
        <w:t>Studenti UTB ve Zlíně</w:t>
      </w:r>
    </w:p>
    <w:p w14:paraId="4978F2D2" w14:textId="77777777" w:rsidR="00165EDD" w:rsidRPr="002C0A46" w:rsidRDefault="00165EDD" w:rsidP="006F01C2">
      <w:pPr>
        <w:pStyle w:val="Nadpis1"/>
        <w:contextualSpacing/>
      </w:pPr>
      <w:bookmarkStart w:id="3" w:name="_Toc181617510"/>
      <w:r>
        <w:t>M</w:t>
      </w:r>
      <w:r w:rsidR="0006219E">
        <w:t>ise</w:t>
      </w:r>
      <w:bookmarkEnd w:id="3"/>
    </w:p>
    <w:p w14:paraId="40084EC0" w14:textId="37D4776F" w:rsidR="00E93D96" w:rsidRPr="009B1B8F" w:rsidRDefault="00E93D96" w:rsidP="006F01C2">
      <w:pPr>
        <w:contextualSpacing/>
        <w:rPr>
          <w:rStyle w:val="normaltextrun"/>
          <w:rFonts w:ascii="Calibri" w:hAnsi="Calibri" w:cs="Calibri"/>
          <w:color w:val="000000"/>
          <w:shd w:val="clear" w:color="auto" w:fill="FFFFFF"/>
        </w:rPr>
      </w:pPr>
      <w:r w:rsidRPr="009B1B8F">
        <w:rPr>
          <w:rStyle w:val="normaltextrun"/>
          <w:rFonts w:ascii="Calibri" w:hAnsi="Calibri" w:cs="Calibri"/>
          <w:color w:val="000000"/>
          <w:shd w:val="clear" w:color="auto" w:fill="FFFFFF"/>
        </w:rPr>
        <w:t xml:space="preserve">UTB ve Zlíně inspiruje a </w:t>
      </w:r>
      <w:r w:rsidR="0093201D" w:rsidRPr="009B1B8F">
        <w:rPr>
          <w:rStyle w:val="normaltextrun"/>
          <w:rFonts w:ascii="Calibri" w:hAnsi="Calibri" w:cs="Calibri"/>
          <w:color w:val="000000"/>
          <w:shd w:val="clear" w:color="auto" w:fill="FFFFFF"/>
        </w:rPr>
        <w:t>vede</w:t>
      </w:r>
      <w:r w:rsidRPr="009B1B8F">
        <w:rPr>
          <w:rStyle w:val="normaltextrun"/>
          <w:rFonts w:ascii="Calibri" w:hAnsi="Calibri" w:cs="Calibri"/>
          <w:color w:val="000000"/>
          <w:shd w:val="clear" w:color="auto" w:fill="FFFFFF"/>
        </w:rPr>
        <w:t xml:space="preserve"> student</w:t>
      </w:r>
      <w:r w:rsidR="0093201D" w:rsidRPr="009B1B8F">
        <w:rPr>
          <w:rStyle w:val="normaltextrun"/>
          <w:rFonts w:ascii="Calibri" w:hAnsi="Calibri" w:cs="Calibri"/>
          <w:color w:val="000000"/>
          <w:shd w:val="clear" w:color="auto" w:fill="FFFFFF"/>
        </w:rPr>
        <w:t>y</w:t>
      </w:r>
      <w:r w:rsidRPr="009B1B8F">
        <w:rPr>
          <w:rStyle w:val="normaltextrun"/>
          <w:rFonts w:ascii="Calibri" w:hAnsi="Calibri" w:cs="Calibri"/>
          <w:color w:val="000000"/>
          <w:shd w:val="clear" w:color="auto" w:fill="FFFFFF"/>
        </w:rPr>
        <w:t xml:space="preserve"> a odborník</w:t>
      </w:r>
      <w:r w:rsidR="0093201D" w:rsidRPr="009B1B8F">
        <w:rPr>
          <w:rStyle w:val="normaltextrun"/>
          <w:rFonts w:ascii="Calibri" w:hAnsi="Calibri" w:cs="Calibri"/>
          <w:color w:val="000000"/>
          <w:shd w:val="clear" w:color="auto" w:fill="FFFFFF"/>
        </w:rPr>
        <w:t>y</w:t>
      </w:r>
      <w:r w:rsidRPr="009B1B8F">
        <w:rPr>
          <w:rStyle w:val="normaltextrun"/>
          <w:rFonts w:ascii="Calibri" w:hAnsi="Calibri" w:cs="Calibri"/>
          <w:color w:val="000000"/>
          <w:shd w:val="clear" w:color="auto" w:fill="FFFFFF"/>
        </w:rPr>
        <w:t xml:space="preserve"> k</w:t>
      </w:r>
      <w:r w:rsidR="0093201D" w:rsidRPr="009B1B8F">
        <w:rPr>
          <w:rStyle w:val="normaltextrun"/>
          <w:rFonts w:ascii="Calibri" w:hAnsi="Calibri" w:cs="Calibri"/>
          <w:color w:val="000000"/>
          <w:shd w:val="clear" w:color="auto" w:fill="FFFFFF"/>
        </w:rPr>
        <w:t> </w:t>
      </w:r>
      <w:r w:rsidRPr="009B1B8F">
        <w:rPr>
          <w:rStyle w:val="normaltextrun"/>
          <w:rFonts w:ascii="Calibri" w:hAnsi="Calibri" w:cs="Calibri"/>
          <w:color w:val="000000"/>
          <w:shd w:val="clear" w:color="auto" w:fill="FFFFFF"/>
        </w:rPr>
        <w:t xml:space="preserve">tomu, aby se stali lídry </w:t>
      </w:r>
      <w:r w:rsidR="00F33291">
        <w:rPr>
          <w:rStyle w:val="normaltextrun"/>
          <w:rFonts w:ascii="Calibri" w:hAnsi="Calibri" w:cs="Calibri"/>
          <w:color w:val="000000"/>
          <w:shd w:val="clear" w:color="auto" w:fill="FFFFFF"/>
        </w:rPr>
        <w:t xml:space="preserve">aktuálního </w:t>
      </w:r>
      <w:r w:rsidRPr="009B1B8F">
        <w:rPr>
          <w:rStyle w:val="normaltextrun"/>
          <w:rFonts w:ascii="Calibri" w:hAnsi="Calibri" w:cs="Calibri"/>
          <w:color w:val="000000"/>
          <w:shd w:val="clear" w:color="auto" w:fill="FFFFFF"/>
        </w:rPr>
        <w:t>udržitelného rozvoje</w:t>
      </w:r>
      <w:r w:rsidR="0093201D" w:rsidRPr="009B1B8F">
        <w:rPr>
          <w:rStyle w:val="normaltextrun"/>
          <w:rFonts w:ascii="Calibri" w:hAnsi="Calibri" w:cs="Calibri"/>
          <w:color w:val="000000"/>
          <w:shd w:val="clear" w:color="auto" w:fill="FFFFFF"/>
        </w:rPr>
        <w:t>, aktivně integruje principy</w:t>
      </w:r>
      <w:r w:rsidR="009B1B8F" w:rsidRPr="009B1B8F">
        <w:rPr>
          <w:rStyle w:val="normaltextrun"/>
          <w:rFonts w:ascii="Calibri" w:hAnsi="Calibri" w:cs="Calibri"/>
          <w:color w:val="000000"/>
          <w:shd w:val="clear" w:color="auto" w:fill="FFFFFF"/>
        </w:rPr>
        <w:t>, inovace a technologie</w:t>
      </w:r>
      <w:r w:rsidR="0093201D" w:rsidRPr="009B1B8F">
        <w:rPr>
          <w:rStyle w:val="normaltextrun"/>
          <w:rFonts w:ascii="Calibri" w:hAnsi="Calibri" w:cs="Calibri"/>
          <w:color w:val="000000"/>
          <w:shd w:val="clear" w:color="auto" w:fill="FFFFFF"/>
        </w:rPr>
        <w:t xml:space="preserve"> odpovědné udržitelnosti do všech svých aktivit a přispívá k řešení globálních výzev a naplňování mezinárodních strategií</w:t>
      </w:r>
      <w:r w:rsidR="009B1B8F" w:rsidRPr="009B1B8F">
        <w:rPr>
          <w:rStyle w:val="normaltextrun"/>
          <w:rFonts w:ascii="Calibri" w:hAnsi="Calibri" w:cs="Calibri"/>
          <w:color w:val="000000"/>
          <w:shd w:val="clear" w:color="auto" w:fill="FFFFFF"/>
        </w:rPr>
        <w:t xml:space="preserve"> v této oblasti</w:t>
      </w:r>
      <w:r w:rsidR="0093201D" w:rsidRPr="009B1B8F">
        <w:rPr>
          <w:rStyle w:val="normaltextrun"/>
          <w:rFonts w:ascii="Calibri" w:hAnsi="Calibri" w:cs="Calibri"/>
          <w:color w:val="000000"/>
          <w:shd w:val="clear" w:color="auto" w:fill="FFFFFF"/>
        </w:rPr>
        <w:t>.</w:t>
      </w:r>
    </w:p>
    <w:p w14:paraId="19C1DF7D" w14:textId="77777777" w:rsidR="00430279" w:rsidRDefault="00430279" w:rsidP="006F01C2">
      <w:pPr>
        <w:pStyle w:val="Nadpis1"/>
        <w:contextualSpacing/>
      </w:pPr>
      <w:bookmarkStart w:id="4" w:name="_Toc181617511"/>
      <w:r>
        <w:t>Vize</w:t>
      </w:r>
      <w:bookmarkEnd w:id="4"/>
    </w:p>
    <w:p w14:paraId="3DA779AE" w14:textId="77777777" w:rsidR="00430279" w:rsidRPr="00165EDD" w:rsidRDefault="00D0716B" w:rsidP="006F01C2">
      <w:pPr>
        <w:contextualSpacing/>
      </w:pPr>
      <w:r>
        <w:t>Univerzita Tomáše Bati ve Zlíně</w:t>
      </w:r>
      <w:r w:rsidR="003D14C3">
        <w:t xml:space="preserve"> je v roce</w:t>
      </w:r>
      <w:r w:rsidR="106D24F6">
        <w:t xml:space="preserve"> 2030</w:t>
      </w:r>
      <w:r w:rsidR="003D14C3">
        <w:t xml:space="preserve"> </w:t>
      </w:r>
      <w:r w:rsidR="00F84BE5" w:rsidRPr="00B71A41">
        <w:rPr>
          <w:b/>
          <w:color w:val="F0A22E" w:themeColor="accent1"/>
          <w:sz w:val="24"/>
        </w:rPr>
        <w:t>ZDRAVOU UNIVERZITOU</w:t>
      </w:r>
      <w:r w:rsidR="00DE4E9D">
        <w:t>, která:</w:t>
      </w:r>
    </w:p>
    <w:p w14:paraId="5CF3D5AF" w14:textId="23CD22F5" w:rsidR="00F84BE5" w:rsidRDefault="00F84BE5" w:rsidP="006F01C2">
      <w:pPr>
        <w:pStyle w:val="Odstavecseseznamem"/>
        <w:numPr>
          <w:ilvl w:val="0"/>
          <w:numId w:val="2"/>
        </w:numPr>
      </w:pPr>
      <w:r>
        <w:t xml:space="preserve">promítá principy udržitelnosti do všech forem </w:t>
      </w:r>
      <w:r w:rsidRPr="00F84BE5">
        <w:rPr>
          <w:b/>
        </w:rPr>
        <w:t>vzdělávání</w:t>
      </w:r>
      <w:r w:rsidR="005835B7">
        <w:rPr>
          <w:b/>
        </w:rPr>
        <w:t xml:space="preserve"> </w:t>
      </w:r>
      <w:r w:rsidR="005835B7" w:rsidRPr="005835B7">
        <w:t>včetně celoživotního</w:t>
      </w:r>
      <w:r>
        <w:t xml:space="preserve">, podle </w:t>
      </w:r>
      <w:r w:rsidR="00AE108E">
        <w:t>nejnovějších</w:t>
      </w:r>
      <w:r>
        <w:t xml:space="preserve"> poznatků vědy informuje o environmentálních problémech a možnostech jejich řešení ve všech akreditovaných programech </w:t>
      </w:r>
      <w:r w:rsidR="00EF47F9" w:rsidRPr="00EF47F9">
        <w:t>s dopadem na rozvoj klíčových kompetencí studujících dle konkrétních cílů vzdělávání k udržitelnému rozvoji</w:t>
      </w:r>
      <w:r>
        <w:t xml:space="preserve">,  </w:t>
      </w:r>
    </w:p>
    <w:p w14:paraId="115993BD" w14:textId="77777777" w:rsidR="00F84BE5" w:rsidRDefault="00F84BE5" w:rsidP="006F01C2">
      <w:pPr>
        <w:pStyle w:val="Odstavecseseznamem"/>
        <w:numPr>
          <w:ilvl w:val="0"/>
          <w:numId w:val="2"/>
        </w:numPr>
      </w:pPr>
      <w:r>
        <w:t xml:space="preserve">podporuje </w:t>
      </w:r>
      <w:r w:rsidR="00F33291">
        <w:rPr>
          <w:b/>
        </w:rPr>
        <w:t>tvůrčí činnosti</w:t>
      </w:r>
      <w:r>
        <w:t xml:space="preserve"> reagující na globální a regionální výzvy, které mají přesah do praxe a</w:t>
      </w:r>
      <w:r w:rsidR="00D344E6">
        <w:t> </w:t>
      </w:r>
      <w:r>
        <w:t>posilují strategick</w:t>
      </w:r>
      <w:r w:rsidR="009B1B8F">
        <w:t>á</w:t>
      </w:r>
      <w:r>
        <w:t xml:space="preserve"> partnerství,</w:t>
      </w:r>
    </w:p>
    <w:p w14:paraId="3485621F" w14:textId="77777777" w:rsidR="00F33291" w:rsidRDefault="00F33291" w:rsidP="006F01C2">
      <w:pPr>
        <w:pStyle w:val="Odstavecseseznamem"/>
        <w:numPr>
          <w:ilvl w:val="0"/>
          <w:numId w:val="2"/>
        </w:numPr>
      </w:pPr>
      <w:r>
        <w:t xml:space="preserve">přispívá k environmentální a společenské osvětě v rámci své </w:t>
      </w:r>
      <w:r w:rsidRPr="00F84BE5">
        <w:rPr>
          <w:b/>
        </w:rPr>
        <w:t>třetí role</w:t>
      </w:r>
      <w:r>
        <w:t xml:space="preserve"> směřující k udržitelnosti fungování místní komunity, regionu a veřejnosti,</w:t>
      </w:r>
    </w:p>
    <w:p w14:paraId="7C121C65" w14:textId="75194345" w:rsidR="00F84BE5" w:rsidRDefault="00F84BE5" w:rsidP="006F01C2">
      <w:pPr>
        <w:pStyle w:val="Odstavecseseznamem"/>
        <w:numPr>
          <w:ilvl w:val="0"/>
          <w:numId w:val="2"/>
        </w:numPr>
      </w:pPr>
      <w:r>
        <w:t xml:space="preserve">zvyšuje </w:t>
      </w:r>
      <w:proofErr w:type="spellStart"/>
      <w:r w:rsidRPr="00F84BE5">
        <w:rPr>
          <w:b/>
        </w:rPr>
        <w:t>wellbeing</w:t>
      </w:r>
      <w:proofErr w:type="spellEnd"/>
      <w:r>
        <w:t xml:space="preserve"> studujících a zaměstnanců</w:t>
      </w:r>
      <w:r w:rsidR="00EF47F9">
        <w:t>,</w:t>
      </w:r>
      <w:r>
        <w:t xml:space="preserve"> </w:t>
      </w:r>
      <w:r w:rsidR="00EF47F9" w:rsidRPr="00EF47F9">
        <w:t>podporuje jejich udržiteln</w:t>
      </w:r>
      <w:r w:rsidR="00EF47F9">
        <w:t>ý</w:t>
      </w:r>
      <w:r w:rsidR="00EF47F9" w:rsidRPr="00EF47F9">
        <w:t xml:space="preserve"> životní styl a</w:t>
      </w:r>
      <w:r w:rsidR="00D344E6">
        <w:t> </w:t>
      </w:r>
      <w:r w:rsidR="00EF47F9" w:rsidRPr="00EF47F9">
        <w:t>povzbuz</w:t>
      </w:r>
      <w:r w:rsidR="00EF47F9">
        <w:t>uje</w:t>
      </w:r>
      <w:r w:rsidR="00EF47F9" w:rsidRPr="00EF47F9">
        <w:t xml:space="preserve"> </w:t>
      </w:r>
      <w:r w:rsidR="00AE108E">
        <w:t xml:space="preserve">je </w:t>
      </w:r>
      <w:r w:rsidR="00EF47F9" w:rsidRPr="00EF47F9">
        <w:t>k aktivnímu zapojení do komunitních a globálních iniciativ, které přispívají k</w:t>
      </w:r>
      <w:r w:rsidR="00EF47F9">
        <w:t> </w:t>
      </w:r>
      <w:r w:rsidR="00EF47F9" w:rsidRPr="00EF47F9">
        <w:t>udržitelnému rozvoji</w:t>
      </w:r>
      <w:r>
        <w:t xml:space="preserve">,  </w:t>
      </w:r>
    </w:p>
    <w:p w14:paraId="5DD8466D" w14:textId="77777777" w:rsidR="00F84BE5" w:rsidRDefault="00F84BE5" w:rsidP="006F01C2">
      <w:pPr>
        <w:pStyle w:val="Odstavecseseznamem"/>
        <w:numPr>
          <w:ilvl w:val="0"/>
          <w:numId w:val="2"/>
        </w:numPr>
      </w:pPr>
      <w:r>
        <w:t xml:space="preserve">pomocí racionálních, dlouhodobých opatření </w:t>
      </w:r>
      <w:r w:rsidRPr="00F84BE5">
        <w:rPr>
          <w:b/>
        </w:rPr>
        <w:t>v investicích, provozu</w:t>
      </w:r>
      <w:r>
        <w:rPr>
          <w:b/>
        </w:rPr>
        <w:t>,</w:t>
      </w:r>
      <w:r w:rsidRPr="00F84BE5">
        <w:rPr>
          <w:b/>
        </w:rPr>
        <w:t xml:space="preserve"> </w:t>
      </w:r>
      <w:r>
        <w:rPr>
          <w:b/>
        </w:rPr>
        <w:t>řízení a sociální oblasti</w:t>
      </w:r>
      <w:r>
        <w:t xml:space="preserve"> integruje principy environmentální, sociální a ekonomické udržitelnosti, sleduje technologické trendy a vývoj legislativy a včas a účinně zavádí opatření do provozu univerzity,</w:t>
      </w:r>
    </w:p>
    <w:p w14:paraId="4D12A7A0" w14:textId="77777777" w:rsidR="00F84BE5" w:rsidRDefault="00EF47F9" w:rsidP="006F01C2">
      <w:pPr>
        <w:pStyle w:val="Odstavecseseznamem"/>
        <w:numPr>
          <w:ilvl w:val="0"/>
          <w:numId w:val="2"/>
        </w:numPr>
      </w:pPr>
      <w:r w:rsidRPr="00EF47F9">
        <w:t xml:space="preserve">interdisciplinárním přístupem přispívá k dosažení plnění </w:t>
      </w:r>
      <w:r w:rsidR="00F33291">
        <w:rPr>
          <w:b/>
        </w:rPr>
        <w:t xml:space="preserve">mezinárodních cílů </w:t>
      </w:r>
      <w:r w:rsidR="00F33291" w:rsidRPr="00F33291">
        <w:t>udržitelného roz</w:t>
      </w:r>
      <w:r w:rsidR="00F33291">
        <w:t>v</w:t>
      </w:r>
      <w:r w:rsidR="00F33291" w:rsidRPr="00F33291">
        <w:t>oje</w:t>
      </w:r>
      <w:r w:rsidRPr="00EF47F9">
        <w:t>, které se snaží dosáhnout rovnováhy mezi environmentálními, ekonomickými a</w:t>
      </w:r>
      <w:r w:rsidR="00D344E6">
        <w:t> </w:t>
      </w:r>
      <w:r w:rsidRPr="00EF47F9">
        <w:t>sociálními faktory a zajištění lepší budoucnosti pro všechny.</w:t>
      </w:r>
    </w:p>
    <w:p w14:paraId="5FB591C5" w14:textId="77777777" w:rsidR="003D14C3" w:rsidRDefault="003D14C3" w:rsidP="006F01C2">
      <w:pPr>
        <w:pStyle w:val="Nadpis1"/>
        <w:keepNext/>
        <w:contextualSpacing/>
      </w:pPr>
      <w:bookmarkStart w:id="5" w:name="_Toc181617512"/>
      <w:r>
        <w:t>Značka udržitelné UTB</w:t>
      </w:r>
      <w:bookmarkEnd w:id="5"/>
    </w:p>
    <w:p w14:paraId="53A61AF1" w14:textId="77777777" w:rsidR="003D14C3" w:rsidRDefault="00F84BE5" w:rsidP="006F01C2">
      <w:pPr>
        <w:contextualSpacing/>
        <w:jc w:val="center"/>
      </w:pPr>
      <w:r>
        <w:rPr>
          <w:noProof/>
          <w:lang w:eastAsia="cs-CZ"/>
        </w:rPr>
        <w:drawing>
          <wp:inline distT="0" distB="0" distL="0" distR="0" wp14:anchorId="6F194B2C" wp14:editId="3E221227">
            <wp:extent cx="4430272" cy="129540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266" t="33272" r="14187" b="36203"/>
                    <a:stretch/>
                  </pic:blipFill>
                  <pic:spPr bwMode="auto">
                    <a:xfrm>
                      <a:off x="0" y="0"/>
                      <a:ext cx="4491178" cy="1313209"/>
                    </a:xfrm>
                    <a:prstGeom prst="rect">
                      <a:avLst/>
                    </a:prstGeom>
                    <a:ln>
                      <a:noFill/>
                    </a:ln>
                    <a:extLst>
                      <a:ext uri="{53640926-AAD7-44D8-BBD7-CCE9431645EC}">
                        <a14:shadowObscured xmlns:a14="http://schemas.microsoft.com/office/drawing/2010/main"/>
                      </a:ext>
                    </a:extLst>
                  </pic:spPr>
                </pic:pic>
              </a:graphicData>
            </a:graphic>
          </wp:inline>
        </w:drawing>
      </w:r>
    </w:p>
    <w:p w14:paraId="26646A5E" w14:textId="77777777" w:rsidR="0028778E" w:rsidRDefault="00622533" w:rsidP="006F01C2">
      <w:pPr>
        <w:contextualSpacing/>
        <w:jc w:val="center"/>
      </w:pPr>
      <w:r>
        <w:t>SUSTAINABLE UTB</w:t>
      </w:r>
    </w:p>
    <w:p w14:paraId="75515151" w14:textId="77777777" w:rsidR="00245EB1" w:rsidRDefault="00245EB1" w:rsidP="006F01C2">
      <w:pPr>
        <w:contextualSpacing/>
        <w:jc w:val="center"/>
      </w:pPr>
      <w:r>
        <w:t>udrzitelnost.utb.cz</w:t>
      </w:r>
    </w:p>
    <w:p w14:paraId="4BA980F8" w14:textId="77777777" w:rsidR="00EB5041" w:rsidRDefault="0006219E" w:rsidP="005315D4">
      <w:pPr>
        <w:pStyle w:val="Nadpis1"/>
        <w:keepNext/>
        <w:contextualSpacing/>
      </w:pPr>
      <w:bookmarkStart w:id="6" w:name="_Toc181617513"/>
      <w:r>
        <w:lastRenderedPageBreak/>
        <w:t>P</w:t>
      </w:r>
      <w:r w:rsidR="00EB5041">
        <w:t>rovázanost s dalšími dokumenty</w:t>
      </w:r>
      <w:bookmarkEnd w:id="6"/>
    </w:p>
    <w:p w14:paraId="40C57D57" w14:textId="77777777" w:rsidR="00AA08A0" w:rsidRDefault="00AA08A0" w:rsidP="006F01C2">
      <w:pPr>
        <w:contextualSpacing/>
      </w:pPr>
      <w:r>
        <w:t>Tato strategie vychází z vazby na strategické dokumenty:</w:t>
      </w:r>
    </w:p>
    <w:p w14:paraId="736644E0" w14:textId="0652A63A" w:rsidR="00AA08A0" w:rsidRDefault="00AA08A0" w:rsidP="006F01C2">
      <w:pPr>
        <w:pStyle w:val="Odstavecseseznamem"/>
        <w:numPr>
          <w:ilvl w:val="0"/>
          <w:numId w:val="12"/>
        </w:numPr>
      </w:pPr>
      <w:r>
        <w:t xml:space="preserve">na mezinárodní úrovni – </w:t>
      </w:r>
      <w:proofErr w:type="gramStart"/>
      <w:r w:rsidR="008C0D4E" w:rsidRPr="008C0D4E">
        <w:rPr>
          <w:b/>
        </w:rPr>
        <w:t>Zelená</w:t>
      </w:r>
      <w:proofErr w:type="gramEnd"/>
      <w:r w:rsidR="008C0D4E" w:rsidRPr="008C0D4E">
        <w:rPr>
          <w:b/>
        </w:rPr>
        <w:t xml:space="preserve"> dohoda pro Evropu</w:t>
      </w:r>
      <w:r w:rsidR="008C0D4E" w:rsidRPr="008C0D4E">
        <w:t xml:space="preserve">, díky níž se hospodářství </w:t>
      </w:r>
      <w:r w:rsidR="00CC69BA">
        <w:t xml:space="preserve">Evropské </w:t>
      </w:r>
      <w:r w:rsidR="0069560D">
        <w:t>u</w:t>
      </w:r>
      <w:r w:rsidR="0069560D" w:rsidRPr="008C0D4E">
        <w:t xml:space="preserve">nie </w:t>
      </w:r>
      <w:r w:rsidR="008C0D4E" w:rsidRPr="008C0D4E">
        <w:t>přemění v</w:t>
      </w:r>
      <w:r w:rsidR="008C0D4E">
        <w:t> </w:t>
      </w:r>
      <w:r w:rsidR="008C0D4E" w:rsidRPr="008C0D4E">
        <w:t>moderní, konkurenceschopnou ekonomiku, jež účinně využívá zdroje</w:t>
      </w:r>
      <w:r w:rsidR="008C0D4E">
        <w:t xml:space="preserve">; </w:t>
      </w:r>
      <w:r w:rsidRPr="00AA08A0">
        <w:rPr>
          <w:b/>
        </w:rPr>
        <w:t>Pařížská dohoda</w:t>
      </w:r>
      <w:r>
        <w:t xml:space="preserve"> přijatá OSN v roce 2015 a </w:t>
      </w:r>
      <w:proofErr w:type="spellStart"/>
      <w:r w:rsidRPr="00CC160B">
        <w:rPr>
          <w:b/>
        </w:rPr>
        <w:t>Sustainable</w:t>
      </w:r>
      <w:proofErr w:type="spellEnd"/>
      <w:r w:rsidRPr="00CC160B">
        <w:rPr>
          <w:b/>
        </w:rPr>
        <w:t xml:space="preserve"> </w:t>
      </w:r>
      <w:proofErr w:type="spellStart"/>
      <w:r w:rsidRPr="00CC160B">
        <w:rPr>
          <w:b/>
        </w:rPr>
        <w:t>Development</w:t>
      </w:r>
      <w:proofErr w:type="spellEnd"/>
      <w:r w:rsidRPr="00CC160B">
        <w:rPr>
          <w:b/>
        </w:rPr>
        <w:t xml:space="preserve"> </w:t>
      </w:r>
      <w:proofErr w:type="spellStart"/>
      <w:r w:rsidRPr="00CC160B">
        <w:rPr>
          <w:b/>
        </w:rPr>
        <w:t>Goals</w:t>
      </w:r>
      <w:proofErr w:type="spellEnd"/>
      <w:r>
        <w:t xml:space="preserve"> (</w:t>
      </w:r>
      <w:proofErr w:type="spellStart"/>
      <w:r>
        <w:t>SDGs</w:t>
      </w:r>
      <w:proofErr w:type="spellEnd"/>
      <w:r>
        <w:t xml:space="preserve"> – Cíle udržitelného rozvoje) </w:t>
      </w:r>
      <w:r w:rsidRPr="00CC160B">
        <w:t>v</w:t>
      </w:r>
      <w:r>
        <w:t> </w:t>
      </w:r>
      <w:r w:rsidRPr="00CC160B">
        <w:t xml:space="preserve">dokumentu </w:t>
      </w:r>
      <w:proofErr w:type="spellStart"/>
      <w:r w:rsidRPr="00CC160B">
        <w:t>Transforming</w:t>
      </w:r>
      <w:proofErr w:type="spellEnd"/>
      <w:r w:rsidRPr="00CC160B">
        <w:t xml:space="preserve"> </w:t>
      </w:r>
      <w:proofErr w:type="spellStart"/>
      <w:r w:rsidRPr="00CC160B">
        <w:t>our</w:t>
      </w:r>
      <w:proofErr w:type="spellEnd"/>
      <w:r w:rsidRPr="00CC160B">
        <w:t xml:space="preserve"> </w:t>
      </w:r>
      <w:proofErr w:type="spellStart"/>
      <w:r w:rsidRPr="00CC160B">
        <w:t>World</w:t>
      </w:r>
      <w:proofErr w:type="spellEnd"/>
      <w:r w:rsidRPr="00CC160B">
        <w:t xml:space="preserve">: </w:t>
      </w:r>
      <w:proofErr w:type="spellStart"/>
      <w:r w:rsidRPr="00CC160B">
        <w:t>The</w:t>
      </w:r>
      <w:proofErr w:type="spellEnd"/>
      <w:r w:rsidRPr="00CC160B">
        <w:t xml:space="preserve"> 2030 Agenda </w:t>
      </w:r>
      <w:proofErr w:type="spellStart"/>
      <w:r w:rsidRPr="00CC160B">
        <w:t>for</w:t>
      </w:r>
      <w:proofErr w:type="spellEnd"/>
      <w:r w:rsidRPr="00CC160B">
        <w:t xml:space="preserve"> </w:t>
      </w:r>
      <w:proofErr w:type="spellStart"/>
      <w:r w:rsidRPr="00CC160B">
        <w:t>Sustainable</w:t>
      </w:r>
      <w:proofErr w:type="spellEnd"/>
      <w:r w:rsidRPr="00CC160B">
        <w:t xml:space="preserve"> </w:t>
      </w:r>
      <w:proofErr w:type="spellStart"/>
      <w:r w:rsidRPr="00CC160B">
        <w:t>Development</w:t>
      </w:r>
      <w:proofErr w:type="spellEnd"/>
      <w:r w:rsidRPr="00CC160B">
        <w:t xml:space="preserve"> (Přeměna našeho světa: Agenda pro udržitelný rozvoj 2030)</w:t>
      </w:r>
      <w:r w:rsidR="005315D4">
        <w:t>;</w:t>
      </w:r>
    </w:p>
    <w:p w14:paraId="356D3026" w14:textId="77777777" w:rsidR="00AA08A0" w:rsidRDefault="00AA08A0" w:rsidP="006F01C2">
      <w:pPr>
        <w:pStyle w:val="Odstavecseseznamem"/>
        <w:numPr>
          <w:ilvl w:val="0"/>
          <w:numId w:val="12"/>
        </w:numPr>
      </w:pPr>
      <w:r>
        <w:t xml:space="preserve">na úrovni Evropské unie – </w:t>
      </w:r>
      <w:r w:rsidRPr="00AA08A0">
        <w:rPr>
          <w:b/>
        </w:rPr>
        <w:t>nařízení EU 2021/1119 o uhlíkové neutralitě</w:t>
      </w:r>
      <w:r>
        <w:t xml:space="preserve"> do roku 2050 a </w:t>
      </w:r>
      <w:r w:rsidRPr="00CC160B">
        <w:rPr>
          <w:b/>
        </w:rPr>
        <w:t>ESRS standard</w:t>
      </w:r>
      <w:r>
        <w:rPr>
          <w:b/>
        </w:rPr>
        <w:t>y</w:t>
      </w:r>
      <w:r>
        <w:t xml:space="preserve"> (</w:t>
      </w:r>
      <w:proofErr w:type="spellStart"/>
      <w:r w:rsidRPr="009301A4">
        <w:t>European</w:t>
      </w:r>
      <w:proofErr w:type="spellEnd"/>
      <w:r w:rsidRPr="009301A4">
        <w:t xml:space="preserve"> </w:t>
      </w:r>
      <w:proofErr w:type="spellStart"/>
      <w:r w:rsidRPr="009301A4">
        <w:t>Sustainability</w:t>
      </w:r>
      <w:proofErr w:type="spellEnd"/>
      <w:r w:rsidRPr="009301A4">
        <w:t xml:space="preserve"> Reporting </w:t>
      </w:r>
      <w:proofErr w:type="spellStart"/>
      <w:r w:rsidRPr="009301A4">
        <w:t>Directive</w:t>
      </w:r>
      <w:proofErr w:type="spellEnd"/>
      <w:r>
        <w:t>) pro nefinanční reporting dle směrnice Evropského parlamentu a Rady (EU) 2022/2464 ze dne 14. prosince 2022 o podávání zpráv podniků o udržitelnosti,</w:t>
      </w:r>
      <w:r w:rsidR="005315D4">
        <w:t xml:space="preserve"> </w:t>
      </w:r>
      <w:r w:rsidR="005315D4" w:rsidRPr="005315D4">
        <w:t>„</w:t>
      </w:r>
      <w:r w:rsidR="005315D4" w:rsidRPr="005315D4">
        <w:rPr>
          <w:b/>
        </w:rPr>
        <w:t xml:space="preserve">Fit </w:t>
      </w:r>
      <w:proofErr w:type="spellStart"/>
      <w:r w:rsidR="005315D4" w:rsidRPr="005315D4">
        <w:rPr>
          <w:b/>
        </w:rPr>
        <w:t>for</w:t>
      </w:r>
      <w:proofErr w:type="spellEnd"/>
      <w:r w:rsidR="005315D4" w:rsidRPr="005315D4">
        <w:rPr>
          <w:b/>
        </w:rPr>
        <w:t xml:space="preserve"> 55</w:t>
      </w:r>
      <w:r w:rsidR="005315D4" w:rsidRPr="005315D4">
        <w:t>": plnění klimatického cíle EU pro rok 2030 na cestě ke klimatické neutralitě</w:t>
      </w:r>
      <w:r w:rsidR="005315D4">
        <w:t>;</w:t>
      </w:r>
    </w:p>
    <w:p w14:paraId="38DCF580" w14:textId="77777777" w:rsidR="00AA08A0" w:rsidRDefault="00AA08A0" w:rsidP="006F01C2">
      <w:pPr>
        <w:pStyle w:val="Odstavecseseznamem"/>
        <w:numPr>
          <w:ilvl w:val="0"/>
          <w:numId w:val="12"/>
        </w:numPr>
      </w:pPr>
      <w:r>
        <w:t xml:space="preserve">na úrovni ČR – </w:t>
      </w:r>
      <w:r w:rsidRPr="00CC160B">
        <w:rPr>
          <w:b/>
        </w:rPr>
        <w:t>Česká republika 2030</w:t>
      </w:r>
      <w:r w:rsidRPr="00CC160B">
        <w:t xml:space="preserve"> – Plán udržitelného rozvoje České republiky</w:t>
      </w:r>
      <w:r w:rsidR="005315D4">
        <w:t>;</w:t>
      </w:r>
    </w:p>
    <w:p w14:paraId="0FC30539" w14:textId="77777777" w:rsidR="00AA08A0" w:rsidRDefault="00AA08A0" w:rsidP="006F01C2">
      <w:pPr>
        <w:pStyle w:val="Odstavecseseznamem"/>
        <w:numPr>
          <w:ilvl w:val="0"/>
          <w:numId w:val="12"/>
        </w:numPr>
      </w:pPr>
      <w:r>
        <w:t xml:space="preserve">na regionální úrovni – </w:t>
      </w:r>
      <w:r w:rsidRPr="0031289A">
        <w:rPr>
          <w:b/>
        </w:rPr>
        <w:t>Strategie rozvoje chytrého regionu Zlínského kraje 2030</w:t>
      </w:r>
      <w:r w:rsidRPr="0031289A">
        <w:t>, která svým zaměřením rozšiřuje o prvky SMART základní strategický rozvojový dokument Zlínského kraje, tedy Strategii rozvoje Zlínského kraje 2030</w:t>
      </w:r>
      <w:r>
        <w:t xml:space="preserve">, a </w:t>
      </w:r>
      <w:r w:rsidRPr="00CC160B">
        <w:t>Strategie rozvoje statutárního města Zlína do roku 2030</w:t>
      </w:r>
      <w:r w:rsidR="005315D4">
        <w:t>;</w:t>
      </w:r>
    </w:p>
    <w:p w14:paraId="47AC0764" w14:textId="71249CA8" w:rsidR="00AA08A0" w:rsidRDefault="00AA08A0" w:rsidP="006F01C2">
      <w:pPr>
        <w:pStyle w:val="Odstavecseseznamem"/>
        <w:numPr>
          <w:ilvl w:val="0"/>
          <w:numId w:val="12"/>
        </w:numPr>
      </w:pPr>
      <w:r>
        <w:t>na úrovni UTB –</w:t>
      </w:r>
      <w:r w:rsidR="00AE108E">
        <w:t xml:space="preserve"> </w:t>
      </w:r>
      <w:r w:rsidR="00C539ED">
        <w:rPr>
          <w:b/>
        </w:rPr>
        <w:t>Strategie UTB 21+</w:t>
      </w:r>
      <w:r w:rsidRPr="009301A4">
        <w:t xml:space="preserve"> a plány realizace</w:t>
      </w:r>
      <w:r w:rsidR="002D6B58">
        <w:t xml:space="preserve"> a další dokumenty uvedené v jednotlivých oblastech</w:t>
      </w:r>
      <w:r>
        <w:t>.</w:t>
      </w:r>
    </w:p>
    <w:p w14:paraId="2DA45D33" w14:textId="77777777" w:rsidR="00F84BE5" w:rsidRDefault="0006219E" w:rsidP="006F01C2">
      <w:pPr>
        <w:pStyle w:val="Nadpis1"/>
        <w:contextualSpacing/>
      </w:pPr>
      <w:bookmarkStart w:id="7" w:name="_Toc181617514"/>
      <w:r>
        <w:t>O</w:t>
      </w:r>
      <w:r w:rsidR="004C0C06">
        <w:t>blasti</w:t>
      </w:r>
      <w:r w:rsidR="00F84BE5">
        <w:t xml:space="preserve"> udržitelnosti</w:t>
      </w:r>
      <w:bookmarkEnd w:id="7"/>
    </w:p>
    <w:p w14:paraId="15982726" w14:textId="77777777" w:rsidR="00184F53" w:rsidRDefault="001F1F1F" w:rsidP="006F01C2">
      <w:pPr>
        <w:contextualSpacing/>
      </w:pPr>
      <w:r>
        <w:t>Strategie udržitelnosti UTB</w:t>
      </w:r>
      <w:r w:rsidR="003C4411">
        <w:t xml:space="preserve"> je postavena na třech oblastech, které postihují všechny činnosti veřejné vysoké školy</w:t>
      </w:r>
      <w:r w:rsidR="00184F53">
        <w:t>. Pr</w:t>
      </w:r>
      <w:r w:rsidR="002F50B9">
        <w:t>ioritní</w:t>
      </w:r>
      <w:r w:rsidR="00184F53">
        <w:t xml:space="preserve"> oblastí je </w:t>
      </w:r>
      <w:r w:rsidR="00184F53" w:rsidRPr="00184F53">
        <w:rPr>
          <w:b/>
        </w:rPr>
        <w:t>Vzdělávání</w:t>
      </w:r>
      <w:r w:rsidR="003F1A3C">
        <w:rPr>
          <w:b/>
        </w:rPr>
        <w:t xml:space="preserve"> a tvůrčí činnost</w:t>
      </w:r>
      <w:r w:rsidR="00184F53">
        <w:t xml:space="preserve">, což je základní poslání univerzity. </w:t>
      </w:r>
      <w:r w:rsidR="003C4411">
        <w:t xml:space="preserve">Zde se UTB </w:t>
      </w:r>
      <w:r w:rsidR="00184F53">
        <w:t xml:space="preserve">zaměří na inovace ve vzdělávacích programech a na podporu </w:t>
      </w:r>
      <w:r w:rsidR="003F1A3C">
        <w:t>tvůrčích činností</w:t>
      </w:r>
      <w:r w:rsidR="00184F53">
        <w:t>, kter</w:t>
      </w:r>
      <w:r w:rsidR="003F1A3C">
        <w:t>é</w:t>
      </w:r>
      <w:r w:rsidR="00184F53">
        <w:t xml:space="preserve"> bud</w:t>
      </w:r>
      <w:r w:rsidR="003F1A3C">
        <w:t>ou</w:t>
      </w:r>
      <w:r w:rsidR="00184F53">
        <w:t xml:space="preserve"> přispívat k udržitelnému rozvoji.</w:t>
      </w:r>
    </w:p>
    <w:p w14:paraId="0922AA6F" w14:textId="77777777" w:rsidR="00DF77B0" w:rsidRDefault="00184F53" w:rsidP="006F01C2">
      <w:pPr>
        <w:contextualSpacing/>
      </w:pPr>
      <w:r>
        <w:t xml:space="preserve">Druhá oblast zahrnuje </w:t>
      </w:r>
      <w:r w:rsidRPr="00184F53">
        <w:rPr>
          <w:b/>
        </w:rPr>
        <w:t>Investice a provoz</w:t>
      </w:r>
      <w:r>
        <w:t xml:space="preserve">, kde </w:t>
      </w:r>
      <w:r w:rsidR="008C0D4E">
        <w:t>bude UTB</w:t>
      </w:r>
      <w:r>
        <w:t xml:space="preserve"> klást důraz na efektivní a ekologicky šetrné investice a nakládání se zdroji. </w:t>
      </w:r>
    </w:p>
    <w:p w14:paraId="11F11EB2" w14:textId="77777777" w:rsidR="00184F53" w:rsidRDefault="00184F53" w:rsidP="006F01C2">
      <w:pPr>
        <w:contextualSpacing/>
      </w:pPr>
      <w:r>
        <w:t xml:space="preserve">Třetí oblastí je </w:t>
      </w:r>
      <w:r w:rsidRPr="00184F53">
        <w:rPr>
          <w:b/>
        </w:rPr>
        <w:t>Řízení a sociální oblast</w:t>
      </w:r>
      <w:r>
        <w:t>, která zahrnuje nejen management univerzity, ale i všechny zainteresované skupiny – studenty, zaměstnance i širší komunitu.</w:t>
      </w:r>
    </w:p>
    <w:p w14:paraId="6A33593F" w14:textId="77777777" w:rsidR="00B71A41" w:rsidRDefault="00B71A41" w:rsidP="006F01C2">
      <w:pPr>
        <w:contextualSpacing/>
      </w:pPr>
      <w:r>
        <w:rPr>
          <w:noProof/>
          <w:lang w:eastAsia="cs-CZ"/>
        </w:rPr>
        <w:drawing>
          <wp:inline distT="0" distB="0" distL="0" distR="0" wp14:anchorId="32E6A1AD" wp14:editId="68C1C320">
            <wp:extent cx="5715000" cy="1781175"/>
            <wp:effectExtent l="0" t="0" r="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EF3A3C5" w14:textId="3C1F38DC" w:rsidR="00197FC3" w:rsidRDefault="00F84BE5" w:rsidP="006F01C2">
      <w:pPr>
        <w:contextualSpacing/>
      </w:pPr>
      <w:r>
        <w:t xml:space="preserve">UTB </w:t>
      </w:r>
      <w:r w:rsidR="00B71A41">
        <w:t xml:space="preserve">ve Zlíně </w:t>
      </w:r>
      <w:r>
        <w:t xml:space="preserve">si stanovila </w:t>
      </w:r>
      <w:r w:rsidR="00AE108E" w:rsidRPr="00AE108E">
        <w:t>v rámci těchto tří oblastí strategické cíle do roku</w:t>
      </w:r>
      <w:r w:rsidR="00AE108E">
        <w:t xml:space="preserve"> 2030</w:t>
      </w:r>
      <w:r w:rsidR="00184F53">
        <w:t xml:space="preserve">. V jednotlivých oblastech jsou </w:t>
      </w:r>
      <w:r w:rsidR="00AE108E">
        <w:t xml:space="preserve">následně </w:t>
      </w:r>
      <w:r w:rsidR="00AC53F0">
        <w:t xml:space="preserve">definovány </w:t>
      </w:r>
      <w:r w:rsidR="008C0D4E">
        <w:t xml:space="preserve">podoblasti, </w:t>
      </w:r>
      <w:r w:rsidR="00184F53">
        <w:t>dílčí cíle,</w:t>
      </w:r>
      <w:r w:rsidR="00E64A8A">
        <w:t xml:space="preserve"> </w:t>
      </w:r>
      <w:r w:rsidR="00184F53">
        <w:t xml:space="preserve">indikátory a </w:t>
      </w:r>
      <w:r w:rsidR="00AC53F0">
        <w:t xml:space="preserve">nastaveny </w:t>
      </w:r>
      <w:r w:rsidR="00184F53">
        <w:t>odpovědnosti</w:t>
      </w:r>
      <w:r w:rsidR="00AC53F0">
        <w:t xml:space="preserve"> </w:t>
      </w:r>
      <w:r w:rsidR="008C0D4E">
        <w:t>z</w:t>
      </w:r>
      <w:r w:rsidR="00AC53F0">
        <w:t>a plnění</w:t>
      </w:r>
      <w:r w:rsidR="008C0D4E">
        <w:t xml:space="preserve"> jednotlivých dílčích cílů.</w:t>
      </w:r>
    </w:p>
    <w:p w14:paraId="14D52FD5" w14:textId="74F7F7FF" w:rsidR="005909E5" w:rsidRDefault="005909E5" w:rsidP="006F01C2">
      <w:pPr>
        <w:contextualSpacing/>
      </w:pPr>
    </w:p>
    <w:p w14:paraId="67F1E95F" w14:textId="77777777" w:rsidR="00E738F5" w:rsidRDefault="00E738F5" w:rsidP="006F01C2">
      <w:pPr>
        <w:contextualSpacing/>
      </w:pPr>
    </w:p>
    <w:tbl>
      <w:tblPr>
        <w:tblStyle w:val="Tabulkasmkou4zvraznn1"/>
        <w:tblW w:w="9209" w:type="dxa"/>
        <w:tblLook w:val="0620" w:firstRow="1" w:lastRow="0" w:firstColumn="0" w:lastColumn="0" w:noHBand="1" w:noVBand="1"/>
      </w:tblPr>
      <w:tblGrid>
        <w:gridCol w:w="3069"/>
        <w:gridCol w:w="3070"/>
        <w:gridCol w:w="3070"/>
      </w:tblGrid>
      <w:tr w:rsidR="00502710" w14:paraId="0525FEE2" w14:textId="77777777" w:rsidTr="000E1343">
        <w:trPr>
          <w:cnfStyle w:val="100000000000" w:firstRow="1" w:lastRow="0" w:firstColumn="0" w:lastColumn="0" w:oddVBand="0" w:evenVBand="0" w:oddHBand="0" w:evenHBand="0" w:firstRowFirstColumn="0" w:firstRowLastColumn="0" w:lastRowFirstColumn="0" w:lastRowLastColumn="0"/>
        </w:trPr>
        <w:tc>
          <w:tcPr>
            <w:tcW w:w="3069" w:type="dxa"/>
            <w:vAlign w:val="center"/>
          </w:tcPr>
          <w:p w14:paraId="73DEAD41" w14:textId="77777777" w:rsidR="00502710" w:rsidRPr="007A484A" w:rsidRDefault="00B71A41" w:rsidP="006F01C2">
            <w:pPr>
              <w:contextualSpacing/>
              <w:jc w:val="center"/>
            </w:pPr>
            <w:bookmarkStart w:id="8" w:name="_Hlk177642353"/>
            <w:bookmarkStart w:id="9" w:name="_Hlk179888366"/>
            <w:r w:rsidRPr="007A484A">
              <w:t>OBLAST</w:t>
            </w:r>
            <w:r w:rsidR="00502710" w:rsidRPr="007A484A">
              <w:t xml:space="preserve"> 1</w:t>
            </w:r>
          </w:p>
          <w:p w14:paraId="40A99E02" w14:textId="77777777" w:rsidR="00502710" w:rsidRPr="007A484A" w:rsidRDefault="00502710" w:rsidP="006F01C2">
            <w:pPr>
              <w:contextualSpacing/>
              <w:jc w:val="center"/>
            </w:pPr>
            <w:r w:rsidRPr="007A484A">
              <w:t>Vzdělávání</w:t>
            </w:r>
            <w:r w:rsidR="003F1A3C" w:rsidRPr="007A484A">
              <w:t xml:space="preserve"> a tvůrčí činnost</w:t>
            </w:r>
          </w:p>
        </w:tc>
        <w:tc>
          <w:tcPr>
            <w:tcW w:w="3070" w:type="dxa"/>
            <w:vAlign w:val="center"/>
          </w:tcPr>
          <w:p w14:paraId="461F9542" w14:textId="77777777" w:rsidR="00502710" w:rsidRPr="007A484A" w:rsidRDefault="00B71A41" w:rsidP="006F01C2">
            <w:pPr>
              <w:contextualSpacing/>
              <w:jc w:val="center"/>
            </w:pPr>
            <w:r w:rsidRPr="007A484A">
              <w:t>OBLAST</w:t>
            </w:r>
            <w:r w:rsidR="00502710" w:rsidRPr="007A484A">
              <w:t xml:space="preserve"> 2</w:t>
            </w:r>
          </w:p>
          <w:p w14:paraId="44ADD959" w14:textId="77777777" w:rsidR="00502710" w:rsidRPr="007A484A" w:rsidRDefault="00502710" w:rsidP="006F01C2">
            <w:pPr>
              <w:contextualSpacing/>
              <w:jc w:val="center"/>
            </w:pPr>
            <w:r w:rsidRPr="007A484A">
              <w:t>Investice a provoz</w:t>
            </w:r>
          </w:p>
        </w:tc>
        <w:tc>
          <w:tcPr>
            <w:tcW w:w="3070" w:type="dxa"/>
            <w:vAlign w:val="center"/>
          </w:tcPr>
          <w:p w14:paraId="5C77F309" w14:textId="77777777" w:rsidR="00502710" w:rsidRPr="007A484A" w:rsidRDefault="00B71A41" w:rsidP="006F01C2">
            <w:pPr>
              <w:contextualSpacing/>
              <w:jc w:val="center"/>
            </w:pPr>
            <w:r w:rsidRPr="007A484A">
              <w:t>OBLAST</w:t>
            </w:r>
            <w:r w:rsidR="00502710" w:rsidRPr="007A484A">
              <w:t xml:space="preserve"> 3</w:t>
            </w:r>
          </w:p>
          <w:p w14:paraId="00B399F5" w14:textId="77777777" w:rsidR="00502710" w:rsidRPr="007A484A" w:rsidRDefault="00502710" w:rsidP="006F01C2">
            <w:pPr>
              <w:contextualSpacing/>
              <w:jc w:val="center"/>
            </w:pPr>
            <w:r w:rsidRPr="007A484A">
              <w:t>Řízení a sociální oblast</w:t>
            </w:r>
          </w:p>
        </w:tc>
      </w:tr>
      <w:tr w:rsidR="004F0512" w:rsidRPr="000A00CC" w14:paraId="365131D3" w14:textId="77777777" w:rsidTr="000E1343">
        <w:tc>
          <w:tcPr>
            <w:tcW w:w="3069" w:type="dxa"/>
            <w:shd w:val="clear" w:color="auto" w:fill="FCECD5" w:themeFill="accent1" w:themeFillTint="33"/>
          </w:tcPr>
          <w:p w14:paraId="1DAFE465" w14:textId="77777777" w:rsidR="004F0512" w:rsidRPr="007A484A" w:rsidRDefault="004F0512" w:rsidP="006F01C2">
            <w:pPr>
              <w:contextualSpacing/>
              <w:jc w:val="left"/>
              <w:rPr>
                <w:b/>
              </w:rPr>
            </w:pPr>
            <w:r w:rsidRPr="007A484A">
              <w:rPr>
                <w:b/>
              </w:rPr>
              <w:t xml:space="preserve">Strategický cíl 1. </w:t>
            </w:r>
            <w:r w:rsidR="00685071" w:rsidRPr="007A484A">
              <w:rPr>
                <w:b/>
              </w:rPr>
              <w:t>Implement</w:t>
            </w:r>
            <w:r w:rsidR="002C65B2" w:rsidRPr="007A484A">
              <w:rPr>
                <w:b/>
              </w:rPr>
              <w:t>ovat</w:t>
            </w:r>
            <w:r w:rsidR="00685071" w:rsidRPr="007A484A">
              <w:rPr>
                <w:b/>
              </w:rPr>
              <w:t xml:space="preserve"> vš</w:t>
            </w:r>
            <w:r w:rsidR="002C65B2" w:rsidRPr="007A484A">
              <w:rPr>
                <w:b/>
              </w:rPr>
              <w:t>e</w:t>
            </w:r>
            <w:r w:rsidR="00685071" w:rsidRPr="007A484A">
              <w:rPr>
                <w:b/>
              </w:rPr>
              <w:t>ch</w:t>
            </w:r>
            <w:r w:rsidR="002C65B2" w:rsidRPr="007A484A">
              <w:rPr>
                <w:b/>
              </w:rPr>
              <w:t>ny</w:t>
            </w:r>
            <w:r w:rsidR="00685071" w:rsidRPr="007A484A">
              <w:rPr>
                <w:b/>
              </w:rPr>
              <w:t xml:space="preserve"> oblast</w:t>
            </w:r>
            <w:r w:rsidR="002C65B2" w:rsidRPr="007A484A">
              <w:rPr>
                <w:b/>
              </w:rPr>
              <w:t>i</w:t>
            </w:r>
            <w:r w:rsidR="00685071" w:rsidRPr="007A484A">
              <w:rPr>
                <w:b/>
              </w:rPr>
              <w:t xml:space="preserve"> udržitelného rozvoje do </w:t>
            </w:r>
            <w:r w:rsidRPr="007A484A">
              <w:rPr>
                <w:b/>
              </w:rPr>
              <w:t>vzdělávání</w:t>
            </w:r>
            <w:r w:rsidR="00685071" w:rsidRPr="007A484A">
              <w:rPr>
                <w:b/>
              </w:rPr>
              <w:t xml:space="preserve"> a</w:t>
            </w:r>
            <w:r w:rsidRPr="007A484A">
              <w:rPr>
                <w:b/>
              </w:rPr>
              <w:t xml:space="preserve"> </w:t>
            </w:r>
            <w:r w:rsidR="00685071" w:rsidRPr="007A484A">
              <w:rPr>
                <w:b/>
              </w:rPr>
              <w:t>tvůrčích činností</w:t>
            </w:r>
            <w:r w:rsidR="005C66DF" w:rsidRPr="007A484A">
              <w:rPr>
                <w:b/>
              </w:rPr>
              <w:t xml:space="preserve"> s dopadem do praxe</w:t>
            </w:r>
          </w:p>
        </w:tc>
        <w:tc>
          <w:tcPr>
            <w:tcW w:w="3070" w:type="dxa"/>
            <w:shd w:val="clear" w:color="auto" w:fill="FCECD5" w:themeFill="accent1" w:themeFillTint="33"/>
          </w:tcPr>
          <w:p w14:paraId="22B7BA27" w14:textId="77777777" w:rsidR="00AE108E" w:rsidRDefault="004F0512" w:rsidP="006F01C2">
            <w:pPr>
              <w:contextualSpacing/>
              <w:jc w:val="left"/>
              <w:rPr>
                <w:b/>
              </w:rPr>
            </w:pPr>
            <w:r w:rsidRPr="007A484A">
              <w:rPr>
                <w:b/>
              </w:rPr>
              <w:t>Strategický cíl 2.</w:t>
            </w:r>
          </w:p>
          <w:p w14:paraId="7FD9AFD1" w14:textId="33ECE91D" w:rsidR="004F0512" w:rsidRPr="007A484A" w:rsidRDefault="002C65B2" w:rsidP="006F01C2">
            <w:pPr>
              <w:contextualSpacing/>
              <w:jc w:val="left"/>
              <w:rPr>
                <w:b/>
              </w:rPr>
            </w:pPr>
            <w:r w:rsidRPr="007A484A">
              <w:rPr>
                <w:b/>
              </w:rPr>
              <w:t>Uplatňovat</w:t>
            </w:r>
            <w:r w:rsidR="004F0512" w:rsidRPr="007A484A">
              <w:rPr>
                <w:b/>
              </w:rPr>
              <w:t xml:space="preserve"> </w:t>
            </w:r>
            <w:r w:rsidR="00C84C08" w:rsidRPr="007A484A">
              <w:rPr>
                <w:b/>
              </w:rPr>
              <w:t>udržiteln</w:t>
            </w:r>
            <w:r w:rsidRPr="007A484A">
              <w:rPr>
                <w:b/>
              </w:rPr>
              <w:t>ý</w:t>
            </w:r>
            <w:r w:rsidR="004F0512" w:rsidRPr="007A484A">
              <w:rPr>
                <w:b/>
              </w:rPr>
              <w:t xml:space="preserve"> přístup</w:t>
            </w:r>
            <w:r w:rsidRPr="007A484A">
              <w:rPr>
                <w:b/>
              </w:rPr>
              <w:t xml:space="preserve"> </w:t>
            </w:r>
            <w:r w:rsidR="004F0512" w:rsidRPr="007A484A">
              <w:rPr>
                <w:b/>
              </w:rPr>
              <w:t>k</w:t>
            </w:r>
            <w:r w:rsidR="00810426" w:rsidRPr="007A484A">
              <w:rPr>
                <w:b/>
              </w:rPr>
              <w:t> </w:t>
            </w:r>
            <w:r w:rsidR="003D16D2" w:rsidRPr="007A484A">
              <w:rPr>
                <w:b/>
              </w:rPr>
              <w:t>infrastruktuře</w:t>
            </w:r>
            <w:r w:rsidR="004F0512" w:rsidRPr="007A484A">
              <w:rPr>
                <w:b/>
              </w:rPr>
              <w:t xml:space="preserve"> objektů</w:t>
            </w:r>
          </w:p>
        </w:tc>
        <w:tc>
          <w:tcPr>
            <w:tcW w:w="3070" w:type="dxa"/>
            <w:shd w:val="clear" w:color="auto" w:fill="FCECD5" w:themeFill="accent1" w:themeFillTint="33"/>
          </w:tcPr>
          <w:p w14:paraId="21E54179" w14:textId="77777777" w:rsidR="00AE108E" w:rsidRDefault="004F0512" w:rsidP="006F01C2">
            <w:pPr>
              <w:contextualSpacing/>
              <w:jc w:val="left"/>
              <w:rPr>
                <w:b/>
              </w:rPr>
            </w:pPr>
            <w:r w:rsidRPr="007A484A">
              <w:rPr>
                <w:b/>
              </w:rPr>
              <w:t>Strategický cíl 3.</w:t>
            </w:r>
          </w:p>
          <w:p w14:paraId="5D3ADD85" w14:textId="69755542" w:rsidR="004F0512" w:rsidRPr="007A484A" w:rsidRDefault="004F0512" w:rsidP="006F01C2">
            <w:pPr>
              <w:contextualSpacing/>
              <w:jc w:val="left"/>
              <w:rPr>
                <w:b/>
              </w:rPr>
            </w:pPr>
            <w:r w:rsidRPr="007A484A">
              <w:rPr>
                <w:b/>
              </w:rPr>
              <w:t>Odpovědn</w:t>
            </w:r>
            <w:r w:rsidR="002C65B2" w:rsidRPr="007A484A">
              <w:rPr>
                <w:b/>
              </w:rPr>
              <w:t>ě</w:t>
            </w:r>
            <w:r w:rsidRPr="007A484A">
              <w:rPr>
                <w:b/>
              </w:rPr>
              <w:t xml:space="preserve"> </w:t>
            </w:r>
            <w:r w:rsidR="002C65B2" w:rsidRPr="007A484A">
              <w:rPr>
                <w:b/>
              </w:rPr>
              <w:t>řídit</w:t>
            </w:r>
            <w:r w:rsidRPr="007A484A">
              <w:rPr>
                <w:b/>
              </w:rPr>
              <w:t xml:space="preserve"> univerzit</w:t>
            </w:r>
            <w:r w:rsidR="002C65B2" w:rsidRPr="007A484A">
              <w:rPr>
                <w:b/>
              </w:rPr>
              <w:t>u</w:t>
            </w:r>
            <w:r w:rsidRPr="007A484A">
              <w:rPr>
                <w:b/>
              </w:rPr>
              <w:t xml:space="preserve"> a</w:t>
            </w:r>
            <w:r w:rsidR="00AE108E">
              <w:rPr>
                <w:b/>
              </w:rPr>
              <w:t> </w:t>
            </w:r>
            <w:r w:rsidRPr="007A484A">
              <w:rPr>
                <w:b/>
              </w:rPr>
              <w:t>podpor</w:t>
            </w:r>
            <w:r w:rsidR="002C65B2" w:rsidRPr="007A484A">
              <w:rPr>
                <w:b/>
              </w:rPr>
              <w:t>ovat</w:t>
            </w:r>
            <w:r w:rsidRPr="007A484A">
              <w:rPr>
                <w:b/>
              </w:rPr>
              <w:t xml:space="preserve"> všech</w:t>
            </w:r>
            <w:r w:rsidR="002C65B2" w:rsidRPr="007A484A">
              <w:rPr>
                <w:b/>
              </w:rPr>
              <w:t>ny</w:t>
            </w:r>
            <w:r w:rsidRPr="007A484A">
              <w:rPr>
                <w:b/>
              </w:rPr>
              <w:t xml:space="preserve"> zainteresovan</w:t>
            </w:r>
            <w:r w:rsidR="002C65B2" w:rsidRPr="007A484A">
              <w:rPr>
                <w:b/>
              </w:rPr>
              <w:t>é</w:t>
            </w:r>
            <w:r w:rsidRPr="007A484A">
              <w:rPr>
                <w:b/>
              </w:rPr>
              <w:t xml:space="preserve"> skupin</w:t>
            </w:r>
            <w:r w:rsidR="002C65B2" w:rsidRPr="007A484A">
              <w:rPr>
                <w:b/>
              </w:rPr>
              <w:t>y</w:t>
            </w:r>
            <w:r w:rsidRPr="007A484A">
              <w:rPr>
                <w:b/>
              </w:rPr>
              <w:t xml:space="preserve"> UTB</w:t>
            </w:r>
            <w:r w:rsidR="00C86C94" w:rsidRPr="007A484A">
              <w:rPr>
                <w:b/>
              </w:rPr>
              <w:t xml:space="preserve"> s důrazem na uplatňování principů dlouhodobé udržitelnosti ve všech činnostech</w:t>
            </w:r>
          </w:p>
        </w:tc>
      </w:tr>
      <w:tr w:rsidR="004F0512" w14:paraId="6AF3B47C" w14:textId="77777777" w:rsidTr="000E1343">
        <w:tc>
          <w:tcPr>
            <w:tcW w:w="3069" w:type="dxa"/>
          </w:tcPr>
          <w:p w14:paraId="63F144D1" w14:textId="77777777" w:rsidR="004F0512" w:rsidRPr="003A3C43" w:rsidRDefault="004F0512" w:rsidP="004700BB">
            <w:pPr>
              <w:jc w:val="left"/>
              <w:rPr>
                <w:b/>
              </w:rPr>
            </w:pPr>
            <w:r w:rsidRPr="003A3C43">
              <w:rPr>
                <w:b/>
              </w:rPr>
              <w:t>Vzdělávání</w:t>
            </w:r>
          </w:p>
          <w:p w14:paraId="39E9E59C" w14:textId="43075588" w:rsidR="006611B3" w:rsidRPr="00AF3890" w:rsidRDefault="00613576" w:rsidP="004700BB">
            <w:pPr>
              <w:jc w:val="left"/>
              <w:rPr>
                <w:sz w:val="20"/>
              </w:rPr>
            </w:pPr>
            <w:r w:rsidRPr="00613576">
              <w:rPr>
                <w:sz w:val="20"/>
              </w:rPr>
              <w:t>Dílčí cíl 1.A. Integrovat problematiku udržitelného rozvoje do akreditací studijních programů, obsahu studijních předmětů a</w:t>
            </w:r>
            <w:r w:rsidR="008B668B">
              <w:rPr>
                <w:sz w:val="20"/>
              </w:rPr>
              <w:t> </w:t>
            </w:r>
            <w:r w:rsidRPr="00613576">
              <w:rPr>
                <w:sz w:val="20"/>
              </w:rPr>
              <w:t>kurzů CŽV napříč různými obory a</w:t>
            </w:r>
            <w:r>
              <w:rPr>
                <w:sz w:val="20"/>
              </w:rPr>
              <w:t> </w:t>
            </w:r>
            <w:r w:rsidRPr="00613576">
              <w:rPr>
                <w:sz w:val="20"/>
              </w:rPr>
              <w:t>zajistit kvalitní vzdělání pro všechny studenty</w:t>
            </w:r>
          </w:p>
        </w:tc>
        <w:tc>
          <w:tcPr>
            <w:tcW w:w="3070" w:type="dxa"/>
          </w:tcPr>
          <w:p w14:paraId="5D1A69C9" w14:textId="77777777" w:rsidR="004F0512" w:rsidRPr="003A3C43" w:rsidRDefault="004F0512" w:rsidP="004700BB">
            <w:pPr>
              <w:jc w:val="left"/>
              <w:rPr>
                <w:b/>
              </w:rPr>
            </w:pPr>
            <w:r w:rsidRPr="003A3C43">
              <w:rPr>
                <w:b/>
              </w:rPr>
              <w:t>Infrastruktura</w:t>
            </w:r>
          </w:p>
          <w:p w14:paraId="5959353C" w14:textId="6D53BA5B" w:rsidR="005C66DF" w:rsidRPr="00AF3890" w:rsidRDefault="006148B5" w:rsidP="004700BB">
            <w:pPr>
              <w:jc w:val="left"/>
              <w:rPr>
                <w:sz w:val="20"/>
              </w:rPr>
            </w:pPr>
            <w:r w:rsidRPr="00AF3890">
              <w:rPr>
                <w:sz w:val="20"/>
              </w:rPr>
              <w:t xml:space="preserve">Dílčí cíl 2.A. </w:t>
            </w:r>
            <w:r w:rsidR="006611B3" w:rsidRPr="006611B3">
              <w:rPr>
                <w:sz w:val="20"/>
              </w:rPr>
              <w:t>Implementovat principy udržitelnosti do správy objektů, výstavby a modernizace stávajících objektů, včetně jejich certifikace</w:t>
            </w:r>
          </w:p>
          <w:p w14:paraId="4E5C2A3E" w14:textId="40A6A961" w:rsidR="006148B5" w:rsidRPr="00AF3890" w:rsidRDefault="006148B5" w:rsidP="006148B5">
            <w:pPr>
              <w:jc w:val="left"/>
              <w:rPr>
                <w:sz w:val="20"/>
              </w:rPr>
            </w:pPr>
            <w:r w:rsidRPr="00AF3890">
              <w:rPr>
                <w:sz w:val="20"/>
              </w:rPr>
              <w:t>Dílčí cíl 2.B. Efektivně řídit využití ploch</w:t>
            </w:r>
            <w:r w:rsidR="00377A61">
              <w:rPr>
                <w:sz w:val="20"/>
              </w:rPr>
              <w:t xml:space="preserve"> </w:t>
            </w:r>
            <w:r w:rsidR="006611B3">
              <w:rPr>
                <w:sz w:val="20"/>
              </w:rPr>
              <w:t xml:space="preserve">objektů </w:t>
            </w:r>
            <w:r w:rsidR="00377A61">
              <w:rPr>
                <w:sz w:val="20"/>
              </w:rPr>
              <w:t>a</w:t>
            </w:r>
            <w:r w:rsidRPr="00AF3890">
              <w:rPr>
                <w:sz w:val="20"/>
              </w:rPr>
              <w:t xml:space="preserve"> technologií</w:t>
            </w:r>
          </w:p>
          <w:p w14:paraId="68A240F4" w14:textId="062D576C" w:rsidR="006611B3" w:rsidRDefault="006148B5" w:rsidP="006148B5">
            <w:pPr>
              <w:jc w:val="left"/>
              <w:rPr>
                <w:sz w:val="20"/>
              </w:rPr>
            </w:pPr>
            <w:r w:rsidRPr="00AF3890">
              <w:rPr>
                <w:sz w:val="20"/>
              </w:rPr>
              <w:t xml:space="preserve">Dílčí cíl 2.C. Maximalizovat zelené plochy pro podporu </w:t>
            </w:r>
            <w:r w:rsidR="006611B3">
              <w:rPr>
                <w:sz w:val="20"/>
              </w:rPr>
              <w:t>biodiverzity</w:t>
            </w:r>
          </w:p>
          <w:p w14:paraId="40CD787F" w14:textId="00DE434E" w:rsidR="005C66DF" w:rsidRPr="00AF3890" w:rsidRDefault="006611B3" w:rsidP="006148B5">
            <w:pPr>
              <w:jc w:val="left"/>
              <w:rPr>
                <w:sz w:val="20"/>
              </w:rPr>
            </w:pPr>
            <w:r>
              <w:rPr>
                <w:sz w:val="20"/>
              </w:rPr>
              <w:t xml:space="preserve">Dílčí cíl 2.D. Zřizovat </w:t>
            </w:r>
            <w:r w:rsidR="006148B5" w:rsidRPr="00AF3890">
              <w:rPr>
                <w:sz w:val="20"/>
              </w:rPr>
              <w:t>plochy pro odpočinek a relaxaci</w:t>
            </w:r>
          </w:p>
        </w:tc>
        <w:tc>
          <w:tcPr>
            <w:tcW w:w="3070" w:type="dxa"/>
          </w:tcPr>
          <w:p w14:paraId="25947029" w14:textId="77777777" w:rsidR="004F0512" w:rsidRPr="003A3C43" w:rsidRDefault="002C4173" w:rsidP="004700BB">
            <w:pPr>
              <w:jc w:val="left"/>
              <w:rPr>
                <w:b/>
              </w:rPr>
            </w:pPr>
            <w:r>
              <w:rPr>
                <w:b/>
              </w:rPr>
              <w:t xml:space="preserve">Management UTB na principech </w:t>
            </w:r>
            <w:r w:rsidR="004F0512" w:rsidRPr="003A3C43">
              <w:rPr>
                <w:b/>
              </w:rPr>
              <w:t>udržitelného rozvoje</w:t>
            </w:r>
          </w:p>
          <w:p w14:paraId="4A9FAE6F" w14:textId="77777777" w:rsidR="004C1827" w:rsidRPr="00AF3890" w:rsidRDefault="0055247C" w:rsidP="004700BB">
            <w:pPr>
              <w:jc w:val="left"/>
              <w:rPr>
                <w:b/>
                <w:sz w:val="20"/>
              </w:rPr>
            </w:pPr>
            <w:r w:rsidRPr="00AF3890">
              <w:rPr>
                <w:sz w:val="20"/>
              </w:rPr>
              <w:t>Dílčí cíl 3.A. Efektivně a odpovědně řídit univerzitu na základě principů udržitelnosti</w:t>
            </w:r>
          </w:p>
        </w:tc>
      </w:tr>
      <w:tr w:rsidR="005D0CA2" w14:paraId="448FD4BA" w14:textId="77777777" w:rsidTr="000E1343">
        <w:tc>
          <w:tcPr>
            <w:tcW w:w="3069" w:type="dxa"/>
            <w:vMerge w:val="restart"/>
          </w:tcPr>
          <w:p w14:paraId="225FE2EC" w14:textId="77777777" w:rsidR="005D0CA2" w:rsidRPr="003A3C43" w:rsidRDefault="003A3C43" w:rsidP="004700BB">
            <w:pPr>
              <w:jc w:val="left"/>
              <w:rPr>
                <w:b/>
              </w:rPr>
            </w:pPr>
            <w:r w:rsidRPr="003A3C43">
              <w:rPr>
                <w:b/>
              </w:rPr>
              <w:t>Tvůrčí činnosti</w:t>
            </w:r>
          </w:p>
          <w:p w14:paraId="53914489" w14:textId="07985EC0" w:rsidR="005C66DF" w:rsidRPr="00AF3890" w:rsidRDefault="006148B5" w:rsidP="004700BB">
            <w:pPr>
              <w:jc w:val="left"/>
              <w:rPr>
                <w:b/>
                <w:sz w:val="20"/>
              </w:rPr>
            </w:pPr>
            <w:r w:rsidRPr="00AF3890">
              <w:rPr>
                <w:sz w:val="20"/>
              </w:rPr>
              <w:t>Dílčí cíl 1.</w:t>
            </w:r>
            <w:r w:rsidR="00613576">
              <w:rPr>
                <w:sz w:val="20"/>
              </w:rPr>
              <w:t>B</w:t>
            </w:r>
            <w:r w:rsidRPr="00AF3890">
              <w:rPr>
                <w:sz w:val="20"/>
              </w:rPr>
              <w:t xml:space="preserve">. </w:t>
            </w:r>
            <w:r w:rsidR="006611B3" w:rsidRPr="006611B3">
              <w:rPr>
                <w:sz w:val="20"/>
              </w:rPr>
              <w:t>Podporovat vědecký výzkum a tvůrčí činnosti zaměřené na udržitelný rozvoj, environmentální vědy, společenskou odpovědnost (inkluzi, diverzitu) a inovace v</w:t>
            </w:r>
            <w:r w:rsidR="006611B3">
              <w:rPr>
                <w:sz w:val="20"/>
              </w:rPr>
              <w:t> </w:t>
            </w:r>
            <w:r w:rsidR="006611B3" w:rsidRPr="006611B3">
              <w:rPr>
                <w:sz w:val="20"/>
              </w:rPr>
              <w:t xml:space="preserve">oblasti </w:t>
            </w:r>
            <w:r w:rsidR="006611B3">
              <w:rPr>
                <w:sz w:val="20"/>
              </w:rPr>
              <w:t>udržitelnosti</w:t>
            </w:r>
          </w:p>
        </w:tc>
        <w:tc>
          <w:tcPr>
            <w:tcW w:w="3070" w:type="dxa"/>
          </w:tcPr>
          <w:p w14:paraId="06FF1C95" w14:textId="77777777" w:rsidR="005D0CA2" w:rsidRPr="003A3C43" w:rsidRDefault="005D0CA2" w:rsidP="004700BB">
            <w:pPr>
              <w:jc w:val="left"/>
              <w:rPr>
                <w:b/>
              </w:rPr>
            </w:pPr>
            <w:r w:rsidRPr="003A3C43">
              <w:rPr>
                <w:b/>
              </w:rPr>
              <w:t>Energie a klimatická změna</w:t>
            </w:r>
          </w:p>
          <w:p w14:paraId="03F82752" w14:textId="7AE8CF71" w:rsidR="005C66DF" w:rsidRPr="00AF3890" w:rsidRDefault="006148B5" w:rsidP="004700BB">
            <w:pPr>
              <w:jc w:val="left"/>
              <w:rPr>
                <w:sz w:val="20"/>
              </w:rPr>
            </w:pPr>
            <w:r w:rsidRPr="00AF3890">
              <w:rPr>
                <w:sz w:val="20"/>
              </w:rPr>
              <w:t>Dílčí cíl 2.</w:t>
            </w:r>
            <w:r w:rsidR="006611B3">
              <w:rPr>
                <w:sz w:val="20"/>
              </w:rPr>
              <w:t>E</w:t>
            </w:r>
            <w:r w:rsidRPr="00AF3890">
              <w:rPr>
                <w:sz w:val="20"/>
              </w:rPr>
              <w:t>. Snížit energetickou náročnost a zvýšit energetickou účinnost, přejít na udržitelné zdroje energie</w:t>
            </w:r>
            <w:r w:rsidR="00AE108E">
              <w:rPr>
                <w:sz w:val="20"/>
              </w:rPr>
              <w:t>,</w:t>
            </w:r>
            <w:r w:rsidRPr="00AF3890">
              <w:rPr>
                <w:sz w:val="20"/>
              </w:rPr>
              <w:t xml:space="preserve"> transformovat energetický mix a snížit uhlíkovou stopu</w:t>
            </w:r>
          </w:p>
        </w:tc>
        <w:tc>
          <w:tcPr>
            <w:tcW w:w="3070" w:type="dxa"/>
          </w:tcPr>
          <w:p w14:paraId="62092830" w14:textId="77777777" w:rsidR="003F1A3C" w:rsidRPr="003A3C43" w:rsidRDefault="003F1A3C" w:rsidP="004700BB">
            <w:pPr>
              <w:jc w:val="left"/>
              <w:rPr>
                <w:b/>
              </w:rPr>
            </w:pPr>
            <w:r w:rsidRPr="003A3C43">
              <w:rPr>
                <w:b/>
              </w:rPr>
              <w:t>Partnerství a třetí role</w:t>
            </w:r>
          </w:p>
          <w:p w14:paraId="1457AA82" w14:textId="77777777" w:rsidR="0055247C" w:rsidRPr="00AF3890" w:rsidRDefault="0055247C" w:rsidP="004700BB">
            <w:pPr>
              <w:jc w:val="left"/>
              <w:rPr>
                <w:sz w:val="20"/>
              </w:rPr>
            </w:pPr>
            <w:r w:rsidRPr="00AF3890">
              <w:rPr>
                <w:sz w:val="20"/>
              </w:rPr>
              <w:t xml:space="preserve">Dílčí cíl 3.B Aktivně zapojit studenty do udržitelného rozvoje </w:t>
            </w:r>
            <w:r w:rsidR="00A21E3D">
              <w:rPr>
                <w:sz w:val="20"/>
              </w:rPr>
              <w:t>UTB</w:t>
            </w:r>
          </w:p>
          <w:p w14:paraId="0234F461" w14:textId="101C5D2C" w:rsidR="004C1827" w:rsidRPr="00AF3890" w:rsidRDefault="0055247C" w:rsidP="004700BB">
            <w:pPr>
              <w:jc w:val="left"/>
              <w:rPr>
                <w:b/>
                <w:sz w:val="20"/>
              </w:rPr>
            </w:pPr>
            <w:r w:rsidRPr="00AF3890">
              <w:rPr>
                <w:sz w:val="20"/>
              </w:rPr>
              <w:t xml:space="preserve">Dílčí cíl 3.C. </w:t>
            </w:r>
            <w:r w:rsidR="005C1E4B" w:rsidRPr="005C1E4B">
              <w:rPr>
                <w:sz w:val="20"/>
              </w:rPr>
              <w:t>Posílení vazeb s</w:t>
            </w:r>
            <w:r w:rsidR="005C1E4B">
              <w:rPr>
                <w:sz w:val="20"/>
              </w:rPr>
              <w:t> </w:t>
            </w:r>
            <w:r w:rsidR="005C1E4B" w:rsidRPr="005C1E4B">
              <w:rPr>
                <w:sz w:val="20"/>
              </w:rPr>
              <w:t>místními komunitami firem a</w:t>
            </w:r>
            <w:r w:rsidR="00A67F9D">
              <w:rPr>
                <w:sz w:val="20"/>
              </w:rPr>
              <w:t> </w:t>
            </w:r>
            <w:r w:rsidR="005C1E4B" w:rsidRPr="005C1E4B">
              <w:rPr>
                <w:sz w:val="20"/>
              </w:rPr>
              <w:t>organizací prostřednictvím vzdělávacích programů, společenské odpovědnosti (CSR) a</w:t>
            </w:r>
            <w:r w:rsidR="00A67F9D">
              <w:rPr>
                <w:sz w:val="20"/>
              </w:rPr>
              <w:t> </w:t>
            </w:r>
            <w:r w:rsidR="005C1E4B" w:rsidRPr="005C1E4B">
              <w:rPr>
                <w:sz w:val="20"/>
              </w:rPr>
              <w:t>dobrovolnictví</w:t>
            </w:r>
          </w:p>
        </w:tc>
      </w:tr>
      <w:tr w:rsidR="00D50A2A" w14:paraId="5D71D7AF" w14:textId="77777777" w:rsidTr="000E1343">
        <w:tc>
          <w:tcPr>
            <w:tcW w:w="3069" w:type="dxa"/>
            <w:vMerge/>
          </w:tcPr>
          <w:p w14:paraId="5CE0B2D8" w14:textId="77777777" w:rsidR="00D50A2A" w:rsidRPr="00AF3890" w:rsidRDefault="00D50A2A" w:rsidP="004700BB">
            <w:pPr>
              <w:jc w:val="left"/>
              <w:rPr>
                <w:sz w:val="20"/>
              </w:rPr>
            </w:pPr>
          </w:p>
        </w:tc>
        <w:tc>
          <w:tcPr>
            <w:tcW w:w="3070" w:type="dxa"/>
          </w:tcPr>
          <w:p w14:paraId="333A000E" w14:textId="77777777" w:rsidR="00D50A2A" w:rsidRPr="003A3C43" w:rsidRDefault="00D50A2A" w:rsidP="004700BB">
            <w:pPr>
              <w:jc w:val="left"/>
              <w:rPr>
                <w:b/>
              </w:rPr>
            </w:pPr>
            <w:r w:rsidRPr="003A3C43">
              <w:rPr>
                <w:b/>
              </w:rPr>
              <w:t>Vodní hospodářství</w:t>
            </w:r>
          </w:p>
          <w:p w14:paraId="5320EF07" w14:textId="5EAA6078" w:rsidR="00D50A2A" w:rsidRPr="00AF3890" w:rsidRDefault="006148B5" w:rsidP="004700BB">
            <w:pPr>
              <w:jc w:val="left"/>
              <w:rPr>
                <w:b/>
                <w:sz w:val="20"/>
              </w:rPr>
            </w:pPr>
            <w:r w:rsidRPr="00AF3890">
              <w:rPr>
                <w:sz w:val="20"/>
              </w:rPr>
              <w:t>Dílčí cíl 2.</w:t>
            </w:r>
            <w:r w:rsidR="006611B3">
              <w:rPr>
                <w:sz w:val="20"/>
              </w:rPr>
              <w:t>F</w:t>
            </w:r>
            <w:r w:rsidRPr="00AF3890">
              <w:rPr>
                <w:sz w:val="20"/>
              </w:rPr>
              <w:t>. Udržitelně hospodařit s</w:t>
            </w:r>
            <w:r w:rsidR="007A484A">
              <w:rPr>
                <w:sz w:val="20"/>
              </w:rPr>
              <w:t> </w:t>
            </w:r>
            <w:r w:rsidRPr="00AF3890">
              <w:rPr>
                <w:sz w:val="20"/>
              </w:rPr>
              <w:t>vodou</w:t>
            </w:r>
          </w:p>
        </w:tc>
        <w:tc>
          <w:tcPr>
            <w:tcW w:w="3070" w:type="dxa"/>
          </w:tcPr>
          <w:p w14:paraId="317EC67F" w14:textId="77777777" w:rsidR="00D50A2A" w:rsidRPr="003A3C43" w:rsidRDefault="00D50A2A" w:rsidP="004700BB">
            <w:pPr>
              <w:jc w:val="left"/>
              <w:rPr>
                <w:b/>
              </w:rPr>
            </w:pPr>
            <w:r w:rsidRPr="003A3C43">
              <w:rPr>
                <w:b/>
              </w:rPr>
              <w:t>Odpovědné nákupy</w:t>
            </w:r>
          </w:p>
          <w:p w14:paraId="6791BFA4" w14:textId="0BE0F3A6" w:rsidR="00D50A2A" w:rsidRPr="00AF3890" w:rsidRDefault="0055247C" w:rsidP="004700BB">
            <w:pPr>
              <w:jc w:val="left"/>
              <w:rPr>
                <w:b/>
                <w:sz w:val="20"/>
              </w:rPr>
            </w:pPr>
            <w:r w:rsidRPr="00AF3890">
              <w:rPr>
                <w:sz w:val="20"/>
              </w:rPr>
              <w:t>Dílčí cíl 3.D. Zpracovat a</w:t>
            </w:r>
            <w:r w:rsidR="008B668B">
              <w:rPr>
                <w:sz w:val="20"/>
              </w:rPr>
              <w:t> </w:t>
            </w:r>
            <w:r w:rsidRPr="00AF3890">
              <w:rPr>
                <w:sz w:val="20"/>
              </w:rPr>
              <w:t>implementovat Strategii odpovědného nakupování UTB na období 2025-2030</w:t>
            </w:r>
          </w:p>
        </w:tc>
      </w:tr>
      <w:tr w:rsidR="00D50A2A" w14:paraId="7A53C215" w14:textId="77777777" w:rsidTr="005C6F1F">
        <w:trPr>
          <w:trHeight w:val="1082"/>
        </w:trPr>
        <w:tc>
          <w:tcPr>
            <w:tcW w:w="3069" w:type="dxa"/>
            <w:vMerge/>
          </w:tcPr>
          <w:p w14:paraId="736C3DFF" w14:textId="77777777" w:rsidR="00D50A2A" w:rsidRPr="00AF3890" w:rsidRDefault="00D50A2A" w:rsidP="004700BB">
            <w:pPr>
              <w:jc w:val="left"/>
              <w:rPr>
                <w:sz w:val="20"/>
              </w:rPr>
            </w:pPr>
          </w:p>
        </w:tc>
        <w:tc>
          <w:tcPr>
            <w:tcW w:w="3070" w:type="dxa"/>
          </w:tcPr>
          <w:p w14:paraId="1A934F48" w14:textId="77777777" w:rsidR="00D50A2A" w:rsidRPr="003A3C43" w:rsidRDefault="00D50A2A" w:rsidP="004700BB">
            <w:pPr>
              <w:jc w:val="left"/>
              <w:rPr>
                <w:b/>
              </w:rPr>
            </w:pPr>
            <w:r w:rsidRPr="003A3C43">
              <w:rPr>
                <w:b/>
              </w:rPr>
              <w:t>Odpady a cirkulární ekonomika</w:t>
            </w:r>
          </w:p>
          <w:p w14:paraId="20554983" w14:textId="0F3CE329" w:rsidR="00245D3D" w:rsidRPr="00AF3890" w:rsidRDefault="006148B5" w:rsidP="005C6F1F">
            <w:pPr>
              <w:jc w:val="left"/>
              <w:rPr>
                <w:b/>
                <w:sz w:val="20"/>
              </w:rPr>
            </w:pPr>
            <w:r w:rsidRPr="00AF3890">
              <w:rPr>
                <w:sz w:val="20"/>
              </w:rPr>
              <w:t>Dílčí cíl 2.</w:t>
            </w:r>
            <w:r w:rsidR="006611B3">
              <w:rPr>
                <w:sz w:val="20"/>
              </w:rPr>
              <w:t>G</w:t>
            </w:r>
            <w:r w:rsidRPr="00AF3890">
              <w:rPr>
                <w:sz w:val="20"/>
              </w:rPr>
              <w:t xml:space="preserve">. Snížit produkci odpadu a </w:t>
            </w:r>
            <w:r w:rsidR="006611B3">
              <w:rPr>
                <w:sz w:val="20"/>
              </w:rPr>
              <w:t>uplatňovat principy</w:t>
            </w:r>
            <w:r w:rsidRPr="00AF3890">
              <w:rPr>
                <w:sz w:val="20"/>
              </w:rPr>
              <w:t xml:space="preserve"> cirkulární ekonomi</w:t>
            </w:r>
            <w:r w:rsidR="006611B3">
              <w:rPr>
                <w:sz w:val="20"/>
              </w:rPr>
              <w:t>ky</w:t>
            </w:r>
          </w:p>
        </w:tc>
        <w:tc>
          <w:tcPr>
            <w:tcW w:w="3070" w:type="dxa"/>
          </w:tcPr>
          <w:p w14:paraId="02F1DD97" w14:textId="77777777" w:rsidR="00D50A2A" w:rsidRPr="003A3C43" w:rsidRDefault="00E06973" w:rsidP="004700BB">
            <w:pPr>
              <w:jc w:val="left"/>
              <w:rPr>
                <w:b/>
              </w:rPr>
            </w:pPr>
            <w:r>
              <w:rPr>
                <w:b/>
              </w:rPr>
              <w:t>Elektronizace a d</w:t>
            </w:r>
            <w:r w:rsidR="00D50A2A" w:rsidRPr="003A3C43">
              <w:rPr>
                <w:b/>
              </w:rPr>
              <w:t>igitalizace</w:t>
            </w:r>
          </w:p>
          <w:p w14:paraId="4034A47F" w14:textId="77777777" w:rsidR="00D50A2A" w:rsidRDefault="0055247C" w:rsidP="00E738F5">
            <w:pPr>
              <w:jc w:val="left"/>
              <w:rPr>
                <w:sz w:val="20"/>
              </w:rPr>
            </w:pPr>
            <w:r w:rsidRPr="00AF3890">
              <w:rPr>
                <w:sz w:val="20"/>
              </w:rPr>
              <w:t>Dílčí cíl 3.E. Efektivně spravovat digitalizaci a elektronizaci interních i externích procesů</w:t>
            </w:r>
            <w:r w:rsidR="00100B30">
              <w:rPr>
                <w:sz w:val="20"/>
              </w:rPr>
              <w:t xml:space="preserve"> </w:t>
            </w:r>
            <w:r w:rsidR="00100B30" w:rsidRPr="00100B30">
              <w:rPr>
                <w:sz w:val="20"/>
              </w:rPr>
              <w:t>a systematicky digitalizovat studijní opory napříč univerzitou</w:t>
            </w:r>
          </w:p>
          <w:p w14:paraId="07B12BC8" w14:textId="77777777" w:rsidR="00E738F5" w:rsidRDefault="00E738F5" w:rsidP="00E738F5">
            <w:pPr>
              <w:jc w:val="left"/>
              <w:rPr>
                <w:sz w:val="20"/>
              </w:rPr>
            </w:pPr>
            <w:r w:rsidRPr="00E738F5">
              <w:rPr>
                <w:sz w:val="20"/>
              </w:rPr>
              <w:t>Dílčí cíl 3.F. Systematicky digitalizovat studijní opory napříč univerzitou</w:t>
            </w:r>
          </w:p>
          <w:p w14:paraId="13CEA9C6" w14:textId="4692C58A" w:rsidR="00E738F5" w:rsidRPr="00AF3890" w:rsidRDefault="00E738F5" w:rsidP="00E738F5">
            <w:pPr>
              <w:jc w:val="left"/>
              <w:rPr>
                <w:sz w:val="20"/>
              </w:rPr>
            </w:pPr>
          </w:p>
        </w:tc>
      </w:tr>
      <w:tr w:rsidR="00D50A2A" w14:paraId="019116BA" w14:textId="77777777" w:rsidTr="000E1343">
        <w:tc>
          <w:tcPr>
            <w:tcW w:w="3069" w:type="dxa"/>
            <w:vMerge/>
          </w:tcPr>
          <w:p w14:paraId="7A499676" w14:textId="77777777" w:rsidR="00D50A2A" w:rsidRPr="00AF3890" w:rsidRDefault="00D50A2A" w:rsidP="004700BB">
            <w:pPr>
              <w:jc w:val="left"/>
              <w:rPr>
                <w:sz w:val="20"/>
              </w:rPr>
            </w:pPr>
          </w:p>
        </w:tc>
        <w:tc>
          <w:tcPr>
            <w:tcW w:w="3070" w:type="dxa"/>
          </w:tcPr>
          <w:p w14:paraId="741E305D" w14:textId="77777777" w:rsidR="00D50A2A" w:rsidRPr="003A3C43" w:rsidRDefault="00D50A2A" w:rsidP="004700BB">
            <w:pPr>
              <w:jc w:val="left"/>
              <w:rPr>
                <w:b/>
              </w:rPr>
            </w:pPr>
            <w:r w:rsidRPr="003A3C43">
              <w:rPr>
                <w:b/>
              </w:rPr>
              <w:t>Doprava</w:t>
            </w:r>
          </w:p>
          <w:p w14:paraId="45325798" w14:textId="2559923C" w:rsidR="00D50A2A" w:rsidRPr="00AF3890" w:rsidRDefault="006148B5" w:rsidP="004700BB">
            <w:pPr>
              <w:jc w:val="left"/>
              <w:rPr>
                <w:b/>
                <w:sz w:val="20"/>
              </w:rPr>
            </w:pPr>
            <w:r w:rsidRPr="00AF3890">
              <w:rPr>
                <w:sz w:val="20"/>
              </w:rPr>
              <w:t>Dílčí cíl 2.</w:t>
            </w:r>
            <w:r w:rsidR="006611B3">
              <w:rPr>
                <w:sz w:val="20"/>
              </w:rPr>
              <w:t>H</w:t>
            </w:r>
            <w:r w:rsidRPr="00AF3890">
              <w:rPr>
                <w:sz w:val="20"/>
              </w:rPr>
              <w:t>. Vytvořit udržitelnou dopravní infrastrukturu</w:t>
            </w:r>
          </w:p>
        </w:tc>
        <w:tc>
          <w:tcPr>
            <w:tcW w:w="3070" w:type="dxa"/>
          </w:tcPr>
          <w:p w14:paraId="37574D24" w14:textId="77777777" w:rsidR="00D50A2A" w:rsidRPr="003A3C43" w:rsidRDefault="00D50A2A" w:rsidP="004700BB">
            <w:pPr>
              <w:jc w:val="left"/>
              <w:rPr>
                <w:b/>
              </w:rPr>
            </w:pPr>
            <w:proofErr w:type="spellStart"/>
            <w:r w:rsidRPr="003A3C43">
              <w:rPr>
                <w:b/>
              </w:rPr>
              <w:t>Wellbeing</w:t>
            </w:r>
            <w:proofErr w:type="spellEnd"/>
            <w:r w:rsidRPr="003A3C43">
              <w:rPr>
                <w:b/>
              </w:rPr>
              <w:t xml:space="preserve"> a sociální oblast</w:t>
            </w:r>
          </w:p>
          <w:p w14:paraId="64C19080" w14:textId="49028791" w:rsidR="00611A0F" w:rsidRDefault="00611A0F" w:rsidP="006611B3">
            <w:pPr>
              <w:jc w:val="left"/>
              <w:rPr>
                <w:sz w:val="20"/>
              </w:rPr>
            </w:pPr>
            <w:r w:rsidRPr="00611A0F">
              <w:rPr>
                <w:sz w:val="20"/>
              </w:rPr>
              <w:t>Dílčí cíl 3.</w:t>
            </w:r>
            <w:r w:rsidR="00E738F5">
              <w:rPr>
                <w:sz w:val="20"/>
              </w:rPr>
              <w:t>G</w:t>
            </w:r>
            <w:r w:rsidRPr="00611A0F">
              <w:rPr>
                <w:sz w:val="20"/>
              </w:rPr>
              <w:t>. Zvyšovat spokojenost a</w:t>
            </w:r>
            <w:r>
              <w:rPr>
                <w:sz w:val="20"/>
              </w:rPr>
              <w:t> </w:t>
            </w:r>
            <w:r w:rsidRPr="00611A0F">
              <w:rPr>
                <w:sz w:val="20"/>
              </w:rPr>
              <w:t xml:space="preserve">zdraví zaměstnanců, vzdělávat zaměstnance v oblastech udržitelnosti, zajistit rovnost příležitostí, prevenci diskriminace a podporu znevýhodněných skupin </w:t>
            </w:r>
          </w:p>
          <w:p w14:paraId="2B373FA3" w14:textId="03BF4C13" w:rsidR="006611B3" w:rsidRPr="00AF3890" w:rsidRDefault="00611A0F" w:rsidP="006611B3">
            <w:pPr>
              <w:jc w:val="left"/>
              <w:rPr>
                <w:sz w:val="20"/>
                <w:u w:val="single"/>
              </w:rPr>
            </w:pPr>
            <w:r w:rsidRPr="00611A0F">
              <w:rPr>
                <w:sz w:val="20"/>
              </w:rPr>
              <w:t>Dílčí cíl 3.</w:t>
            </w:r>
            <w:r w:rsidR="00E738F5">
              <w:rPr>
                <w:sz w:val="20"/>
              </w:rPr>
              <w:t>H</w:t>
            </w:r>
            <w:r w:rsidRPr="00611A0F">
              <w:rPr>
                <w:sz w:val="20"/>
              </w:rPr>
              <w:t>. Rozvíjet programy zaměřené na duševní i fyzické zdraví studentů, rovnováhu mezi studentských a osobním životem, podporovat aktivity se zaměřením na prevenci diskriminace a</w:t>
            </w:r>
            <w:r>
              <w:rPr>
                <w:sz w:val="20"/>
              </w:rPr>
              <w:t> </w:t>
            </w:r>
            <w:r w:rsidRPr="00611A0F">
              <w:rPr>
                <w:sz w:val="20"/>
              </w:rPr>
              <w:t>podporu znevýhodněných skupin</w:t>
            </w:r>
          </w:p>
        </w:tc>
      </w:tr>
      <w:tr w:rsidR="00D50A2A" w14:paraId="3423CACA" w14:textId="77777777" w:rsidTr="000E1343">
        <w:trPr>
          <w:trHeight w:val="1124"/>
        </w:trPr>
        <w:tc>
          <w:tcPr>
            <w:tcW w:w="3069" w:type="dxa"/>
            <w:vMerge/>
          </w:tcPr>
          <w:p w14:paraId="36218E20" w14:textId="77777777" w:rsidR="00D50A2A" w:rsidRPr="00AF3890" w:rsidRDefault="00D50A2A" w:rsidP="004700BB">
            <w:pPr>
              <w:jc w:val="left"/>
              <w:rPr>
                <w:sz w:val="20"/>
              </w:rPr>
            </w:pPr>
          </w:p>
        </w:tc>
        <w:tc>
          <w:tcPr>
            <w:tcW w:w="3070" w:type="dxa"/>
          </w:tcPr>
          <w:p w14:paraId="40563014" w14:textId="77777777" w:rsidR="00D50A2A" w:rsidRPr="003A3C43" w:rsidRDefault="00D50A2A" w:rsidP="004700BB">
            <w:pPr>
              <w:jc w:val="left"/>
              <w:rPr>
                <w:b/>
              </w:rPr>
            </w:pPr>
            <w:r w:rsidRPr="003A3C43">
              <w:rPr>
                <w:b/>
              </w:rPr>
              <w:t>Stravování</w:t>
            </w:r>
          </w:p>
          <w:p w14:paraId="457F3506" w14:textId="111387CA" w:rsidR="00D50A2A" w:rsidRPr="00AF3890" w:rsidRDefault="006148B5" w:rsidP="004700BB">
            <w:pPr>
              <w:jc w:val="left"/>
              <w:rPr>
                <w:b/>
                <w:sz w:val="20"/>
              </w:rPr>
            </w:pPr>
            <w:r w:rsidRPr="00AF3890">
              <w:rPr>
                <w:sz w:val="20"/>
              </w:rPr>
              <w:t>Dílčí cíl 2.</w:t>
            </w:r>
            <w:r w:rsidR="006611B3">
              <w:rPr>
                <w:sz w:val="20"/>
              </w:rPr>
              <w:t>I</w:t>
            </w:r>
            <w:r w:rsidRPr="00AF3890">
              <w:rPr>
                <w:sz w:val="20"/>
              </w:rPr>
              <w:t>. Zajistit kvalitní, zdravou a vyváženou stravu odpovídající trendům zdravého životního stylu</w:t>
            </w:r>
          </w:p>
        </w:tc>
        <w:tc>
          <w:tcPr>
            <w:tcW w:w="3070" w:type="dxa"/>
          </w:tcPr>
          <w:p w14:paraId="3C220524" w14:textId="77777777" w:rsidR="00D50A2A" w:rsidRDefault="00D50A2A" w:rsidP="004700BB">
            <w:pPr>
              <w:jc w:val="left"/>
              <w:rPr>
                <w:b/>
              </w:rPr>
            </w:pPr>
            <w:r w:rsidRPr="003A3C43">
              <w:rPr>
                <w:b/>
              </w:rPr>
              <w:t>Popularizace a komunikační strategie</w:t>
            </w:r>
          </w:p>
          <w:p w14:paraId="002C0761" w14:textId="20369EA2" w:rsidR="00D50A2A" w:rsidRPr="00AF3890" w:rsidRDefault="006379F9" w:rsidP="004700BB">
            <w:pPr>
              <w:pStyle w:val="Odstavecseseznamem"/>
              <w:ind w:left="0"/>
              <w:contextualSpacing w:val="0"/>
              <w:jc w:val="left"/>
              <w:rPr>
                <w:sz w:val="20"/>
              </w:rPr>
            </w:pPr>
            <w:r w:rsidRPr="00AF3890">
              <w:rPr>
                <w:sz w:val="20"/>
              </w:rPr>
              <w:t>Dílčí cíl 3.</w:t>
            </w:r>
            <w:r w:rsidR="00E738F5">
              <w:rPr>
                <w:sz w:val="20"/>
              </w:rPr>
              <w:t>I</w:t>
            </w:r>
            <w:bookmarkStart w:id="10" w:name="_GoBack"/>
            <w:bookmarkEnd w:id="10"/>
            <w:r w:rsidRPr="00AF3890">
              <w:rPr>
                <w:sz w:val="20"/>
              </w:rPr>
              <w:t>. Vytvořit a aktivně naplňovat komunikační strategii udržitelnosti UTB</w:t>
            </w:r>
          </w:p>
        </w:tc>
      </w:tr>
      <w:bookmarkEnd w:id="8"/>
    </w:tbl>
    <w:p w14:paraId="4B80BE63" w14:textId="77777777" w:rsidR="00A67F9D" w:rsidRDefault="00A67F9D" w:rsidP="00A67F9D"/>
    <w:p w14:paraId="5C2763DA" w14:textId="2B2F2A91" w:rsidR="00D2057E" w:rsidRPr="002C21B6" w:rsidRDefault="00B71A41" w:rsidP="006F01C2">
      <w:pPr>
        <w:pStyle w:val="Nadpis2"/>
        <w:contextualSpacing/>
      </w:pPr>
      <w:bookmarkStart w:id="11" w:name="_Toc181617515"/>
      <w:bookmarkEnd w:id="9"/>
      <w:r>
        <w:t>OBLAST</w:t>
      </w:r>
      <w:r w:rsidR="00D2057E" w:rsidRPr="002C21B6">
        <w:t xml:space="preserve"> 1 – Vzdělávání</w:t>
      </w:r>
      <w:r w:rsidR="007762D9">
        <w:t xml:space="preserve"> a tvůrčí činnosti</w:t>
      </w:r>
      <w:bookmarkEnd w:id="11"/>
    </w:p>
    <w:p w14:paraId="6E2E7A75" w14:textId="77777777" w:rsidR="00D6791E" w:rsidRPr="00D6791E" w:rsidRDefault="00D6791E" w:rsidP="006F01C2">
      <w:pPr>
        <w:contextualSpacing/>
        <w:rPr>
          <w:b/>
        </w:rPr>
      </w:pPr>
      <w:r w:rsidRPr="00D6791E">
        <w:rPr>
          <w:b/>
        </w:rPr>
        <w:t xml:space="preserve">Strategický cíl 1. </w:t>
      </w:r>
      <w:r w:rsidR="002C65B2" w:rsidRPr="002C65B2">
        <w:rPr>
          <w:b/>
        </w:rPr>
        <w:t>Implementovat všechny oblasti udržitelného rozvoje do vzdělávání a tvůrčích činností s dopadem do praxe</w:t>
      </w:r>
    </w:p>
    <w:p w14:paraId="081CD9A9" w14:textId="77777777" w:rsidR="00D6791E" w:rsidRDefault="00D6791E" w:rsidP="006F01C2">
      <w:pPr>
        <w:pStyle w:val="Nadpis3"/>
        <w:keepNext/>
        <w:contextualSpacing/>
      </w:pPr>
      <w:bookmarkStart w:id="12" w:name="_Toc181617516"/>
      <w:r>
        <w:t>Popis současného stavu</w:t>
      </w:r>
      <w:bookmarkEnd w:id="12"/>
    </w:p>
    <w:p w14:paraId="55D6E54F" w14:textId="09F1E367" w:rsidR="00D6791E" w:rsidRPr="002B5740" w:rsidRDefault="008256D1" w:rsidP="006F01C2">
      <w:pPr>
        <w:contextualSpacing/>
        <w:rPr>
          <w:szCs w:val="22"/>
        </w:rPr>
      </w:pPr>
      <w:r w:rsidRPr="002B5740">
        <w:rPr>
          <w:szCs w:val="22"/>
        </w:rPr>
        <w:t xml:space="preserve">V akademickém roce 2023/2024 má </w:t>
      </w:r>
      <w:r w:rsidR="00E06973" w:rsidRPr="002B5740">
        <w:rPr>
          <w:szCs w:val="22"/>
        </w:rPr>
        <w:t xml:space="preserve">UTB </w:t>
      </w:r>
      <w:r w:rsidR="008C3ABC" w:rsidRPr="002B5740">
        <w:rPr>
          <w:szCs w:val="22"/>
        </w:rPr>
        <w:t>278</w:t>
      </w:r>
      <w:r w:rsidR="00E06973" w:rsidRPr="002B5740">
        <w:rPr>
          <w:szCs w:val="22"/>
        </w:rPr>
        <w:t xml:space="preserve"> studijních programů</w:t>
      </w:r>
      <w:r w:rsidR="006B6BBF" w:rsidRPr="002B5740">
        <w:rPr>
          <w:szCs w:val="22"/>
        </w:rPr>
        <w:t xml:space="preserve"> bakalářského, magisterského, navazujícího magisterského, doktorandského nebo celoživotního studia v prezenční nebo kombinované formě</w:t>
      </w:r>
      <w:r w:rsidR="00E06973" w:rsidRPr="002B5740">
        <w:rPr>
          <w:szCs w:val="22"/>
        </w:rPr>
        <w:t xml:space="preserve">, z toho čistě </w:t>
      </w:r>
      <w:r w:rsidR="005D682A" w:rsidRPr="002B5740">
        <w:rPr>
          <w:szCs w:val="22"/>
        </w:rPr>
        <w:t>zaměřen</w:t>
      </w:r>
      <w:r w:rsidR="00AE108E" w:rsidRPr="002B5740">
        <w:rPr>
          <w:szCs w:val="22"/>
        </w:rPr>
        <w:t>ý</w:t>
      </w:r>
      <w:r w:rsidR="005D682A" w:rsidRPr="002B5740">
        <w:rPr>
          <w:szCs w:val="22"/>
        </w:rPr>
        <w:t xml:space="preserve"> </w:t>
      </w:r>
      <w:r w:rsidR="00E06973" w:rsidRPr="002B5740">
        <w:rPr>
          <w:szCs w:val="22"/>
        </w:rPr>
        <w:t xml:space="preserve">na udržitelnost </w:t>
      </w:r>
      <w:r w:rsidR="00AE108E" w:rsidRPr="002B5740">
        <w:rPr>
          <w:szCs w:val="22"/>
        </w:rPr>
        <w:t>je 1 program</w:t>
      </w:r>
      <w:r w:rsidR="005D682A" w:rsidRPr="002B5740">
        <w:rPr>
          <w:szCs w:val="22"/>
        </w:rPr>
        <w:t>, a to Management udržitelného rozvoje</w:t>
      </w:r>
      <w:r w:rsidR="00AE108E" w:rsidRPr="002B5740">
        <w:rPr>
          <w:szCs w:val="22"/>
        </w:rPr>
        <w:t xml:space="preserve">, který je akreditován </w:t>
      </w:r>
      <w:r w:rsidR="005D682A" w:rsidRPr="002B5740">
        <w:rPr>
          <w:szCs w:val="22"/>
        </w:rPr>
        <w:t>v navazující prezenční a kombinované formě</w:t>
      </w:r>
      <w:r w:rsidR="00E06973" w:rsidRPr="002B5740">
        <w:rPr>
          <w:szCs w:val="22"/>
        </w:rPr>
        <w:t xml:space="preserve">. </w:t>
      </w:r>
      <w:r w:rsidR="00AC53F0" w:rsidRPr="002B5740">
        <w:rPr>
          <w:szCs w:val="22"/>
        </w:rPr>
        <w:t> V</w:t>
      </w:r>
      <w:r w:rsidR="006B6BBF" w:rsidRPr="002B5740">
        <w:rPr>
          <w:szCs w:val="22"/>
        </w:rPr>
        <w:t xml:space="preserve">ýuka probíhá v </w:t>
      </w:r>
      <w:r w:rsidR="00D76020" w:rsidRPr="002B5740">
        <w:rPr>
          <w:szCs w:val="22"/>
        </w:rPr>
        <w:t xml:space="preserve">7 893 </w:t>
      </w:r>
      <w:r w:rsidR="005E075C" w:rsidRPr="002B5740">
        <w:rPr>
          <w:szCs w:val="22"/>
        </w:rPr>
        <w:t xml:space="preserve">studijních </w:t>
      </w:r>
      <w:r w:rsidR="00D76020" w:rsidRPr="002B5740">
        <w:rPr>
          <w:szCs w:val="22"/>
        </w:rPr>
        <w:t>předmětech. Z toho 136</w:t>
      </w:r>
      <w:r w:rsidR="005E075C" w:rsidRPr="002B5740">
        <w:rPr>
          <w:szCs w:val="22"/>
        </w:rPr>
        <w:t xml:space="preserve"> studijních</w:t>
      </w:r>
      <w:r w:rsidR="00D76020" w:rsidRPr="002B5740">
        <w:rPr>
          <w:szCs w:val="22"/>
        </w:rPr>
        <w:t xml:space="preserve"> předmětů je možné označit jako související s udržitelným rozvojem a 51 předmětů se přímo zaměřuje na některou z oblastí udržitelnosti.</w:t>
      </w:r>
    </w:p>
    <w:p w14:paraId="3027FB64" w14:textId="151377FC" w:rsidR="00D76020" w:rsidRPr="002B5740" w:rsidRDefault="005D682A" w:rsidP="006F01C2">
      <w:pPr>
        <w:contextualSpacing/>
        <w:rPr>
          <w:szCs w:val="22"/>
        </w:rPr>
      </w:pPr>
      <w:r w:rsidRPr="002B5740">
        <w:rPr>
          <w:szCs w:val="22"/>
        </w:rPr>
        <w:t>Tvůrčí činnost se uskutečňuje v rámci součástí UTB a je realizována prostřednictvím řešení grantů Grantové agentury České republiky, Grantové agentury Akademie věd České republiky, Technologické agentury České republiky a grantových projektů vypisovaných rezortními ministerstvy vlády České republiky. Co se týká publikační činnosti, tak je obtížné definovat klíčová slova, která by zcela obsáhla oblasti udržitelného rozvoje v oblasti životního prostředí nebo sociální oblasti. V průměru na UTB bylo označeno 300 publikací ročně, které se zbývají udržitelností</w:t>
      </w:r>
      <w:r w:rsidR="008256D1" w:rsidRPr="002B5740">
        <w:rPr>
          <w:szCs w:val="22"/>
        </w:rPr>
        <w:t>.</w:t>
      </w:r>
    </w:p>
    <w:p w14:paraId="08E3F031" w14:textId="03DA45D8" w:rsidR="00596052" w:rsidRPr="002B5740" w:rsidRDefault="00596052" w:rsidP="006F01C2">
      <w:pPr>
        <w:contextualSpacing/>
        <w:rPr>
          <w:szCs w:val="22"/>
        </w:rPr>
      </w:pPr>
      <w:r w:rsidRPr="002B5740">
        <w:rPr>
          <w:szCs w:val="22"/>
        </w:rPr>
        <w:t xml:space="preserve">Mezi významné projekty s mezinárodní účastí lze zařadit </w:t>
      </w:r>
      <w:r w:rsidR="00A6387A" w:rsidRPr="002B5740">
        <w:rPr>
          <w:szCs w:val="22"/>
        </w:rPr>
        <w:t>projekty především Univerzitního institutu a</w:t>
      </w:r>
      <w:r w:rsidR="002B5740">
        <w:rPr>
          <w:szCs w:val="22"/>
        </w:rPr>
        <w:t> </w:t>
      </w:r>
      <w:r w:rsidR="00A6387A" w:rsidRPr="002B5740">
        <w:rPr>
          <w:szCs w:val="22"/>
        </w:rPr>
        <w:t>projekty Fakulty technologické. Další projekty zahrnující design a cirkulární ekonomiku jsou řešeny na Fakultě multimediálních komunikací, projekty v oblasti udržitelného managementu na Fakultě managementu a</w:t>
      </w:r>
      <w:r w:rsidR="008256D1" w:rsidRPr="002B5740">
        <w:rPr>
          <w:szCs w:val="22"/>
        </w:rPr>
        <w:t> </w:t>
      </w:r>
      <w:r w:rsidR="00A6387A" w:rsidRPr="002B5740">
        <w:rPr>
          <w:szCs w:val="22"/>
        </w:rPr>
        <w:t>ekonomiky a v sociální oblasti projekty Fakulty humanitních studií.</w:t>
      </w:r>
    </w:p>
    <w:p w14:paraId="2B823881" w14:textId="2C78E481" w:rsidR="005C31C7" w:rsidRPr="002B5740" w:rsidRDefault="005C31C7" w:rsidP="006F01C2">
      <w:pPr>
        <w:contextualSpacing/>
        <w:rPr>
          <w:szCs w:val="22"/>
        </w:rPr>
      </w:pPr>
      <w:r w:rsidRPr="002B5740">
        <w:rPr>
          <w:szCs w:val="22"/>
        </w:rPr>
        <w:t xml:space="preserve">Oblast vzdělávání a tvůrčích činností je zakotvena ve Strategii Univerzity Tomáše Bati ve Zlíně v oblasti vzdělávání, výzkumu, vývoje a inovací pro období 2021–2025 (Pilíř A </w:t>
      </w:r>
      <w:proofErr w:type="spellStart"/>
      <w:r w:rsidRPr="002B5740">
        <w:rPr>
          <w:szCs w:val="22"/>
        </w:rPr>
        <w:t>a</w:t>
      </w:r>
      <w:proofErr w:type="spellEnd"/>
      <w:r w:rsidRPr="002B5740">
        <w:rPr>
          <w:szCs w:val="22"/>
        </w:rPr>
        <w:t xml:space="preserve"> B), která musí být aktualizována pro další období tak, aby zohlednila oblasti udržitelného rozvoje byly propsány jak do oblasti výuky, tak </w:t>
      </w:r>
      <w:r w:rsidRPr="002B5740">
        <w:rPr>
          <w:szCs w:val="22"/>
        </w:rPr>
        <w:lastRenderedPageBreak/>
        <w:t>do tvůrčích činností všech součástí UTB.</w:t>
      </w:r>
      <w:r w:rsidR="00AE108E" w:rsidRPr="002B5740">
        <w:rPr>
          <w:szCs w:val="22"/>
        </w:rPr>
        <w:t xml:space="preserve"> </w:t>
      </w:r>
      <w:r w:rsidR="0047502C" w:rsidRPr="002B5740">
        <w:rPr>
          <w:szCs w:val="22"/>
        </w:rPr>
        <w:t>Důležitým aspektem je etika ve v</w:t>
      </w:r>
      <w:r w:rsidR="00AE108E" w:rsidRPr="002B5740">
        <w:rPr>
          <w:szCs w:val="22"/>
        </w:rPr>
        <w:t>ýzkum</w:t>
      </w:r>
      <w:r w:rsidR="0047502C" w:rsidRPr="002B5740">
        <w:rPr>
          <w:szCs w:val="22"/>
        </w:rPr>
        <w:t xml:space="preserve">u, která </w:t>
      </w:r>
      <w:r w:rsidR="00AE108E" w:rsidRPr="002B5740">
        <w:rPr>
          <w:szCs w:val="22"/>
        </w:rPr>
        <w:t>je zohledněn</w:t>
      </w:r>
      <w:r w:rsidR="0047502C" w:rsidRPr="002B5740">
        <w:rPr>
          <w:szCs w:val="22"/>
        </w:rPr>
        <w:t>a</w:t>
      </w:r>
      <w:r w:rsidR="00AE108E" w:rsidRPr="002B5740">
        <w:rPr>
          <w:szCs w:val="22"/>
        </w:rPr>
        <w:t xml:space="preserve"> ve Směrnici </w:t>
      </w:r>
      <w:r w:rsidR="0047502C" w:rsidRPr="002B5740">
        <w:rPr>
          <w:szCs w:val="22"/>
        </w:rPr>
        <w:t>rektora SR/17/2023 Statut Etické komise pro výzkum Univerzity Tomáše Bati ve Zlíně a</w:t>
      </w:r>
      <w:r w:rsidR="002B5740">
        <w:rPr>
          <w:szCs w:val="22"/>
        </w:rPr>
        <w:t> </w:t>
      </w:r>
      <w:r w:rsidR="0047502C" w:rsidRPr="002B5740">
        <w:rPr>
          <w:szCs w:val="22"/>
        </w:rPr>
        <w:t>v SR/18/2023 Jednacím řádu Etické komise pro výzkum Univerzity Tomáše Bati ve Zlíně.</w:t>
      </w:r>
    </w:p>
    <w:p w14:paraId="3DBE8940" w14:textId="77777777" w:rsidR="00AC15C6" w:rsidRPr="002B5740" w:rsidRDefault="00AC15C6" w:rsidP="00AC15C6">
      <w:pPr>
        <w:pStyle w:val="Odstavecseseznamem"/>
        <w:ind w:left="0"/>
        <w:rPr>
          <w:szCs w:val="22"/>
        </w:rPr>
      </w:pPr>
      <w:r w:rsidRPr="002B5740">
        <w:rPr>
          <w:szCs w:val="22"/>
        </w:rPr>
        <w:t>Vazba na strategické národní a mezinárodní dokumenty:</w:t>
      </w:r>
    </w:p>
    <w:p w14:paraId="51A434AA" w14:textId="77777777" w:rsidR="00AC15C6" w:rsidRPr="002B5740" w:rsidRDefault="00AC15C6" w:rsidP="00AC15C6">
      <w:pPr>
        <w:pStyle w:val="Odstavecseseznamem"/>
        <w:numPr>
          <w:ilvl w:val="0"/>
          <w:numId w:val="24"/>
        </w:numPr>
        <w:rPr>
          <w:szCs w:val="22"/>
        </w:rPr>
      </w:pPr>
      <w:r w:rsidRPr="002B5740">
        <w:rPr>
          <w:szCs w:val="22"/>
        </w:rPr>
        <w:t xml:space="preserve">Inovační strategie České republiky 2019-2030: </w:t>
      </w:r>
      <w:proofErr w:type="spellStart"/>
      <w:r w:rsidRPr="002B5740">
        <w:rPr>
          <w:szCs w:val="22"/>
        </w:rPr>
        <w:t>The</w:t>
      </w:r>
      <w:proofErr w:type="spellEnd"/>
      <w:r w:rsidRPr="002B5740">
        <w:rPr>
          <w:szCs w:val="22"/>
        </w:rPr>
        <w:t xml:space="preserve"> Country </w:t>
      </w:r>
      <w:proofErr w:type="spellStart"/>
      <w:r w:rsidRPr="002B5740">
        <w:rPr>
          <w:szCs w:val="22"/>
        </w:rPr>
        <w:t>For</w:t>
      </w:r>
      <w:proofErr w:type="spellEnd"/>
      <w:r w:rsidRPr="002B5740">
        <w:rPr>
          <w:szCs w:val="22"/>
        </w:rPr>
        <w:t xml:space="preserve"> </w:t>
      </w:r>
      <w:proofErr w:type="spellStart"/>
      <w:r w:rsidRPr="002B5740">
        <w:rPr>
          <w:szCs w:val="22"/>
        </w:rPr>
        <w:t>The</w:t>
      </w:r>
      <w:proofErr w:type="spellEnd"/>
      <w:r w:rsidRPr="002B5740">
        <w:rPr>
          <w:szCs w:val="22"/>
        </w:rPr>
        <w:t xml:space="preserve"> </w:t>
      </w:r>
      <w:proofErr w:type="spellStart"/>
      <w:r w:rsidRPr="002B5740">
        <w:rPr>
          <w:szCs w:val="22"/>
        </w:rPr>
        <w:t>Future</w:t>
      </w:r>
      <w:proofErr w:type="spellEnd"/>
    </w:p>
    <w:p w14:paraId="2385447D" w14:textId="77777777" w:rsidR="00AC15C6" w:rsidRPr="002B5740" w:rsidRDefault="00AC15C6" w:rsidP="00AC15C6">
      <w:pPr>
        <w:pStyle w:val="Odstavecseseznamem"/>
        <w:numPr>
          <w:ilvl w:val="0"/>
          <w:numId w:val="24"/>
        </w:numPr>
        <w:rPr>
          <w:szCs w:val="22"/>
        </w:rPr>
      </w:pPr>
      <w:r w:rsidRPr="002B5740">
        <w:rPr>
          <w:szCs w:val="22"/>
        </w:rPr>
        <w:t>Národní výzkumná a inovační strategie pro inteligentní specializaci České republiky na roky 2021-2027 (Národní RIS3 strategie)</w:t>
      </w:r>
    </w:p>
    <w:p w14:paraId="4AA12402" w14:textId="77777777" w:rsidR="00AC15C6" w:rsidRPr="002B5740" w:rsidRDefault="00AC15C6" w:rsidP="00AC15C6">
      <w:pPr>
        <w:pStyle w:val="Odstavecseseznamem"/>
        <w:numPr>
          <w:ilvl w:val="0"/>
          <w:numId w:val="24"/>
        </w:numPr>
        <w:rPr>
          <w:szCs w:val="22"/>
        </w:rPr>
      </w:pPr>
      <w:r w:rsidRPr="002B5740">
        <w:rPr>
          <w:szCs w:val="22"/>
        </w:rPr>
        <w:t>Strategický záměr ministerstva pro oblast vysokých škol na období od roku 2021</w:t>
      </w:r>
    </w:p>
    <w:p w14:paraId="22EF4E33" w14:textId="77777777" w:rsidR="00AC15C6" w:rsidRPr="002B5740" w:rsidRDefault="00AC15C6" w:rsidP="00AC15C6">
      <w:pPr>
        <w:pStyle w:val="Odstavecseseznamem"/>
        <w:numPr>
          <w:ilvl w:val="0"/>
          <w:numId w:val="24"/>
        </w:numPr>
        <w:rPr>
          <w:szCs w:val="22"/>
        </w:rPr>
      </w:pPr>
      <w:r w:rsidRPr="002B5740">
        <w:rPr>
          <w:szCs w:val="22"/>
        </w:rPr>
        <w:t>Strategie internacionalizace vysokého školství na období od roku 2021</w:t>
      </w:r>
    </w:p>
    <w:p w14:paraId="5197BC77" w14:textId="77777777" w:rsidR="00AC15C6" w:rsidRPr="002B5740" w:rsidRDefault="00AC15C6" w:rsidP="00AC15C6">
      <w:pPr>
        <w:pStyle w:val="Odstavecseseznamem"/>
        <w:numPr>
          <w:ilvl w:val="0"/>
          <w:numId w:val="24"/>
        </w:numPr>
        <w:rPr>
          <w:szCs w:val="22"/>
        </w:rPr>
      </w:pPr>
      <w:r w:rsidRPr="002B5740">
        <w:rPr>
          <w:szCs w:val="22"/>
        </w:rPr>
        <w:t>Evropská strategie pro univerzity</w:t>
      </w:r>
    </w:p>
    <w:p w14:paraId="4525F513" w14:textId="77777777" w:rsidR="00AC15C6" w:rsidRPr="002B5740" w:rsidRDefault="00AC15C6" w:rsidP="00AC15C6">
      <w:pPr>
        <w:pStyle w:val="Odstavecseseznamem"/>
        <w:numPr>
          <w:ilvl w:val="0"/>
          <w:numId w:val="24"/>
        </w:numPr>
        <w:rPr>
          <w:szCs w:val="22"/>
        </w:rPr>
      </w:pPr>
      <w:r w:rsidRPr="002B5740">
        <w:rPr>
          <w:szCs w:val="22"/>
        </w:rPr>
        <w:t>Doporučení Rady o učení v zájmu ekologické transformace a udržitelného rozvoje</w:t>
      </w:r>
    </w:p>
    <w:p w14:paraId="5C37BD8E" w14:textId="2F970652" w:rsidR="00AC15C6" w:rsidRPr="002B5740" w:rsidRDefault="00AC15C6" w:rsidP="00AC15C6">
      <w:pPr>
        <w:pStyle w:val="Odstavecseseznamem"/>
        <w:numPr>
          <w:ilvl w:val="0"/>
          <w:numId w:val="24"/>
        </w:numPr>
        <w:rPr>
          <w:szCs w:val="22"/>
        </w:rPr>
      </w:pPr>
      <w:r w:rsidRPr="002B5740">
        <w:rPr>
          <w:szCs w:val="22"/>
        </w:rPr>
        <w:t>Pakt pro dovednosti</w:t>
      </w:r>
    </w:p>
    <w:p w14:paraId="616FE0C0" w14:textId="77777777" w:rsidR="00AC15C6" w:rsidRPr="002B5740" w:rsidRDefault="00AC15C6" w:rsidP="00AC15C6">
      <w:pPr>
        <w:pStyle w:val="Odstavecseseznamem"/>
        <w:numPr>
          <w:ilvl w:val="0"/>
          <w:numId w:val="24"/>
        </w:numPr>
        <w:rPr>
          <w:szCs w:val="22"/>
        </w:rPr>
      </w:pPr>
      <w:r w:rsidRPr="002B5740">
        <w:rPr>
          <w:szCs w:val="22"/>
        </w:rPr>
        <w:t>Evropská agenda dovedností</w:t>
      </w:r>
    </w:p>
    <w:p w14:paraId="1C0E22BC" w14:textId="77777777" w:rsidR="00AC15C6" w:rsidRPr="002B5740" w:rsidRDefault="00AC15C6" w:rsidP="000558E2">
      <w:pPr>
        <w:pStyle w:val="Odstavecseseznamem"/>
        <w:ind w:left="0"/>
        <w:rPr>
          <w:szCs w:val="22"/>
        </w:rPr>
      </w:pPr>
    </w:p>
    <w:p w14:paraId="655738DF" w14:textId="72401D29" w:rsidR="000558E2" w:rsidRPr="002B5740" w:rsidRDefault="000558E2" w:rsidP="000558E2">
      <w:pPr>
        <w:pStyle w:val="Odstavecseseznamem"/>
        <w:ind w:left="0"/>
        <w:rPr>
          <w:szCs w:val="22"/>
        </w:rPr>
      </w:pPr>
      <w:r w:rsidRPr="002B5740">
        <w:rPr>
          <w:szCs w:val="22"/>
        </w:rPr>
        <w:t xml:space="preserve">Vazba na </w:t>
      </w:r>
      <w:r w:rsidR="008256D1" w:rsidRPr="002B5740">
        <w:rPr>
          <w:szCs w:val="22"/>
        </w:rPr>
        <w:t>strategické</w:t>
      </w:r>
      <w:r w:rsidRPr="002B5740">
        <w:rPr>
          <w:szCs w:val="22"/>
        </w:rPr>
        <w:t xml:space="preserve"> dokumenty UTB:</w:t>
      </w:r>
    </w:p>
    <w:p w14:paraId="5E2DB427" w14:textId="7DA83FA1" w:rsidR="000558E2" w:rsidRPr="002B5740" w:rsidRDefault="00C539ED" w:rsidP="005D682A">
      <w:pPr>
        <w:pStyle w:val="Odstavecseseznamem"/>
        <w:numPr>
          <w:ilvl w:val="0"/>
          <w:numId w:val="18"/>
        </w:numPr>
        <w:rPr>
          <w:szCs w:val="22"/>
        </w:rPr>
      </w:pPr>
      <w:r w:rsidRPr="002B5740">
        <w:rPr>
          <w:szCs w:val="22"/>
        </w:rPr>
        <w:t xml:space="preserve">Strategie UTB 21+ zakotvuje Strategii Univerzity Tomáše Bati ve Zlíně v oblasti vzdělávání, výzkumu, vývoje a inovací pro období 2021–2025 (Pilíř A </w:t>
      </w:r>
      <w:proofErr w:type="spellStart"/>
      <w:r w:rsidRPr="002B5740">
        <w:rPr>
          <w:szCs w:val="22"/>
        </w:rPr>
        <w:t>a</w:t>
      </w:r>
      <w:proofErr w:type="spellEnd"/>
      <w:r w:rsidRPr="002B5740">
        <w:rPr>
          <w:szCs w:val="22"/>
        </w:rPr>
        <w:t xml:space="preserve"> B)</w:t>
      </w:r>
    </w:p>
    <w:p w14:paraId="3A9E10F4" w14:textId="2FA071EF" w:rsidR="007E16DE" w:rsidRPr="002B5740" w:rsidRDefault="007E16DE" w:rsidP="005D682A">
      <w:pPr>
        <w:pStyle w:val="Odstavecseseznamem"/>
        <w:numPr>
          <w:ilvl w:val="0"/>
          <w:numId w:val="18"/>
        </w:numPr>
        <w:rPr>
          <w:szCs w:val="22"/>
        </w:rPr>
      </w:pPr>
      <w:r w:rsidRPr="002B5740">
        <w:rPr>
          <w:szCs w:val="22"/>
        </w:rPr>
        <w:t>Strategie politiky otevřeného přístupu k vědeckým informacím UTB ve Zlíně</w:t>
      </w:r>
    </w:p>
    <w:p w14:paraId="393FAA67" w14:textId="4DE3DE63" w:rsidR="005D0C6C" w:rsidRPr="002B5740" w:rsidRDefault="005D0C6C" w:rsidP="005D682A">
      <w:pPr>
        <w:pStyle w:val="Odstavecseseznamem"/>
        <w:numPr>
          <w:ilvl w:val="0"/>
          <w:numId w:val="18"/>
        </w:numPr>
        <w:rPr>
          <w:szCs w:val="22"/>
        </w:rPr>
      </w:pPr>
      <w:r w:rsidRPr="002B5740">
        <w:rPr>
          <w:szCs w:val="22"/>
        </w:rPr>
        <w:t>Strategie celoživotního vzdělávání UTB ve Zlíně na období 21+</w:t>
      </w:r>
    </w:p>
    <w:p w14:paraId="50FF0AEB" w14:textId="77777777" w:rsidR="00D2057E" w:rsidRPr="002C21B6" w:rsidRDefault="00D2057E" w:rsidP="00AC15C6">
      <w:pPr>
        <w:pStyle w:val="Nadpis3"/>
        <w:keepNext/>
        <w:contextualSpacing/>
      </w:pPr>
      <w:bookmarkStart w:id="13" w:name="_Toc181617517"/>
      <w:r w:rsidRPr="002C21B6">
        <w:t>Vzdělávání</w:t>
      </w:r>
      <w:bookmarkEnd w:id="13"/>
    </w:p>
    <w:p w14:paraId="6352B66E" w14:textId="727E874A" w:rsidR="003A1FD1" w:rsidRPr="00AE6106" w:rsidRDefault="003A1FD1" w:rsidP="00AB1ACF">
      <w:pPr>
        <w:contextualSpacing/>
        <w:rPr>
          <w:u w:val="single"/>
        </w:rPr>
      </w:pPr>
      <w:r w:rsidRPr="00AE6106">
        <w:rPr>
          <w:u w:val="single"/>
        </w:rPr>
        <w:t>Dílčí cíl 1.</w:t>
      </w:r>
      <w:r w:rsidR="00A94439">
        <w:rPr>
          <w:u w:val="single"/>
        </w:rPr>
        <w:t>A</w:t>
      </w:r>
      <w:r w:rsidRPr="00AE6106">
        <w:rPr>
          <w:u w:val="single"/>
        </w:rPr>
        <w:t xml:space="preserve">. </w:t>
      </w:r>
      <w:r w:rsidR="008256D1" w:rsidRPr="008256D1">
        <w:rPr>
          <w:u w:val="single"/>
        </w:rPr>
        <w:t>Integrovat problematiku udržitelného rozvoje do akreditací studijních programů, obsahu studijních předmětů a kurzů CŽV napříč různými obory</w:t>
      </w:r>
      <w:r w:rsidR="00925CC3">
        <w:rPr>
          <w:u w:val="single"/>
        </w:rPr>
        <w:t xml:space="preserve"> a </w:t>
      </w:r>
      <w:r w:rsidR="00613576">
        <w:rPr>
          <w:u w:val="single"/>
        </w:rPr>
        <w:t>zajistit kvalitní vzdělání pro všechny studenty</w:t>
      </w:r>
    </w:p>
    <w:p w14:paraId="34EA9881" w14:textId="53AB8350" w:rsidR="00925CC3" w:rsidRPr="002B5740" w:rsidRDefault="00C245BB" w:rsidP="5758CC74">
      <w:pPr>
        <w:contextualSpacing/>
        <w:rPr>
          <w:szCs w:val="22"/>
        </w:rPr>
      </w:pPr>
      <w:r w:rsidRPr="002B5740">
        <w:rPr>
          <w:szCs w:val="22"/>
        </w:rPr>
        <w:t xml:space="preserve">Vytvořit a </w:t>
      </w:r>
      <w:r w:rsidR="008256D1" w:rsidRPr="002B5740">
        <w:rPr>
          <w:szCs w:val="22"/>
        </w:rPr>
        <w:t>akreditovat</w:t>
      </w:r>
      <w:r w:rsidRPr="002B5740">
        <w:rPr>
          <w:szCs w:val="22"/>
        </w:rPr>
        <w:t xml:space="preserve"> </w:t>
      </w:r>
      <w:r w:rsidRPr="002B5740">
        <w:rPr>
          <w:b/>
          <w:bCs/>
          <w:szCs w:val="22"/>
        </w:rPr>
        <w:t>studijní programy</w:t>
      </w:r>
      <w:r w:rsidR="008256D1" w:rsidRPr="002B5740">
        <w:rPr>
          <w:b/>
          <w:bCs/>
          <w:szCs w:val="22"/>
        </w:rPr>
        <w:t xml:space="preserve">, </w:t>
      </w:r>
      <w:r w:rsidR="008256D1" w:rsidRPr="002B5740">
        <w:rPr>
          <w:szCs w:val="22"/>
        </w:rPr>
        <w:t>realizovat</w:t>
      </w:r>
      <w:r w:rsidR="008256D1" w:rsidRPr="002B5740">
        <w:rPr>
          <w:b/>
          <w:bCs/>
          <w:szCs w:val="22"/>
        </w:rPr>
        <w:t xml:space="preserve"> studijní</w:t>
      </w:r>
      <w:r w:rsidRPr="002B5740">
        <w:rPr>
          <w:b/>
          <w:bCs/>
          <w:szCs w:val="22"/>
        </w:rPr>
        <w:t xml:space="preserve"> předměty</w:t>
      </w:r>
      <w:r w:rsidR="00D6791E" w:rsidRPr="002B5740">
        <w:rPr>
          <w:b/>
          <w:bCs/>
          <w:szCs w:val="22"/>
        </w:rPr>
        <w:t>, včetně kurzů CŽV a U3V</w:t>
      </w:r>
      <w:r w:rsidRPr="002B5740">
        <w:rPr>
          <w:szCs w:val="22"/>
        </w:rPr>
        <w:t xml:space="preserve"> </w:t>
      </w:r>
      <w:r w:rsidR="009A6DC0" w:rsidRPr="002B5740">
        <w:rPr>
          <w:szCs w:val="22"/>
        </w:rPr>
        <w:t>zahrnující</w:t>
      </w:r>
      <w:r w:rsidRPr="002B5740">
        <w:rPr>
          <w:szCs w:val="22"/>
        </w:rPr>
        <w:t xml:space="preserve"> udržitelný rozvoj. </w:t>
      </w:r>
      <w:r w:rsidR="02F583D8" w:rsidRPr="002B5740">
        <w:rPr>
          <w:rFonts w:ascii="Calibri" w:eastAsia="Calibri" w:hAnsi="Calibri" w:cs="Calibri"/>
          <w:szCs w:val="22"/>
        </w:rPr>
        <w:t xml:space="preserve"> Integrovat do studijních plánů předměty podporující rozvoj zelených dovedností v různých oblastech směrem k udržitelnosti dle konkrétních cílů vzdělávání k udržitelnému rozvoji, případně udržitelnému rozvoji věnovat část vybraných předmětů.</w:t>
      </w:r>
      <w:r w:rsidRPr="002B5740">
        <w:rPr>
          <w:szCs w:val="22"/>
        </w:rPr>
        <w:t xml:space="preserve"> Absolventi těchto studijních programů</w:t>
      </w:r>
      <w:r w:rsidR="00D427AE" w:rsidRPr="002B5740">
        <w:rPr>
          <w:szCs w:val="22"/>
        </w:rPr>
        <w:t xml:space="preserve">, předmětů a kurzů </w:t>
      </w:r>
      <w:r w:rsidRPr="002B5740">
        <w:rPr>
          <w:szCs w:val="22"/>
        </w:rPr>
        <w:t xml:space="preserve">musí mít povědomí o </w:t>
      </w:r>
      <w:r w:rsidR="009A6DC0" w:rsidRPr="002B5740">
        <w:rPr>
          <w:szCs w:val="22"/>
        </w:rPr>
        <w:t xml:space="preserve">všech oblastech </w:t>
      </w:r>
      <w:r w:rsidRPr="002B5740">
        <w:rPr>
          <w:szCs w:val="22"/>
        </w:rPr>
        <w:t>udržitelnosti, být schopni identifikovat příležitosti ke zlepšení, zpochybnit status quo a řešit problémy prostřednictvím inovací ve svém pracovním prostředí způsobem, který pozitivně ovlivní environmentální stopu jejich partnerů a</w:t>
      </w:r>
      <w:r w:rsidR="00717829" w:rsidRPr="002B5740">
        <w:rPr>
          <w:szCs w:val="22"/>
        </w:rPr>
        <w:t> </w:t>
      </w:r>
      <w:r w:rsidRPr="002B5740">
        <w:rPr>
          <w:szCs w:val="22"/>
        </w:rPr>
        <w:t>zákazníků.</w:t>
      </w:r>
      <w:r w:rsidR="008256D1" w:rsidRPr="002B5740">
        <w:rPr>
          <w:szCs w:val="22"/>
        </w:rPr>
        <w:t xml:space="preserve"> UTB musí připravit návaznou Strategii Univerzity Tomáše Bati ve Zlíně v oblasti vzdělávání, výzkumu, vývoje a inovací pro období 2026-2030 (Pilíř A </w:t>
      </w:r>
      <w:proofErr w:type="spellStart"/>
      <w:r w:rsidR="008256D1" w:rsidRPr="002B5740">
        <w:rPr>
          <w:szCs w:val="22"/>
        </w:rPr>
        <w:t>a</w:t>
      </w:r>
      <w:proofErr w:type="spellEnd"/>
      <w:r w:rsidR="008256D1" w:rsidRPr="002B5740">
        <w:rPr>
          <w:szCs w:val="22"/>
        </w:rPr>
        <w:t xml:space="preserve"> B Strategie UTB 21+) nebo aktualizovat Strategii UTB 21+ v této oblasti tak, aby zde byl kladen důraz na principy udržitelného rozvoje.</w:t>
      </w:r>
    </w:p>
    <w:p w14:paraId="7DDD0C5C" w14:textId="4F4B07E6" w:rsidR="00925CC3" w:rsidRPr="002B5740" w:rsidRDefault="00925CC3" w:rsidP="006F01C2">
      <w:pPr>
        <w:contextualSpacing/>
        <w:rPr>
          <w:szCs w:val="22"/>
        </w:rPr>
      </w:pPr>
      <w:r w:rsidRPr="002B5740">
        <w:rPr>
          <w:szCs w:val="22"/>
        </w:rPr>
        <w:t xml:space="preserve">UTB bude klást důraz na zajištění dostupného vzdělání pro studenty se </w:t>
      </w:r>
      <w:r w:rsidRPr="002B5740">
        <w:rPr>
          <w:b/>
          <w:szCs w:val="22"/>
        </w:rPr>
        <w:t>specifickými potřebami a</w:t>
      </w:r>
      <w:r w:rsidR="002B5740">
        <w:rPr>
          <w:b/>
          <w:szCs w:val="22"/>
        </w:rPr>
        <w:t> </w:t>
      </w:r>
      <w:r w:rsidRPr="002B5740">
        <w:rPr>
          <w:b/>
          <w:szCs w:val="22"/>
        </w:rPr>
        <w:t>znevýhodněné sociální skupiny</w:t>
      </w:r>
      <w:r w:rsidRPr="002B5740">
        <w:rPr>
          <w:szCs w:val="22"/>
        </w:rPr>
        <w:t>.</w:t>
      </w:r>
      <w:r w:rsidR="00E868A1" w:rsidRPr="002B5740">
        <w:rPr>
          <w:szCs w:val="22"/>
        </w:rPr>
        <w:t xml:space="preserve"> Na akademické půdě UTB je vytvářeno přívětivé prostředí a klima, tak aby docházelo k maximalizaci akademické svobody a rozvoji talentů při studiu a při výkonu práce. K tomuto účelu na UTB již funguje Centrum pro studenty se specifickými potřebami.</w:t>
      </w:r>
    </w:p>
    <w:p w14:paraId="772D8ABA" w14:textId="6E24339D" w:rsidR="00C245BB" w:rsidRPr="002B5740" w:rsidRDefault="00AC2C4E" w:rsidP="006F01C2">
      <w:pPr>
        <w:contextualSpacing/>
        <w:rPr>
          <w:szCs w:val="22"/>
        </w:rPr>
      </w:pPr>
      <w:r w:rsidRPr="002B5740">
        <w:rPr>
          <w:szCs w:val="22"/>
        </w:rPr>
        <w:t xml:space="preserve">Součástí vzdělávání je také podpora vedení </w:t>
      </w:r>
      <w:r w:rsidRPr="002B5740">
        <w:rPr>
          <w:b/>
          <w:szCs w:val="22"/>
        </w:rPr>
        <w:t>závěrečných studentských prací</w:t>
      </w:r>
      <w:r w:rsidRPr="002B5740">
        <w:rPr>
          <w:szCs w:val="22"/>
        </w:rPr>
        <w:t xml:space="preserve"> v oblastech udržitelného rozvoje ve všech stupních vzdělávání.</w:t>
      </w:r>
    </w:p>
    <w:p w14:paraId="292FE993" w14:textId="77777777" w:rsidR="00AB1ACF" w:rsidRPr="00AB1ACF" w:rsidRDefault="00AB1ACF" w:rsidP="006F01C2">
      <w:pPr>
        <w:contextualSpacing/>
      </w:pPr>
    </w:p>
    <w:p w14:paraId="74C9AA10" w14:textId="77777777" w:rsidR="00F67B1E" w:rsidRDefault="00F67B1E" w:rsidP="006F01C2">
      <w:pPr>
        <w:contextualSpacing/>
        <w:rPr>
          <w:b/>
        </w:rPr>
      </w:pPr>
      <w:r w:rsidRPr="00F67B1E">
        <w:rPr>
          <w:b/>
        </w:rPr>
        <w:t>Indikátory:</w:t>
      </w:r>
    </w:p>
    <w:p w14:paraId="778E0D7D" w14:textId="79CB248D" w:rsidR="007762D9" w:rsidRDefault="007762D9" w:rsidP="007762D9">
      <w:pPr>
        <w:contextualSpacing/>
      </w:pPr>
      <w:r w:rsidRPr="005315D4">
        <w:t xml:space="preserve">1.A.1 – </w:t>
      </w:r>
      <w:r>
        <w:t>Schválená</w:t>
      </w:r>
      <w:r w:rsidR="005E075C">
        <w:t xml:space="preserve"> nová nebo aktualizovaná</w:t>
      </w:r>
      <w:r w:rsidRPr="007762D9">
        <w:t xml:space="preserve"> </w:t>
      </w:r>
      <w:r w:rsidRPr="00934426">
        <w:rPr>
          <w:b/>
        </w:rPr>
        <w:t>Strategie</w:t>
      </w:r>
      <w:r w:rsidRPr="007762D9">
        <w:t xml:space="preserve"> Univerzity Tomáše Bati ve Zlíně </w:t>
      </w:r>
      <w:r w:rsidRPr="008B668B">
        <w:rPr>
          <w:b/>
        </w:rPr>
        <w:t>v oblasti vzdělávání</w:t>
      </w:r>
      <w:r w:rsidRPr="008B668B">
        <w:t>, výzkumu, vývoje a inovací</w:t>
      </w:r>
      <w:r w:rsidRPr="007762D9">
        <w:t xml:space="preserve"> pro období 2026-2030 (Pilíř A </w:t>
      </w:r>
      <w:proofErr w:type="spellStart"/>
      <w:r w:rsidRPr="007762D9">
        <w:t>a</w:t>
      </w:r>
      <w:proofErr w:type="spellEnd"/>
      <w:r w:rsidRPr="007762D9">
        <w:t xml:space="preserve"> B Strategie UTB 21+)</w:t>
      </w:r>
    </w:p>
    <w:p w14:paraId="77725A48" w14:textId="3FBAD418" w:rsidR="0047502C" w:rsidRDefault="0047502C" w:rsidP="0047502C">
      <w:pPr>
        <w:contextualSpacing/>
      </w:pPr>
      <w:r>
        <w:lastRenderedPageBreak/>
        <w:t xml:space="preserve">1.A.2 – Schválená </w:t>
      </w:r>
      <w:r w:rsidR="00223786" w:rsidRPr="008B668B">
        <w:t>M</w:t>
      </w:r>
      <w:r w:rsidRPr="008B668B">
        <w:t>etodika</w:t>
      </w:r>
      <w:r w:rsidRPr="00412DDC">
        <w:rPr>
          <w:b/>
        </w:rPr>
        <w:t xml:space="preserve"> definice</w:t>
      </w:r>
      <w:r>
        <w:t xml:space="preserve"> </w:t>
      </w:r>
      <w:r w:rsidRPr="008B668B">
        <w:rPr>
          <w:b/>
        </w:rPr>
        <w:t>studijní</w:t>
      </w:r>
      <w:r w:rsidR="003D31AF" w:rsidRPr="008B668B">
        <w:rPr>
          <w:b/>
        </w:rPr>
        <w:t>ch</w:t>
      </w:r>
      <w:r w:rsidRPr="008B668B">
        <w:rPr>
          <w:b/>
        </w:rPr>
        <w:t xml:space="preserve"> programů, předmětů, kurzů a závěrečných studentských</w:t>
      </w:r>
      <w:r>
        <w:t xml:space="preserve"> prací </w:t>
      </w:r>
      <w:r w:rsidR="003D31AF" w:rsidRPr="003D31AF">
        <w:t>v oblastech udržitelného rozvoje</w:t>
      </w:r>
    </w:p>
    <w:p w14:paraId="1FA860FC" w14:textId="358D1EC3" w:rsidR="005315D4" w:rsidRPr="005E075C" w:rsidRDefault="005315D4" w:rsidP="005315D4">
      <w:pPr>
        <w:contextualSpacing/>
      </w:pPr>
      <w:r w:rsidRPr="005315D4">
        <w:t>1.A.</w:t>
      </w:r>
      <w:r w:rsidR="003D31AF">
        <w:t>3</w:t>
      </w:r>
      <w:r w:rsidRPr="005315D4">
        <w:t xml:space="preserve"> – </w:t>
      </w:r>
      <w:r>
        <w:t xml:space="preserve">Počet nově akreditovaných a </w:t>
      </w:r>
      <w:r w:rsidR="00D35DF8">
        <w:t xml:space="preserve">počet </w:t>
      </w:r>
      <w:r>
        <w:t xml:space="preserve">inovovaných studijních </w:t>
      </w:r>
      <w:r w:rsidRPr="00934426">
        <w:rPr>
          <w:b/>
        </w:rPr>
        <w:t>programů</w:t>
      </w:r>
      <w:r w:rsidR="005E075C">
        <w:t xml:space="preserve"> v oblasti udržitelného rozvoje</w:t>
      </w:r>
    </w:p>
    <w:p w14:paraId="199D5EAB" w14:textId="2EEC360E" w:rsidR="005315D4" w:rsidRDefault="007C6498" w:rsidP="005315D4">
      <w:pPr>
        <w:contextualSpacing/>
      </w:pPr>
      <w:r>
        <w:t>1.A.</w:t>
      </w:r>
      <w:r w:rsidR="003D31AF">
        <w:t>4</w:t>
      </w:r>
      <w:r>
        <w:t xml:space="preserve"> – </w:t>
      </w:r>
      <w:r w:rsidR="005315D4">
        <w:t>Počet studentů zapsaných ke studiu 1. ročníku</w:t>
      </w:r>
      <w:r w:rsidR="00755EBA">
        <w:t xml:space="preserve"> do nově akreditovaných a inovovaných studijních programů</w:t>
      </w:r>
      <w:r w:rsidR="005E075C">
        <w:t xml:space="preserve"> v oblasti udržitelného rozvoje</w:t>
      </w:r>
    </w:p>
    <w:p w14:paraId="454585A9" w14:textId="3C622565" w:rsidR="005315D4" w:rsidRDefault="005315D4" w:rsidP="005315D4">
      <w:pPr>
        <w:contextualSpacing/>
      </w:pPr>
      <w:r w:rsidRPr="005315D4">
        <w:t>1.A.</w:t>
      </w:r>
      <w:r w:rsidR="003D31AF">
        <w:t>5</w:t>
      </w:r>
      <w:r w:rsidRPr="005315D4">
        <w:t xml:space="preserve"> – </w:t>
      </w:r>
      <w:r>
        <w:t>Počet</w:t>
      </w:r>
      <w:r w:rsidR="00755EBA">
        <w:t xml:space="preserve"> </w:t>
      </w:r>
      <w:r w:rsidR="00D35DF8">
        <w:t xml:space="preserve">nových studijních </w:t>
      </w:r>
      <w:r w:rsidR="00D35DF8" w:rsidRPr="00934426">
        <w:rPr>
          <w:b/>
        </w:rPr>
        <w:t>předmětů</w:t>
      </w:r>
      <w:r w:rsidR="00D35DF8">
        <w:t xml:space="preserve"> v rámci akreditovaných studijních programů</w:t>
      </w:r>
      <w:r w:rsidR="00755EBA">
        <w:t xml:space="preserve"> </w:t>
      </w:r>
      <w:r>
        <w:t>a</w:t>
      </w:r>
      <w:r w:rsidR="00D35DF8">
        <w:t xml:space="preserve"> počet</w:t>
      </w:r>
      <w:r>
        <w:t xml:space="preserve"> inovovaných studijních předmětů</w:t>
      </w:r>
      <w:r w:rsidR="00D35DF8">
        <w:t xml:space="preserve"> zahrnující</w:t>
      </w:r>
      <w:r w:rsidR="00CC69BA">
        <w:t>ch</w:t>
      </w:r>
      <w:r w:rsidR="00D35DF8">
        <w:t xml:space="preserve"> </w:t>
      </w:r>
      <w:r w:rsidR="00755EBA">
        <w:t xml:space="preserve">v </w:t>
      </w:r>
      <w:r w:rsidR="00D35DF8">
        <w:t>anotaci oblasti výuky k udržitelnému rozvoji</w:t>
      </w:r>
    </w:p>
    <w:p w14:paraId="17257F6F" w14:textId="71030AC8" w:rsidR="005315D4" w:rsidRDefault="007C6498" w:rsidP="005315D4">
      <w:pPr>
        <w:contextualSpacing/>
      </w:pPr>
      <w:r w:rsidRPr="005315D4">
        <w:t>1.A.</w:t>
      </w:r>
      <w:r w:rsidR="003D31AF">
        <w:t>6</w:t>
      </w:r>
      <w:r w:rsidRPr="005315D4">
        <w:t xml:space="preserve"> – </w:t>
      </w:r>
      <w:r w:rsidR="005315D4">
        <w:t>Počet studentů zapsaných do</w:t>
      </w:r>
      <w:r w:rsidR="007868EB">
        <w:t xml:space="preserve"> nového nebo inovovaného studijního předmětu</w:t>
      </w:r>
      <w:r w:rsidR="005E075C">
        <w:t xml:space="preserve"> zahrnující</w:t>
      </w:r>
      <w:r w:rsidR="00CC69BA">
        <w:t>ho</w:t>
      </w:r>
      <w:r w:rsidR="005E075C">
        <w:t xml:space="preserve"> v anotaci oblasti výuky k udržitelnému rozvoji</w:t>
      </w:r>
    </w:p>
    <w:p w14:paraId="14969367" w14:textId="6845D07C" w:rsidR="005315D4" w:rsidRDefault="007C6498" w:rsidP="005315D4">
      <w:pPr>
        <w:contextualSpacing/>
      </w:pPr>
      <w:r w:rsidRPr="005315D4">
        <w:t>1.A.</w:t>
      </w:r>
      <w:r w:rsidR="003D31AF">
        <w:t>7</w:t>
      </w:r>
      <w:r w:rsidRPr="005315D4">
        <w:t xml:space="preserve"> – </w:t>
      </w:r>
      <w:r w:rsidR="005315D4">
        <w:t xml:space="preserve">Počet uskutečněných </w:t>
      </w:r>
      <w:r w:rsidR="005315D4" w:rsidRPr="00934426">
        <w:rPr>
          <w:b/>
        </w:rPr>
        <w:t>kurzů</w:t>
      </w:r>
      <w:r w:rsidR="00755EBA" w:rsidRPr="00934426">
        <w:rPr>
          <w:b/>
        </w:rPr>
        <w:t xml:space="preserve"> CŽV a U3V</w:t>
      </w:r>
      <w:r w:rsidR="00755EBA">
        <w:t xml:space="preserve"> v oblasti udržitelného rozvoje</w:t>
      </w:r>
    </w:p>
    <w:p w14:paraId="6FA1943B" w14:textId="0B9CE020" w:rsidR="005315D4" w:rsidRDefault="007C6498" w:rsidP="005315D4">
      <w:pPr>
        <w:contextualSpacing/>
      </w:pPr>
      <w:r w:rsidRPr="005315D4">
        <w:t>1.A.</w:t>
      </w:r>
      <w:r w:rsidR="003D31AF">
        <w:t>8</w:t>
      </w:r>
      <w:r w:rsidRPr="005315D4">
        <w:t xml:space="preserve"> – </w:t>
      </w:r>
      <w:r w:rsidR="005315D4">
        <w:t>Počet absolventů kurzu</w:t>
      </w:r>
      <w:r w:rsidR="00755EBA">
        <w:t xml:space="preserve"> CŽV a U3V v oblasti udržitelného rozvoje</w:t>
      </w:r>
    </w:p>
    <w:p w14:paraId="1C4EE34D" w14:textId="7A307A31" w:rsidR="007A642D" w:rsidRPr="00925CC3" w:rsidRDefault="00925CC3" w:rsidP="005315D4">
      <w:pPr>
        <w:contextualSpacing/>
        <w:rPr>
          <w:b/>
        </w:rPr>
      </w:pPr>
      <w:r w:rsidRPr="005315D4">
        <w:t>1.A.</w:t>
      </w:r>
      <w:r>
        <w:t>9</w:t>
      </w:r>
      <w:r w:rsidRPr="005315D4">
        <w:t xml:space="preserve"> – </w:t>
      </w:r>
      <w:r w:rsidR="007A642D">
        <w:t>Počet uskutečněných kurzů</w:t>
      </w:r>
      <w:r>
        <w:t xml:space="preserve"> nebo jiných vzdělávacích akcí týkajících se </w:t>
      </w:r>
      <w:r w:rsidRPr="00925CC3">
        <w:rPr>
          <w:b/>
        </w:rPr>
        <w:t>studentů se specifickými potřebami nebo znevýhodněných sociálních skupin</w:t>
      </w:r>
    </w:p>
    <w:p w14:paraId="5052F80D" w14:textId="7E063487" w:rsidR="00925CC3" w:rsidRDefault="00925CC3" w:rsidP="005315D4">
      <w:pPr>
        <w:contextualSpacing/>
      </w:pPr>
      <w:r w:rsidRPr="005315D4">
        <w:t>1.A.</w:t>
      </w:r>
      <w:r>
        <w:t>10</w:t>
      </w:r>
      <w:r w:rsidRPr="005315D4">
        <w:t xml:space="preserve"> – </w:t>
      </w:r>
      <w:r>
        <w:t xml:space="preserve">Počet účastníků kurzů nebo vzdělávacích akcí týkajících se studentů se </w:t>
      </w:r>
      <w:r w:rsidRPr="00925CC3">
        <w:t xml:space="preserve">specifickými potřebami </w:t>
      </w:r>
      <w:r>
        <w:t>nebo</w:t>
      </w:r>
      <w:r w:rsidRPr="00925CC3">
        <w:t xml:space="preserve"> znevýhodněn</w:t>
      </w:r>
      <w:r>
        <w:t>ých</w:t>
      </w:r>
      <w:r w:rsidRPr="00925CC3">
        <w:t xml:space="preserve"> sociální</w:t>
      </w:r>
      <w:r>
        <w:t>ch</w:t>
      </w:r>
      <w:r w:rsidRPr="00925CC3">
        <w:t xml:space="preserve"> skupin</w:t>
      </w:r>
    </w:p>
    <w:p w14:paraId="179514C3" w14:textId="34B82D78" w:rsidR="00AC2C4E" w:rsidRDefault="00AC2C4E" w:rsidP="00AC2C4E">
      <w:pPr>
        <w:contextualSpacing/>
      </w:pPr>
      <w:r w:rsidRPr="005315D4">
        <w:t>1.</w:t>
      </w:r>
      <w:r>
        <w:t>A</w:t>
      </w:r>
      <w:r w:rsidRPr="005315D4">
        <w:t>.</w:t>
      </w:r>
      <w:r w:rsidR="00925CC3">
        <w:t>11</w:t>
      </w:r>
      <w:r w:rsidRPr="005315D4">
        <w:t xml:space="preserve"> – </w:t>
      </w:r>
      <w:r w:rsidRPr="00B66C9C">
        <w:t xml:space="preserve">Počet </w:t>
      </w:r>
      <w:r>
        <w:t xml:space="preserve">úspěšně obhájených </w:t>
      </w:r>
      <w:r w:rsidRPr="00AC2C4E">
        <w:rPr>
          <w:b/>
        </w:rPr>
        <w:t>závěrečných studentských prací</w:t>
      </w:r>
      <w:r w:rsidRPr="00B66C9C">
        <w:t xml:space="preserve"> </w:t>
      </w:r>
      <w:r w:rsidR="0047502C">
        <w:t>v oblasti udržitelnosti</w:t>
      </w:r>
    </w:p>
    <w:p w14:paraId="24C09605" w14:textId="77777777" w:rsidR="00F12023" w:rsidRDefault="00281C0E" w:rsidP="006F01C2">
      <w:pPr>
        <w:pStyle w:val="Odstavecseseznamem"/>
        <w:ind w:left="0"/>
        <w:rPr>
          <w:b/>
        </w:rPr>
      </w:pPr>
      <w:r w:rsidRPr="00C245BB">
        <w:rPr>
          <w:b/>
        </w:rPr>
        <w:t xml:space="preserve">Odpovědnost: </w:t>
      </w:r>
      <w:r w:rsidR="003F1A3C">
        <w:rPr>
          <w:b/>
        </w:rPr>
        <w:t>rektor</w:t>
      </w:r>
      <w:r w:rsidR="00836262">
        <w:rPr>
          <w:b/>
        </w:rPr>
        <w:t>/</w:t>
      </w:r>
      <w:proofErr w:type="spellStart"/>
      <w:r w:rsidR="00836262">
        <w:rPr>
          <w:b/>
        </w:rPr>
        <w:t>ka</w:t>
      </w:r>
      <w:proofErr w:type="spellEnd"/>
    </w:p>
    <w:p w14:paraId="0B47F797" w14:textId="79DC3669" w:rsidR="00281C0E" w:rsidRDefault="00F12023" w:rsidP="006F01C2">
      <w:pPr>
        <w:pStyle w:val="Odstavecseseznamem"/>
        <w:ind w:left="0"/>
        <w:rPr>
          <w:b/>
        </w:rPr>
      </w:pPr>
      <w:r>
        <w:rPr>
          <w:b/>
        </w:rPr>
        <w:t xml:space="preserve">Provozní zajištění: </w:t>
      </w:r>
      <w:r w:rsidR="00C173CD">
        <w:rPr>
          <w:b/>
        </w:rPr>
        <w:t>prorektor/</w:t>
      </w:r>
      <w:proofErr w:type="spellStart"/>
      <w:r w:rsidR="00C173CD">
        <w:rPr>
          <w:b/>
        </w:rPr>
        <w:t>ka</w:t>
      </w:r>
      <w:proofErr w:type="spellEnd"/>
      <w:r w:rsidR="00C173CD">
        <w:rPr>
          <w:b/>
        </w:rPr>
        <w:t xml:space="preserve"> pro pedagogi</w:t>
      </w:r>
      <w:r w:rsidR="009A6DC0">
        <w:rPr>
          <w:b/>
        </w:rPr>
        <w:t>ckou činnost</w:t>
      </w:r>
      <w:r w:rsidR="00C173CD">
        <w:rPr>
          <w:b/>
        </w:rPr>
        <w:t xml:space="preserve"> </w:t>
      </w:r>
      <w:r w:rsidR="00D6791E">
        <w:rPr>
          <w:b/>
        </w:rPr>
        <w:t>a prorektor/</w:t>
      </w:r>
      <w:proofErr w:type="spellStart"/>
      <w:r w:rsidR="00D6791E">
        <w:rPr>
          <w:b/>
        </w:rPr>
        <w:t>ka</w:t>
      </w:r>
      <w:proofErr w:type="spellEnd"/>
      <w:r w:rsidR="00D6791E">
        <w:rPr>
          <w:b/>
        </w:rPr>
        <w:t xml:space="preserve"> pro </w:t>
      </w:r>
      <w:r w:rsidR="009A6DC0">
        <w:rPr>
          <w:b/>
        </w:rPr>
        <w:t>rozvoj</w:t>
      </w:r>
    </w:p>
    <w:p w14:paraId="62F2110E" w14:textId="77777777" w:rsidR="00D2057E" w:rsidRPr="002C21B6" w:rsidRDefault="003A3C43" w:rsidP="00AC15C6">
      <w:pPr>
        <w:pStyle w:val="Nadpis3"/>
        <w:keepNext/>
        <w:contextualSpacing/>
      </w:pPr>
      <w:bookmarkStart w:id="14" w:name="_Toc181617518"/>
      <w:r>
        <w:t>Tvůrčí čin</w:t>
      </w:r>
      <w:r w:rsidR="000558E2">
        <w:t>n</w:t>
      </w:r>
      <w:r>
        <w:t>osti</w:t>
      </w:r>
      <w:bookmarkEnd w:id="14"/>
      <w:r w:rsidR="00D2057E" w:rsidRPr="002C21B6">
        <w:tab/>
      </w:r>
    </w:p>
    <w:p w14:paraId="7B851E93" w14:textId="088A8C6D" w:rsidR="002456D1" w:rsidRPr="00CC69BA" w:rsidRDefault="002456D1" w:rsidP="00AB1ACF">
      <w:pPr>
        <w:contextualSpacing/>
        <w:rPr>
          <w:szCs w:val="22"/>
          <w:u w:val="single"/>
        </w:rPr>
      </w:pPr>
      <w:r w:rsidRPr="00CC69BA">
        <w:rPr>
          <w:szCs w:val="22"/>
          <w:u w:val="single"/>
        </w:rPr>
        <w:t>Dílčí cíl 1.</w:t>
      </w:r>
      <w:r w:rsidR="0012652A" w:rsidRPr="00CC69BA">
        <w:rPr>
          <w:szCs w:val="22"/>
          <w:u w:val="single"/>
        </w:rPr>
        <w:t>B</w:t>
      </w:r>
      <w:r w:rsidRPr="00CC69BA">
        <w:rPr>
          <w:szCs w:val="22"/>
          <w:u w:val="single"/>
        </w:rPr>
        <w:t>.</w:t>
      </w:r>
      <w:r w:rsidR="00091967" w:rsidRPr="00CC69BA">
        <w:rPr>
          <w:szCs w:val="22"/>
          <w:u w:val="single"/>
        </w:rPr>
        <w:t xml:space="preserve"> </w:t>
      </w:r>
      <w:r w:rsidR="00A67F9D" w:rsidRPr="00CC69BA">
        <w:rPr>
          <w:szCs w:val="22"/>
          <w:u w:val="single"/>
        </w:rPr>
        <w:t>Podporovat vědecký výzkum a tvůrčí činnosti zaměřené na udržitelný rozvoj, environmentální vědy, společenskou odpovědnost (inkluzi, diverzitu) a inovace v oblasti udržitelnosti</w:t>
      </w:r>
    </w:p>
    <w:p w14:paraId="3CF2DB19" w14:textId="662D3DE9" w:rsidR="00CF4369" w:rsidRPr="002B5740" w:rsidRDefault="00CF4369" w:rsidP="00AB1ACF">
      <w:pPr>
        <w:contextualSpacing/>
        <w:rPr>
          <w:szCs w:val="22"/>
        </w:rPr>
      </w:pPr>
      <w:r w:rsidRPr="002B5740">
        <w:rPr>
          <w:szCs w:val="22"/>
        </w:rPr>
        <w:t xml:space="preserve">Prioritně musí být zpracována nová nebo aktualizována stávající </w:t>
      </w:r>
      <w:r w:rsidRPr="002B5740">
        <w:rPr>
          <w:b/>
          <w:szCs w:val="22"/>
        </w:rPr>
        <w:t>Strategie UTB 21+</w:t>
      </w:r>
      <w:r w:rsidRPr="002B5740">
        <w:rPr>
          <w:szCs w:val="22"/>
        </w:rPr>
        <w:t xml:space="preserve">, která zakotvuje Strategii Univerzity Tomáše Bati ve Zlíně v oblasti vzdělávání, výzkumu, vývoje a inovací pro období 2021-2025 (Pilíř A </w:t>
      </w:r>
      <w:proofErr w:type="spellStart"/>
      <w:r w:rsidRPr="002B5740">
        <w:rPr>
          <w:szCs w:val="22"/>
        </w:rPr>
        <w:t>a</w:t>
      </w:r>
      <w:proofErr w:type="spellEnd"/>
      <w:r w:rsidR="00772B49" w:rsidRPr="002B5740">
        <w:rPr>
          <w:szCs w:val="22"/>
        </w:rPr>
        <w:t> </w:t>
      </w:r>
      <w:r w:rsidRPr="002B5740">
        <w:rPr>
          <w:szCs w:val="22"/>
        </w:rPr>
        <w:t xml:space="preserve">B). Tato </w:t>
      </w:r>
      <w:r w:rsidR="0047502C" w:rsidRPr="002B5740">
        <w:rPr>
          <w:szCs w:val="22"/>
        </w:rPr>
        <w:t>Strategie</w:t>
      </w:r>
      <w:r w:rsidRPr="002B5740">
        <w:rPr>
          <w:szCs w:val="22"/>
        </w:rPr>
        <w:t xml:space="preserve"> v roce 2025 končí a je nutné mít připravenu návaznou strategii obsahující prvky udržitelného rozvoje.</w:t>
      </w:r>
    </w:p>
    <w:p w14:paraId="70AD12A5" w14:textId="40B31DA4" w:rsidR="006B79FE" w:rsidRPr="002B5740" w:rsidRDefault="006B79FE" w:rsidP="00AB1ACF">
      <w:pPr>
        <w:contextualSpacing/>
        <w:rPr>
          <w:szCs w:val="22"/>
        </w:rPr>
      </w:pPr>
      <w:r w:rsidRPr="002B5740">
        <w:rPr>
          <w:szCs w:val="22"/>
        </w:rPr>
        <w:t xml:space="preserve">UTB bude podporovat a motivovat odborníky i studenty k výstupům </w:t>
      </w:r>
      <w:r w:rsidRPr="002B5740">
        <w:rPr>
          <w:b/>
          <w:szCs w:val="22"/>
        </w:rPr>
        <w:t>tvůrčích činností</w:t>
      </w:r>
      <w:r w:rsidRPr="002B5740">
        <w:rPr>
          <w:szCs w:val="22"/>
        </w:rPr>
        <w:t>, a to jak hodnocených dle Metodiky Rady vlády pro výzkum a inovace (zejména publikační výstupy, patenty, užitné vzory apod.), tak i</w:t>
      </w:r>
      <w:r w:rsidR="008B4F42" w:rsidRPr="002B5740">
        <w:rPr>
          <w:szCs w:val="22"/>
        </w:rPr>
        <w:t> </w:t>
      </w:r>
      <w:r w:rsidRPr="002B5740">
        <w:rPr>
          <w:szCs w:val="22"/>
        </w:rPr>
        <w:t xml:space="preserve">zapsaných v Registru uměleckých výstupů (dále jen RUV) orientovaných na témata udržitelného rozvoje. Rovněž bude cílem zapojení se do (mezinárodních) projektů </w:t>
      </w:r>
      <w:r w:rsidRPr="002B5740">
        <w:rPr>
          <w:b/>
          <w:szCs w:val="22"/>
        </w:rPr>
        <w:t>základního i aplikovaného výzkumu</w:t>
      </w:r>
      <w:r w:rsidRPr="002B5740">
        <w:rPr>
          <w:szCs w:val="22"/>
        </w:rPr>
        <w:t xml:space="preserve"> podobného zaměření.</w:t>
      </w:r>
    </w:p>
    <w:p w14:paraId="3284FFB6" w14:textId="245D1073" w:rsidR="008B4F42" w:rsidRPr="002B5740" w:rsidRDefault="008B4F42" w:rsidP="00AB1ACF">
      <w:pPr>
        <w:contextualSpacing/>
        <w:rPr>
          <w:szCs w:val="22"/>
        </w:rPr>
      </w:pPr>
      <w:r w:rsidRPr="002B5740">
        <w:rPr>
          <w:szCs w:val="22"/>
        </w:rPr>
        <w:t>Výzkumná a tvůrčí činnost (včetně nákupu materiálu a technologií) bude realizována s ohledem na kritéria environmentálních dopadů.</w:t>
      </w:r>
    </w:p>
    <w:p w14:paraId="71B15F94" w14:textId="77777777" w:rsidR="00AB1ACF" w:rsidRPr="00AB1ACF" w:rsidRDefault="00AB1ACF" w:rsidP="00AB1ACF">
      <w:pPr>
        <w:contextualSpacing/>
      </w:pPr>
    </w:p>
    <w:p w14:paraId="7D62C00B" w14:textId="77777777" w:rsidR="00AB1ACF" w:rsidRDefault="00AB1ACF" w:rsidP="00CF4369">
      <w:pPr>
        <w:keepNext/>
        <w:contextualSpacing/>
        <w:rPr>
          <w:b/>
        </w:rPr>
      </w:pPr>
      <w:r w:rsidRPr="00F67B1E">
        <w:rPr>
          <w:b/>
        </w:rPr>
        <w:t>Indikátory:</w:t>
      </w:r>
    </w:p>
    <w:p w14:paraId="506E734F" w14:textId="293AC509" w:rsidR="00CF4369" w:rsidRDefault="00CF4369" w:rsidP="00AB1ACF">
      <w:pPr>
        <w:contextualSpacing/>
      </w:pPr>
      <w:r>
        <w:t xml:space="preserve">1.B.1 – </w:t>
      </w:r>
      <w:r w:rsidR="00961B66">
        <w:t>Schválená n</w:t>
      </w:r>
      <w:r>
        <w:t>ová nebo aktualizovaná</w:t>
      </w:r>
      <w:r w:rsidRPr="00CF4369">
        <w:t xml:space="preserve"> </w:t>
      </w:r>
      <w:r w:rsidRPr="009779D6">
        <w:rPr>
          <w:b/>
        </w:rPr>
        <w:t>Strategie</w:t>
      </w:r>
      <w:r w:rsidRPr="00CF4369">
        <w:t xml:space="preserve"> Univerzity Tomáše Bati ve Zlíně </w:t>
      </w:r>
      <w:r w:rsidRPr="008B668B">
        <w:rPr>
          <w:b/>
        </w:rPr>
        <w:t>v oblasti</w:t>
      </w:r>
      <w:r w:rsidRPr="00CF4369">
        <w:t xml:space="preserve"> vzdělávání, </w:t>
      </w:r>
      <w:r w:rsidRPr="008B668B">
        <w:rPr>
          <w:b/>
        </w:rPr>
        <w:t>výzkumu, vývoje a inovací</w:t>
      </w:r>
      <w:r w:rsidRPr="00CF4369">
        <w:t xml:space="preserve"> pro období 2026-2030</w:t>
      </w:r>
      <w:r w:rsidR="00961B66">
        <w:t xml:space="preserve"> </w:t>
      </w:r>
      <w:r w:rsidR="00961B66" w:rsidRPr="007762D9">
        <w:t xml:space="preserve">(Pilíř A </w:t>
      </w:r>
      <w:proofErr w:type="spellStart"/>
      <w:r w:rsidR="00961B66" w:rsidRPr="007762D9">
        <w:t>a</w:t>
      </w:r>
      <w:proofErr w:type="spellEnd"/>
      <w:r w:rsidR="00961B66" w:rsidRPr="007762D9">
        <w:t xml:space="preserve"> B Strategie UTB 21+)</w:t>
      </w:r>
    </w:p>
    <w:p w14:paraId="3DF2ED91" w14:textId="01E943E8" w:rsidR="009779D6" w:rsidRDefault="009779D6" w:rsidP="00AB1ACF">
      <w:pPr>
        <w:contextualSpacing/>
      </w:pPr>
      <w:r>
        <w:t xml:space="preserve">1.B.2 – Schválená </w:t>
      </w:r>
      <w:r w:rsidR="00223786" w:rsidRPr="008B668B">
        <w:t>M</w:t>
      </w:r>
      <w:r w:rsidRPr="008B668B">
        <w:t>etodika</w:t>
      </w:r>
      <w:r w:rsidRPr="00412DDC">
        <w:rPr>
          <w:b/>
        </w:rPr>
        <w:t xml:space="preserve"> definice</w:t>
      </w:r>
      <w:r>
        <w:t xml:space="preserve"> </w:t>
      </w:r>
      <w:r w:rsidRPr="008B668B">
        <w:rPr>
          <w:b/>
        </w:rPr>
        <w:t>tvůrčích činností, projektů a výzkumných záměrů</w:t>
      </w:r>
      <w:r>
        <w:t xml:space="preserve"> realizovaných na UTB mající vztah ke komplexní oblasti udržitelnosti</w:t>
      </w:r>
    </w:p>
    <w:p w14:paraId="384A8DB8" w14:textId="687E6FB3" w:rsidR="00F14902" w:rsidRPr="00B66C9C" w:rsidRDefault="00F14902" w:rsidP="00F14902">
      <w:pPr>
        <w:contextualSpacing/>
      </w:pPr>
      <w:r w:rsidRPr="005315D4">
        <w:t>1.</w:t>
      </w:r>
      <w:r>
        <w:t>B</w:t>
      </w:r>
      <w:r w:rsidRPr="005315D4">
        <w:t>.</w:t>
      </w:r>
      <w:r w:rsidR="00412DDC">
        <w:t>3</w:t>
      </w:r>
      <w:r w:rsidRPr="005315D4">
        <w:t xml:space="preserve"> – </w:t>
      </w:r>
      <w:r w:rsidR="00412DDC">
        <w:t>Podíl veřejných zakázek, u kterých jsou aplikován</w:t>
      </w:r>
      <w:r w:rsidR="008B4F42">
        <w:t>a</w:t>
      </w:r>
      <w:r w:rsidR="00412DDC">
        <w:t xml:space="preserve"> </w:t>
      </w:r>
      <w:r w:rsidR="00412DDC" w:rsidRPr="00412DDC">
        <w:t>kritéria udržitelnosti</w:t>
      </w:r>
      <w:r w:rsidR="00412DDC">
        <w:t xml:space="preserve">, pro zajištění </w:t>
      </w:r>
      <w:r w:rsidR="00412DDC" w:rsidRPr="00412DDC">
        <w:rPr>
          <w:b/>
        </w:rPr>
        <w:t>podmínek pro realizaci</w:t>
      </w:r>
      <w:r w:rsidR="00412DDC">
        <w:t xml:space="preserve"> </w:t>
      </w:r>
      <w:r>
        <w:t>tvůrčích činností</w:t>
      </w:r>
    </w:p>
    <w:p w14:paraId="1F2B9487" w14:textId="3C396190" w:rsidR="00B66C9C" w:rsidRPr="00B66C9C" w:rsidRDefault="008A0D9A" w:rsidP="00AB1ACF">
      <w:pPr>
        <w:contextualSpacing/>
      </w:pPr>
      <w:r w:rsidRPr="005315D4">
        <w:t>1.</w:t>
      </w:r>
      <w:r>
        <w:t>B</w:t>
      </w:r>
      <w:r w:rsidRPr="005315D4">
        <w:t>.</w:t>
      </w:r>
      <w:r w:rsidR="00412DDC">
        <w:t>4</w:t>
      </w:r>
      <w:r w:rsidRPr="005315D4">
        <w:t xml:space="preserve"> – </w:t>
      </w:r>
      <w:r w:rsidR="00B66C9C" w:rsidRPr="00B66C9C">
        <w:t xml:space="preserve">Počet </w:t>
      </w:r>
      <w:r w:rsidR="00CF4369" w:rsidRPr="00412DDC">
        <w:rPr>
          <w:b/>
        </w:rPr>
        <w:t xml:space="preserve">tvůrčích </w:t>
      </w:r>
      <w:r w:rsidR="00412DDC" w:rsidRPr="00412DDC">
        <w:rPr>
          <w:b/>
        </w:rPr>
        <w:t>výsledků</w:t>
      </w:r>
      <w:r w:rsidR="00412DDC">
        <w:t xml:space="preserve"> uplatněných v RIV a RUV</w:t>
      </w:r>
      <w:r w:rsidR="00B66C9C" w:rsidRPr="00B66C9C">
        <w:t xml:space="preserve"> vztahující</w:t>
      </w:r>
      <w:r w:rsidR="00CC69BA">
        <w:t>ch</w:t>
      </w:r>
      <w:r w:rsidR="00B66C9C" w:rsidRPr="00B66C9C">
        <w:t xml:space="preserve"> se k udržitelnosti</w:t>
      </w:r>
    </w:p>
    <w:p w14:paraId="65EDB9DC" w14:textId="2DD75C79" w:rsidR="00B66C9C" w:rsidRPr="00B66C9C" w:rsidRDefault="008A0D9A" w:rsidP="00AB1ACF">
      <w:pPr>
        <w:contextualSpacing/>
      </w:pPr>
      <w:r w:rsidRPr="005315D4">
        <w:lastRenderedPageBreak/>
        <w:t>1.</w:t>
      </w:r>
      <w:r>
        <w:t>B</w:t>
      </w:r>
      <w:r w:rsidRPr="005315D4">
        <w:t>.</w:t>
      </w:r>
      <w:r w:rsidR="00412DDC">
        <w:t>5</w:t>
      </w:r>
      <w:r w:rsidRPr="005315D4">
        <w:t xml:space="preserve"> – </w:t>
      </w:r>
      <w:r w:rsidR="00B66C9C" w:rsidRPr="00B66C9C">
        <w:t>Počet</w:t>
      </w:r>
      <w:r w:rsidR="00412DDC">
        <w:t xml:space="preserve"> a výše rozpočtu na příslušný rok</w:t>
      </w:r>
      <w:r w:rsidR="00B66C9C" w:rsidRPr="00B66C9C">
        <w:t xml:space="preserve"> </w:t>
      </w:r>
      <w:r w:rsidR="00B66C9C" w:rsidRPr="00412DDC">
        <w:rPr>
          <w:b/>
        </w:rPr>
        <w:t>projektů a výzkumných záměrů</w:t>
      </w:r>
      <w:r w:rsidR="00B66C9C" w:rsidRPr="00B66C9C">
        <w:t xml:space="preserve"> týkající</w:t>
      </w:r>
      <w:r w:rsidR="00CC69BA">
        <w:t>ch</w:t>
      </w:r>
      <w:r w:rsidR="00B66C9C" w:rsidRPr="00B66C9C">
        <w:t xml:space="preserve"> se udržitelnosti</w:t>
      </w:r>
    </w:p>
    <w:p w14:paraId="5B717195" w14:textId="77777777" w:rsidR="00F12023" w:rsidRDefault="00A50509" w:rsidP="006F01C2">
      <w:pPr>
        <w:pStyle w:val="Odstavecseseznamem"/>
        <w:ind w:left="0"/>
        <w:rPr>
          <w:b/>
        </w:rPr>
      </w:pPr>
      <w:r w:rsidRPr="00281C0E">
        <w:rPr>
          <w:b/>
        </w:rPr>
        <w:t>Odpovědnost:</w:t>
      </w:r>
      <w:r>
        <w:rPr>
          <w:b/>
        </w:rPr>
        <w:t xml:space="preserve"> </w:t>
      </w:r>
      <w:r w:rsidR="009A6DC0">
        <w:rPr>
          <w:b/>
        </w:rPr>
        <w:t>rektor/</w:t>
      </w:r>
      <w:proofErr w:type="spellStart"/>
      <w:r w:rsidR="009A6DC0">
        <w:rPr>
          <w:b/>
        </w:rPr>
        <w:t>ka</w:t>
      </w:r>
      <w:proofErr w:type="spellEnd"/>
    </w:p>
    <w:p w14:paraId="2A1F5425" w14:textId="71D150B8" w:rsidR="002456D1" w:rsidRDefault="00F12023" w:rsidP="006F01C2">
      <w:pPr>
        <w:pStyle w:val="Odstavecseseznamem"/>
        <w:ind w:left="0"/>
        <w:rPr>
          <w:b/>
        </w:rPr>
      </w:pPr>
      <w:r>
        <w:rPr>
          <w:b/>
        </w:rPr>
        <w:t xml:space="preserve">Provozní zajištění: </w:t>
      </w:r>
      <w:r w:rsidR="00C173CD">
        <w:rPr>
          <w:b/>
        </w:rPr>
        <w:t>prorektor/</w:t>
      </w:r>
      <w:proofErr w:type="spellStart"/>
      <w:r w:rsidR="00C173CD">
        <w:rPr>
          <w:b/>
        </w:rPr>
        <w:t>ka</w:t>
      </w:r>
      <w:proofErr w:type="spellEnd"/>
      <w:r w:rsidR="00C173CD">
        <w:rPr>
          <w:b/>
        </w:rPr>
        <w:t xml:space="preserve"> pro tvůrčí činnost</w:t>
      </w:r>
    </w:p>
    <w:p w14:paraId="0EEBE251" w14:textId="77777777" w:rsidR="00AA7F46" w:rsidRPr="00701F3C" w:rsidRDefault="00B71A41" w:rsidP="008B4F42">
      <w:pPr>
        <w:pStyle w:val="Nadpis2"/>
        <w:keepNext/>
        <w:contextualSpacing/>
      </w:pPr>
      <w:bookmarkStart w:id="15" w:name="_Toc181617519"/>
      <w:r>
        <w:t>OBLAST</w:t>
      </w:r>
      <w:r w:rsidR="00AA7F46" w:rsidRPr="00701F3C">
        <w:t xml:space="preserve"> 2 – </w:t>
      </w:r>
      <w:r w:rsidR="00F46979">
        <w:t>Investice a provoz</w:t>
      </w:r>
      <w:bookmarkEnd w:id="15"/>
    </w:p>
    <w:p w14:paraId="0A55ECDC" w14:textId="77777777" w:rsidR="00AA7F46" w:rsidRDefault="00AA7F46" w:rsidP="008B4F42">
      <w:pPr>
        <w:keepNext/>
        <w:contextualSpacing/>
        <w:rPr>
          <w:b/>
        </w:rPr>
      </w:pPr>
      <w:r w:rsidRPr="00AE6106">
        <w:rPr>
          <w:b/>
        </w:rPr>
        <w:t xml:space="preserve">Strategický cíl 2. </w:t>
      </w:r>
      <w:r w:rsidR="002C65B2">
        <w:rPr>
          <w:b/>
        </w:rPr>
        <w:t>Uplatňovat</w:t>
      </w:r>
      <w:r w:rsidR="00D427AE" w:rsidRPr="00D427AE">
        <w:rPr>
          <w:b/>
        </w:rPr>
        <w:t xml:space="preserve"> </w:t>
      </w:r>
      <w:r w:rsidR="00A7577E">
        <w:rPr>
          <w:b/>
        </w:rPr>
        <w:t>udržiteln</w:t>
      </w:r>
      <w:r w:rsidR="002C65B2">
        <w:rPr>
          <w:b/>
        </w:rPr>
        <w:t>ý</w:t>
      </w:r>
      <w:r w:rsidR="00D427AE" w:rsidRPr="00D427AE">
        <w:rPr>
          <w:b/>
        </w:rPr>
        <w:t xml:space="preserve"> přístup k infrastruktuře objektů</w:t>
      </w:r>
    </w:p>
    <w:p w14:paraId="1D6C6693" w14:textId="77777777" w:rsidR="00D427AE" w:rsidRDefault="00D427AE" w:rsidP="008B4F42">
      <w:pPr>
        <w:pStyle w:val="Nadpis3"/>
        <w:keepNext/>
        <w:contextualSpacing/>
      </w:pPr>
      <w:bookmarkStart w:id="16" w:name="_Toc181617520"/>
      <w:r>
        <w:t>Popis současného stavu</w:t>
      </w:r>
      <w:bookmarkEnd w:id="16"/>
    </w:p>
    <w:p w14:paraId="62A7E726" w14:textId="1316CF67" w:rsidR="00D427AE" w:rsidRPr="002B5740" w:rsidRDefault="0053637B" w:rsidP="5758CC74">
      <w:pPr>
        <w:contextualSpacing/>
      </w:pPr>
      <w:r w:rsidRPr="002B5740">
        <w:t xml:space="preserve">Z pohledu ESG reportingu je části </w:t>
      </w:r>
      <w:r w:rsidR="002B5740">
        <w:t>„</w:t>
      </w:r>
      <w:proofErr w:type="spellStart"/>
      <w:r w:rsidR="002B5740">
        <w:t>E</w:t>
      </w:r>
      <w:r w:rsidR="00607144" w:rsidRPr="002B5740">
        <w:t>nvironmental</w:t>
      </w:r>
      <w:proofErr w:type="spellEnd"/>
      <w:r w:rsidR="002B5740">
        <w:t>“</w:t>
      </w:r>
      <w:r w:rsidRPr="002B5740">
        <w:t xml:space="preserve"> věnována tato oblast 2. </w:t>
      </w:r>
      <w:r w:rsidR="00C72BB6" w:rsidRPr="002B5740">
        <w:t xml:space="preserve">Klíčovým problémem je vysoká </w:t>
      </w:r>
      <w:r w:rsidR="00C72BB6" w:rsidRPr="002B5740">
        <w:rPr>
          <w:b/>
          <w:bCs/>
        </w:rPr>
        <w:t>energetická náročnost provozu</w:t>
      </w:r>
      <w:r w:rsidR="00C72BB6" w:rsidRPr="002B5740">
        <w:t xml:space="preserve"> </w:t>
      </w:r>
      <w:r w:rsidR="00C551CC" w:rsidRPr="002B5740">
        <w:t>nebo</w:t>
      </w:r>
      <w:r w:rsidR="00C72BB6" w:rsidRPr="002B5740">
        <w:t xml:space="preserve"> vytápění starších budov, které tvoří část našich </w:t>
      </w:r>
      <w:r w:rsidR="009A6DC0" w:rsidRPr="002B5740">
        <w:t>objektů</w:t>
      </w:r>
      <w:r w:rsidR="00C72BB6" w:rsidRPr="002B5740">
        <w:t xml:space="preserve">. Tato situace je komplikována naší omezenou schopností ovlivnit </w:t>
      </w:r>
      <w:r w:rsidR="00C72BB6" w:rsidRPr="002B5740">
        <w:rPr>
          <w:b/>
          <w:bCs/>
        </w:rPr>
        <w:t>energetický mix</w:t>
      </w:r>
      <w:r w:rsidR="00C72BB6" w:rsidRPr="002B5740">
        <w:t xml:space="preserve"> dodávaných energií a současně nedostatkem prostředků a příležitostí k dosažení energetické nezávislosti.</w:t>
      </w:r>
    </w:p>
    <w:p w14:paraId="5E5B7D29" w14:textId="657DF4D7" w:rsidR="00C72BB6" w:rsidRPr="002B5740" w:rsidRDefault="00C72BB6" w:rsidP="006F01C2">
      <w:pPr>
        <w:contextualSpacing/>
        <w:rPr>
          <w:szCs w:val="22"/>
        </w:rPr>
      </w:pPr>
      <w:r w:rsidRPr="002B5740">
        <w:rPr>
          <w:szCs w:val="22"/>
        </w:rPr>
        <w:t>Kromě energií je další oblastí znečištění</w:t>
      </w:r>
      <w:r w:rsidR="00C551CC" w:rsidRPr="002B5740">
        <w:rPr>
          <w:szCs w:val="22"/>
        </w:rPr>
        <w:t xml:space="preserve"> a příspěvku k uhlíkové stopě také</w:t>
      </w:r>
      <w:r w:rsidRPr="002B5740">
        <w:rPr>
          <w:szCs w:val="22"/>
        </w:rPr>
        <w:t xml:space="preserve"> </w:t>
      </w:r>
      <w:r w:rsidRPr="002B5740">
        <w:rPr>
          <w:b/>
          <w:szCs w:val="22"/>
        </w:rPr>
        <w:t>doprava</w:t>
      </w:r>
      <w:r w:rsidRPr="002B5740">
        <w:rPr>
          <w:szCs w:val="22"/>
        </w:rPr>
        <w:t>. Potýkáme se s</w:t>
      </w:r>
      <w:r w:rsidR="002B5740">
        <w:rPr>
          <w:szCs w:val="22"/>
        </w:rPr>
        <w:t> </w:t>
      </w:r>
      <w:r w:rsidRPr="002B5740">
        <w:rPr>
          <w:szCs w:val="22"/>
        </w:rPr>
        <w:t xml:space="preserve">vysokým podílem individuální automobilové dopravy zaměstnanců a studentů do </w:t>
      </w:r>
      <w:r w:rsidR="00B36A44" w:rsidRPr="002B5740">
        <w:rPr>
          <w:szCs w:val="22"/>
        </w:rPr>
        <w:t>objektů</w:t>
      </w:r>
      <w:r w:rsidRPr="002B5740">
        <w:rPr>
          <w:szCs w:val="22"/>
        </w:rPr>
        <w:t xml:space="preserve"> univerzity. Tento problém je umocněn</w:t>
      </w:r>
      <w:r w:rsidR="00832356" w:rsidRPr="002B5740">
        <w:rPr>
          <w:szCs w:val="22"/>
        </w:rPr>
        <w:t xml:space="preserve"> chováním obyvatel na základě zvyku,</w:t>
      </w:r>
      <w:r w:rsidRPr="002B5740">
        <w:rPr>
          <w:szCs w:val="22"/>
        </w:rPr>
        <w:t xml:space="preserve"> nedostatečnou infrastrukturou pro </w:t>
      </w:r>
      <w:r w:rsidRPr="002B5740">
        <w:rPr>
          <w:b/>
          <w:szCs w:val="22"/>
        </w:rPr>
        <w:t>alternativní způsoby dopravy</w:t>
      </w:r>
      <w:r w:rsidRPr="002B5740">
        <w:rPr>
          <w:szCs w:val="22"/>
        </w:rPr>
        <w:t xml:space="preserve">, jako jsou cyklostezky, omezená dostupnost veřejné dopravy nebo nedostatek nabíjecích stanic pro elektromobily. </w:t>
      </w:r>
      <w:r w:rsidR="00832356" w:rsidRPr="002B5740">
        <w:rPr>
          <w:szCs w:val="22"/>
        </w:rPr>
        <w:t>Další z</w:t>
      </w:r>
      <w:r w:rsidRPr="002B5740">
        <w:rPr>
          <w:szCs w:val="22"/>
        </w:rPr>
        <w:t>droj emisí CO</w:t>
      </w:r>
      <w:r w:rsidRPr="002B5740">
        <w:rPr>
          <w:szCs w:val="22"/>
          <w:vertAlign w:val="subscript"/>
        </w:rPr>
        <w:t>2</w:t>
      </w:r>
      <w:r w:rsidRPr="002B5740">
        <w:rPr>
          <w:szCs w:val="22"/>
        </w:rPr>
        <w:t xml:space="preserve"> představují </w:t>
      </w:r>
      <w:r w:rsidRPr="002B5740">
        <w:rPr>
          <w:b/>
          <w:szCs w:val="22"/>
        </w:rPr>
        <w:t>pracovní a studijní cesty</w:t>
      </w:r>
      <w:r w:rsidRPr="002B5740">
        <w:rPr>
          <w:szCs w:val="22"/>
        </w:rPr>
        <w:t>, zejména ty realizované letecky. V této oblasti dosud postrádáme efektivní systém pro optimalizaci a kompenzaci těchto emisí</w:t>
      </w:r>
      <w:r w:rsidR="00C551CC" w:rsidRPr="002B5740">
        <w:rPr>
          <w:szCs w:val="22"/>
        </w:rPr>
        <w:t>, protože na druhou stranu je potřeba tyto cesty podporovat za účelem kvalitního výzkumu, vzdělávání a vytváření vzájemných vazeb.</w:t>
      </w:r>
    </w:p>
    <w:p w14:paraId="76DD7E5C" w14:textId="1EC62F74" w:rsidR="00D427AE" w:rsidRPr="002B5740" w:rsidRDefault="00D427AE" w:rsidP="006F01C2">
      <w:pPr>
        <w:contextualSpacing/>
        <w:rPr>
          <w:szCs w:val="22"/>
        </w:rPr>
      </w:pPr>
      <w:r w:rsidRPr="002B5740">
        <w:rPr>
          <w:szCs w:val="22"/>
        </w:rPr>
        <w:t xml:space="preserve">Řešením je </w:t>
      </w:r>
      <w:r w:rsidRPr="002B5740">
        <w:rPr>
          <w:b/>
          <w:szCs w:val="22"/>
        </w:rPr>
        <w:t>přizpůsobit novou výstavbu a rekonstrukci budov</w:t>
      </w:r>
      <w:r w:rsidRPr="002B5740">
        <w:rPr>
          <w:szCs w:val="22"/>
        </w:rPr>
        <w:t xml:space="preserve"> </w:t>
      </w:r>
      <w:r w:rsidR="00832356" w:rsidRPr="002B5740">
        <w:rPr>
          <w:szCs w:val="22"/>
        </w:rPr>
        <w:t>a zlepšit</w:t>
      </w:r>
      <w:r w:rsidRPr="002B5740">
        <w:rPr>
          <w:szCs w:val="22"/>
        </w:rPr>
        <w:t xml:space="preserve"> tepelně technick</w:t>
      </w:r>
      <w:r w:rsidR="00832356" w:rsidRPr="002B5740">
        <w:rPr>
          <w:szCs w:val="22"/>
        </w:rPr>
        <w:t>é</w:t>
      </w:r>
      <w:r w:rsidRPr="002B5740">
        <w:rPr>
          <w:szCs w:val="22"/>
        </w:rPr>
        <w:t xml:space="preserve"> vlastnost</w:t>
      </w:r>
      <w:r w:rsidR="00832356" w:rsidRPr="002B5740">
        <w:rPr>
          <w:szCs w:val="22"/>
        </w:rPr>
        <w:t>i</w:t>
      </w:r>
      <w:r w:rsidRPr="002B5740">
        <w:rPr>
          <w:szCs w:val="22"/>
        </w:rPr>
        <w:t xml:space="preserve"> pláš</w:t>
      </w:r>
      <w:r w:rsidR="00832356" w:rsidRPr="002B5740">
        <w:rPr>
          <w:szCs w:val="22"/>
        </w:rPr>
        <w:t>ťů</w:t>
      </w:r>
      <w:r w:rsidRPr="002B5740">
        <w:rPr>
          <w:szCs w:val="22"/>
        </w:rPr>
        <w:t xml:space="preserve"> objektů, </w:t>
      </w:r>
      <w:r w:rsidR="00832356" w:rsidRPr="002B5740">
        <w:rPr>
          <w:szCs w:val="22"/>
        </w:rPr>
        <w:t xml:space="preserve">jejich </w:t>
      </w:r>
      <w:r w:rsidRPr="002B5740">
        <w:rPr>
          <w:szCs w:val="22"/>
        </w:rPr>
        <w:t xml:space="preserve">otvorů a technických zařízení budov. Stejně tak je třeba </w:t>
      </w:r>
      <w:r w:rsidRPr="002B5740">
        <w:rPr>
          <w:b/>
          <w:szCs w:val="22"/>
        </w:rPr>
        <w:t>tyto objekty a jejich vybavení správně a</w:t>
      </w:r>
      <w:r w:rsidR="000558E2" w:rsidRPr="002B5740">
        <w:rPr>
          <w:b/>
          <w:szCs w:val="22"/>
        </w:rPr>
        <w:t> </w:t>
      </w:r>
      <w:r w:rsidRPr="002B5740">
        <w:rPr>
          <w:b/>
          <w:szCs w:val="22"/>
        </w:rPr>
        <w:t>efektivně využívat</w:t>
      </w:r>
      <w:r w:rsidRPr="002B5740">
        <w:rPr>
          <w:szCs w:val="22"/>
        </w:rPr>
        <w:t xml:space="preserve">, </w:t>
      </w:r>
      <w:r w:rsidRPr="002B5740">
        <w:rPr>
          <w:b/>
          <w:szCs w:val="22"/>
        </w:rPr>
        <w:t>snižovat spotřebu energií</w:t>
      </w:r>
      <w:r w:rsidRPr="002B5740">
        <w:rPr>
          <w:szCs w:val="22"/>
        </w:rPr>
        <w:t xml:space="preserve"> a </w:t>
      </w:r>
      <w:r w:rsidRPr="002B5740">
        <w:rPr>
          <w:b/>
          <w:szCs w:val="22"/>
        </w:rPr>
        <w:t>měnit skladbu energetických zdrojů</w:t>
      </w:r>
      <w:r w:rsidRPr="002B5740">
        <w:rPr>
          <w:szCs w:val="22"/>
        </w:rPr>
        <w:t xml:space="preserve"> k </w:t>
      </w:r>
      <w:proofErr w:type="spellStart"/>
      <w:r w:rsidR="00C551CC" w:rsidRPr="002B5740">
        <w:rPr>
          <w:szCs w:val="22"/>
        </w:rPr>
        <w:t>nízko</w:t>
      </w:r>
      <w:r w:rsidRPr="002B5740">
        <w:rPr>
          <w:szCs w:val="22"/>
        </w:rPr>
        <w:t>emisním</w:t>
      </w:r>
      <w:proofErr w:type="spellEnd"/>
      <w:r w:rsidRPr="002B5740">
        <w:rPr>
          <w:szCs w:val="22"/>
        </w:rPr>
        <w:t>, aby bylo dosaženo závazku plynoucího z Pařížské dohody přijaté OSN v roce 2015 a nařízení EU 2021/1119 o uhlíkové neutralitě do roku 2050. V současné době začíná UTB stavět nový objekt U1, který je z hlediska energetické náročnosti navržen v pasívním energetickém standardu, se zařazením do kategorie A „mimořádně úsporná“.</w:t>
      </w:r>
    </w:p>
    <w:p w14:paraId="2A4581EA" w14:textId="37079A1C" w:rsidR="00D427AE" w:rsidRPr="002B5740" w:rsidRDefault="00D427AE" w:rsidP="006F01C2">
      <w:pPr>
        <w:contextualSpacing/>
        <w:rPr>
          <w:szCs w:val="22"/>
        </w:rPr>
      </w:pPr>
      <w:r w:rsidRPr="002B5740">
        <w:rPr>
          <w:szCs w:val="22"/>
        </w:rPr>
        <w:t xml:space="preserve">Pasivní objekt je velmi citlivý na </w:t>
      </w:r>
      <w:r w:rsidRPr="002B5740">
        <w:rPr>
          <w:b/>
          <w:szCs w:val="22"/>
        </w:rPr>
        <w:t>dodržování navržených provozních pravidel</w:t>
      </w:r>
      <w:r w:rsidRPr="002B5740">
        <w:rPr>
          <w:szCs w:val="22"/>
        </w:rPr>
        <w:t xml:space="preserve"> a na </w:t>
      </w:r>
      <w:r w:rsidRPr="002B5740">
        <w:rPr>
          <w:b/>
          <w:szCs w:val="22"/>
        </w:rPr>
        <w:t>technologickou kázeň uživatel</w:t>
      </w:r>
      <w:r w:rsidR="00B36A44" w:rsidRPr="002B5740">
        <w:rPr>
          <w:b/>
          <w:szCs w:val="22"/>
        </w:rPr>
        <w:t>ů</w:t>
      </w:r>
      <w:r w:rsidRPr="002B5740">
        <w:rPr>
          <w:szCs w:val="22"/>
        </w:rPr>
        <w:t xml:space="preserve">. Protože </w:t>
      </w:r>
      <w:r w:rsidRPr="002B5740">
        <w:rPr>
          <w:b/>
          <w:szCs w:val="22"/>
        </w:rPr>
        <w:t>finanční objem na rekonstrukce</w:t>
      </w:r>
      <w:r w:rsidRPr="002B5740">
        <w:rPr>
          <w:szCs w:val="22"/>
        </w:rPr>
        <w:t xml:space="preserve"> a úpravy nebude ze strany poskytovatele provozních prostředků dostatečný pro potřebnou transformaci objektů, </w:t>
      </w:r>
      <w:r w:rsidR="00832356" w:rsidRPr="002B5740">
        <w:rPr>
          <w:szCs w:val="22"/>
        </w:rPr>
        <w:t>je zde</w:t>
      </w:r>
      <w:r w:rsidR="009A3322" w:rsidRPr="002B5740">
        <w:rPr>
          <w:szCs w:val="22"/>
        </w:rPr>
        <w:t xml:space="preserve"> nutné zvážit</w:t>
      </w:r>
      <w:r w:rsidR="00832356" w:rsidRPr="002B5740">
        <w:rPr>
          <w:szCs w:val="22"/>
        </w:rPr>
        <w:t xml:space="preserve"> možnost dalších forem financování</w:t>
      </w:r>
      <w:r w:rsidR="009A3322" w:rsidRPr="002B5740">
        <w:rPr>
          <w:szCs w:val="22"/>
        </w:rPr>
        <w:t>.</w:t>
      </w:r>
    </w:p>
    <w:p w14:paraId="4795B677" w14:textId="77777777" w:rsidR="00AC15C6" w:rsidRPr="002B5740" w:rsidRDefault="00AC15C6" w:rsidP="00AC15C6">
      <w:pPr>
        <w:pStyle w:val="Odstavecseseznamem"/>
        <w:ind w:left="0"/>
        <w:rPr>
          <w:szCs w:val="22"/>
        </w:rPr>
      </w:pPr>
      <w:r w:rsidRPr="002B5740">
        <w:rPr>
          <w:szCs w:val="22"/>
        </w:rPr>
        <w:t>Vazba na strategické národní a mezinárodní dokumenty:</w:t>
      </w:r>
    </w:p>
    <w:p w14:paraId="5585BF82" w14:textId="77777777" w:rsidR="00AC15C6" w:rsidRPr="002B5740" w:rsidRDefault="00AC15C6" w:rsidP="00AC15C6">
      <w:pPr>
        <w:pStyle w:val="Odstavecseseznamem"/>
        <w:numPr>
          <w:ilvl w:val="0"/>
          <w:numId w:val="24"/>
        </w:numPr>
        <w:rPr>
          <w:szCs w:val="22"/>
        </w:rPr>
      </w:pPr>
      <w:r w:rsidRPr="002B5740">
        <w:rPr>
          <w:szCs w:val="22"/>
        </w:rPr>
        <w:t>Evropský klimatický pakt</w:t>
      </w:r>
    </w:p>
    <w:p w14:paraId="0710B49F" w14:textId="77777777" w:rsidR="00AC15C6" w:rsidRPr="002B5740" w:rsidRDefault="00AC15C6" w:rsidP="00AC15C6">
      <w:pPr>
        <w:pStyle w:val="Odstavecseseznamem"/>
        <w:numPr>
          <w:ilvl w:val="0"/>
          <w:numId w:val="24"/>
        </w:numPr>
        <w:rPr>
          <w:szCs w:val="22"/>
        </w:rPr>
      </w:pPr>
      <w:r w:rsidRPr="002B5740">
        <w:rPr>
          <w:szCs w:val="22"/>
        </w:rPr>
        <w:t>Zelená dohoda pro Evropu</w:t>
      </w:r>
    </w:p>
    <w:p w14:paraId="26EDFBCC" w14:textId="3C845BC7" w:rsidR="00AC15C6" w:rsidRPr="002B5740" w:rsidRDefault="00AC15C6" w:rsidP="00AC15C6">
      <w:pPr>
        <w:pStyle w:val="Odstavecseseznamem"/>
        <w:numPr>
          <w:ilvl w:val="0"/>
          <w:numId w:val="24"/>
        </w:numPr>
        <w:rPr>
          <w:szCs w:val="22"/>
        </w:rPr>
      </w:pPr>
      <w:r w:rsidRPr="002B5740">
        <w:rPr>
          <w:szCs w:val="22"/>
        </w:rPr>
        <w:t>Státní energetické koncepce</w:t>
      </w:r>
      <w:r w:rsidR="009A3322" w:rsidRPr="002B5740">
        <w:rPr>
          <w:szCs w:val="22"/>
        </w:rPr>
        <w:t xml:space="preserve"> ČR</w:t>
      </w:r>
    </w:p>
    <w:p w14:paraId="1930D320" w14:textId="77777777" w:rsidR="00AA7F46" w:rsidRPr="00CC69BA" w:rsidRDefault="008F7484" w:rsidP="006F01C2">
      <w:pPr>
        <w:pStyle w:val="Nadpis3"/>
        <w:contextualSpacing/>
      </w:pPr>
      <w:bookmarkStart w:id="17" w:name="_Toc181617521"/>
      <w:r w:rsidRPr="00CC69BA">
        <w:t>I</w:t>
      </w:r>
      <w:r w:rsidR="00AA7F46" w:rsidRPr="00CC69BA">
        <w:t>nfrastruktura</w:t>
      </w:r>
      <w:bookmarkEnd w:id="17"/>
      <w:r w:rsidR="00AA7F46" w:rsidRPr="00CC69BA">
        <w:tab/>
      </w:r>
      <w:r w:rsidR="00AA7F46" w:rsidRPr="00CC69BA">
        <w:tab/>
      </w:r>
    </w:p>
    <w:p w14:paraId="01202AAD" w14:textId="7AB72D8F" w:rsidR="00AA7F46" w:rsidRPr="00CC69BA" w:rsidRDefault="00AA7F46" w:rsidP="00AB1ACF">
      <w:pPr>
        <w:contextualSpacing/>
        <w:rPr>
          <w:szCs w:val="22"/>
          <w:u w:val="single"/>
        </w:rPr>
      </w:pPr>
      <w:r w:rsidRPr="00CC69BA">
        <w:rPr>
          <w:szCs w:val="22"/>
          <w:u w:val="single"/>
        </w:rPr>
        <w:t xml:space="preserve">Dílčí cíl </w:t>
      </w:r>
      <w:r w:rsidR="007A2375" w:rsidRPr="00CC69BA">
        <w:rPr>
          <w:szCs w:val="22"/>
          <w:u w:val="single"/>
        </w:rPr>
        <w:t>2</w:t>
      </w:r>
      <w:r w:rsidRPr="00CC69BA">
        <w:rPr>
          <w:szCs w:val="22"/>
          <w:u w:val="single"/>
        </w:rPr>
        <w:t xml:space="preserve">.A. </w:t>
      </w:r>
      <w:r w:rsidR="00643E25" w:rsidRPr="00CC69BA">
        <w:rPr>
          <w:szCs w:val="22"/>
          <w:u w:val="single"/>
        </w:rPr>
        <w:t>Implementovat principy udržitelnosti do správy objektů, výstavby a modernizace stávajících objektů, včetně jejich certifikace</w:t>
      </w:r>
    </w:p>
    <w:p w14:paraId="4A11DD3A" w14:textId="1E3F5873" w:rsidR="00D427AE" w:rsidRPr="002B5740" w:rsidRDefault="00D427AE" w:rsidP="006F01C2">
      <w:pPr>
        <w:contextualSpacing/>
        <w:rPr>
          <w:szCs w:val="22"/>
        </w:rPr>
      </w:pPr>
      <w:r w:rsidRPr="002B5740">
        <w:rPr>
          <w:szCs w:val="22"/>
        </w:rPr>
        <w:t xml:space="preserve">Veškeré projekty na </w:t>
      </w:r>
      <w:r w:rsidRPr="002B5740">
        <w:rPr>
          <w:b/>
          <w:szCs w:val="22"/>
        </w:rPr>
        <w:t>vybudování i rekonstrukci infrastruktury</w:t>
      </w:r>
      <w:r w:rsidRPr="002B5740">
        <w:rPr>
          <w:szCs w:val="22"/>
        </w:rPr>
        <w:t xml:space="preserve"> posuzovat nejen z hlediska splnění požadavků na účelnost vynaložených finančních prostředků a splnění podmínek požadavků stavebního </w:t>
      </w:r>
      <w:r w:rsidR="0065103F" w:rsidRPr="002B5740">
        <w:rPr>
          <w:szCs w:val="22"/>
        </w:rPr>
        <w:lastRenderedPageBreak/>
        <w:t>řízení</w:t>
      </w:r>
      <w:r w:rsidRPr="002B5740">
        <w:rPr>
          <w:szCs w:val="22"/>
        </w:rPr>
        <w:t xml:space="preserve">, ale stejnou pozornost věnovat i aspektům kvality prostředí, uživatelského komfortu, udržitelnosti a estetiky </w:t>
      </w:r>
      <w:r w:rsidRPr="002B5740">
        <w:rPr>
          <w:b/>
          <w:szCs w:val="22"/>
        </w:rPr>
        <w:t>dle zvolené úrovně certifikace</w:t>
      </w:r>
      <w:r w:rsidR="00643E25" w:rsidRPr="002B5740">
        <w:rPr>
          <w:b/>
          <w:szCs w:val="22"/>
        </w:rPr>
        <w:t xml:space="preserve"> </w:t>
      </w:r>
      <w:proofErr w:type="spellStart"/>
      <w:r w:rsidR="00643E25" w:rsidRPr="002B5740">
        <w:rPr>
          <w:b/>
          <w:szCs w:val="22"/>
        </w:rPr>
        <w:t>SBToolCZ</w:t>
      </w:r>
      <w:proofErr w:type="spellEnd"/>
      <w:r w:rsidRPr="002B5740">
        <w:rPr>
          <w:szCs w:val="22"/>
        </w:rPr>
        <w:t xml:space="preserve">. </w:t>
      </w:r>
      <w:r w:rsidR="00643E25" w:rsidRPr="002B5740">
        <w:rPr>
          <w:szCs w:val="22"/>
        </w:rPr>
        <w:t>N</w:t>
      </w:r>
      <w:r w:rsidR="00BC2E57" w:rsidRPr="002B5740">
        <w:rPr>
          <w:szCs w:val="22"/>
        </w:rPr>
        <w:t xml:space="preserve">árodní český certifikační nástroj </w:t>
      </w:r>
      <w:proofErr w:type="spellStart"/>
      <w:r w:rsidR="00643E25" w:rsidRPr="002B5740">
        <w:rPr>
          <w:szCs w:val="22"/>
        </w:rPr>
        <w:t>SBToolCZ</w:t>
      </w:r>
      <w:proofErr w:type="spellEnd"/>
      <w:r w:rsidR="00643E25" w:rsidRPr="002B5740">
        <w:rPr>
          <w:szCs w:val="22"/>
        </w:rPr>
        <w:t xml:space="preserve"> </w:t>
      </w:r>
      <w:r w:rsidR="00BC2E57" w:rsidRPr="002B5740">
        <w:rPr>
          <w:szCs w:val="22"/>
        </w:rPr>
        <w:t>pro vyjádření úrovně kvality budov</w:t>
      </w:r>
      <w:r w:rsidR="00643E25" w:rsidRPr="002B5740">
        <w:rPr>
          <w:szCs w:val="22"/>
        </w:rPr>
        <w:t xml:space="preserve"> je</w:t>
      </w:r>
      <w:r w:rsidR="00BC2E57" w:rsidRPr="002B5740">
        <w:rPr>
          <w:szCs w:val="22"/>
        </w:rPr>
        <w:t xml:space="preserve"> postavený na české stavební praxi i legislativě s kategorií pro budovy terciálního vzdělávání.</w:t>
      </w:r>
      <w:r w:rsidR="00643E25" w:rsidRPr="002B5740">
        <w:rPr>
          <w:szCs w:val="22"/>
        </w:rPr>
        <w:t xml:space="preserve"> Bude připraven </w:t>
      </w:r>
      <w:r w:rsidR="00EF71A4" w:rsidRPr="002B5740">
        <w:rPr>
          <w:b/>
          <w:szCs w:val="22"/>
        </w:rPr>
        <w:t>G</w:t>
      </w:r>
      <w:r w:rsidR="00643E25" w:rsidRPr="002B5740">
        <w:rPr>
          <w:b/>
          <w:szCs w:val="22"/>
        </w:rPr>
        <w:t>enerel výstavby</w:t>
      </w:r>
      <w:r w:rsidR="00EF71A4" w:rsidRPr="002B5740">
        <w:rPr>
          <w:b/>
          <w:szCs w:val="22"/>
        </w:rPr>
        <w:t xml:space="preserve"> a </w:t>
      </w:r>
      <w:r w:rsidR="000E13E0" w:rsidRPr="002B5740">
        <w:rPr>
          <w:b/>
          <w:szCs w:val="22"/>
        </w:rPr>
        <w:t>rozvoje</w:t>
      </w:r>
      <w:r w:rsidR="00643E25" w:rsidRPr="002B5740">
        <w:rPr>
          <w:szCs w:val="22"/>
        </w:rPr>
        <w:t xml:space="preserve"> a </w:t>
      </w:r>
      <w:r w:rsidR="00EF71A4" w:rsidRPr="002B5740">
        <w:rPr>
          <w:b/>
          <w:szCs w:val="22"/>
        </w:rPr>
        <w:t xml:space="preserve">Plán </w:t>
      </w:r>
      <w:r w:rsidR="00643E25" w:rsidRPr="002B5740">
        <w:rPr>
          <w:b/>
          <w:szCs w:val="22"/>
        </w:rPr>
        <w:t>rekonstrukcí</w:t>
      </w:r>
      <w:r w:rsidR="00643E25" w:rsidRPr="002B5740">
        <w:rPr>
          <w:szCs w:val="22"/>
        </w:rPr>
        <w:t xml:space="preserve"> jednotlivých objektů k dosažení uhlíkové neutrality v roce 2050, včetně plánu rozpočtu. Prioritou bude </w:t>
      </w:r>
      <w:r w:rsidR="00832356" w:rsidRPr="002B5740">
        <w:rPr>
          <w:szCs w:val="22"/>
        </w:rPr>
        <w:t>klimatická</w:t>
      </w:r>
      <w:r w:rsidR="00643E25" w:rsidRPr="002B5740">
        <w:rPr>
          <w:szCs w:val="22"/>
        </w:rPr>
        <w:t xml:space="preserve"> neutralita při návrhu staveb, včetně plánu instalací obnovitelných zdrojů, podpořená vhodnou ekonomickou analýzou a dotační politikou.</w:t>
      </w:r>
    </w:p>
    <w:p w14:paraId="2A60E49F" w14:textId="77777777" w:rsidR="00A5789A" w:rsidRPr="00CC69BA" w:rsidRDefault="00A5789A" w:rsidP="006F01C2">
      <w:pPr>
        <w:contextualSpacing/>
        <w:rPr>
          <w:szCs w:val="22"/>
        </w:rPr>
      </w:pPr>
    </w:p>
    <w:p w14:paraId="6CD4F013" w14:textId="77777777" w:rsidR="00F67B1E" w:rsidRPr="00CC69BA" w:rsidRDefault="00F67B1E" w:rsidP="008B4F42">
      <w:pPr>
        <w:keepNext/>
        <w:contextualSpacing/>
        <w:rPr>
          <w:b/>
          <w:szCs w:val="22"/>
        </w:rPr>
      </w:pPr>
      <w:r w:rsidRPr="00CC69BA">
        <w:rPr>
          <w:b/>
          <w:szCs w:val="22"/>
        </w:rPr>
        <w:t>Indikátory:</w:t>
      </w:r>
    </w:p>
    <w:p w14:paraId="092AD674" w14:textId="491C73E0" w:rsidR="00EF71A4" w:rsidRPr="00CC69BA" w:rsidRDefault="00EF71A4" w:rsidP="00EF71A4">
      <w:pPr>
        <w:contextualSpacing/>
        <w:rPr>
          <w:szCs w:val="22"/>
        </w:rPr>
      </w:pPr>
      <w:r w:rsidRPr="00CC69BA">
        <w:rPr>
          <w:szCs w:val="22"/>
        </w:rPr>
        <w:t xml:space="preserve">2.A.1 – Schválený dokument </w:t>
      </w:r>
      <w:r w:rsidRPr="00CC69BA">
        <w:rPr>
          <w:b/>
          <w:szCs w:val="22"/>
        </w:rPr>
        <w:t>Generel výstavby</w:t>
      </w:r>
      <w:r w:rsidRPr="00CC69BA">
        <w:rPr>
          <w:szCs w:val="22"/>
        </w:rPr>
        <w:t xml:space="preserve"> </w:t>
      </w:r>
      <w:r w:rsidRPr="00CC69BA">
        <w:rPr>
          <w:b/>
          <w:szCs w:val="22"/>
        </w:rPr>
        <w:t xml:space="preserve">a </w:t>
      </w:r>
      <w:r w:rsidR="000E13E0" w:rsidRPr="00CC69BA">
        <w:rPr>
          <w:b/>
          <w:szCs w:val="22"/>
        </w:rPr>
        <w:t>rozvoje</w:t>
      </w:r>
      <w:r w:rsidRPr="00CC69BA">
        <w:rPr>
          <w:szCs w:val="22"/>
        </w:rPr>
        <w:t xml:space="preserve"> jednotlivých </w:t>
      </w:r>
      <w:r w:rsidR="009A3322" w:rsidRPr="00CC69BA">
        <w:rPr>
          <w:szCs w:val="22"/>
        </w:rPr>
        <w:t>objektů v horizontu</w:t>
      </w:r>
      <w:r w:rsidRPr="00CC69BA">
        <w:rPr>
          <w:szCs w:val="22"/>
        </w:rPr>
        <w:t xml:space="preserve"> 10 let</w:t>
      </w:r>
      <w:r w:rsidR="009A3322" w:rsidRPr="00CC69BA">
        <w:rPr>
          <w:szCs w:val="22"/>
        </w:rPr>
        <w:t>,</w:t>
      </w:r>
      <w:r w:rsidRPr="00CC69BA">
        <w:rPr>
          <w:szCs w:val="22"/>
        </w:rPr>
        <w:t xml:space="preserve"> včetně rozpočtu</w:t>
      </w:r>
    </w:p>
    <w:p w14:paraId="0DC230A6" w14:textId="66F3D3B0" w:rsidR="00934426" w:rsidRPr="00EF71A4" w:rsidRDefault="00934426" w:rsidP="00934426">
      <w:pPr>
        <w:contextualSpacing/>
      </w:pPr>
      <w:r w:rsidRPr="00EF71A4">
        <w:t>2.A.</w:t>
      </w:r>
      <w:r>
        <w:t>2</w:t>
      </w:r>
      <w:r w:rsidRPr="00EF71A4">
        <w:t xml:space="preserve"> – Schválený </w:t>
      </w:r>
      <w:r w:rsidRPr="008B668B">
        <w:rPr>
          <w:b/>
        </w:rPr>
        <w:t>Plán rekonstrukcí</w:t>
      </w:r>
      <w:r w:rsidRPr="00EF71A4">
        <w:t xml:space="preserve"> jednotlivých objektů </w:t>
      </w:r>
      <w:r>
        <w:t xml:space="preserve">směřující </w:t>
      </w:r>
      <w:r w:rsidRPr="00EF71A4">
        <w:t>k</w:t>
      </w:r>
      <w:r w:rsidR="00EA6653">
        <w:t> </w:t>
      </w:r>
      <w:r w:rsidRPr="00EF71A4">
        <w:t>dosažení</w:t>
      </w:r>
      <w:r w:rsidR="00EA6653">
        <w:t xml:space="preserve"> </w:t>
      </w:r>
      <w:r w:rsidRPr="00EF71A4">
        <w:t>uhlíkové neutrality v</w:t>
      </w:r>
      <w:r w:rsidR="00941605">
        <w:t> </w:t>
      </w:r>
      <w:r w:rsidRPr="00EF71A4">
        <w:t>roce 2050</w:t>
      </w:r>
      <w:r w:rsidR="00EA6653">
        <w:t>,</w:t>
      </w:r>
      <w:r w:rsidRPr="00EF71A4">
        <w:t xml:space="preserve"> včetně plánu rozpočtu</w:t>
      </w:r>
    </w:p>
    <w:p w14:paraId="400B07FB" w14:textId="1BE953EC" w:rsidR="00F67B1E" w:rsidRDefault="00F67B1E" w:rsidP="006F01C2">
      <w:pPr>
        <w:contextualSpacing/>
      </w:pPr>
      <w:r w:rsidRPr="00F67B1E">
        <w:t>2.A.</w:t>
      </w:r>
      <w:r w:rsidR="00934426">
        <w:t>3</w:t>
      </w:r>
      <w:r w:rsidRPr="00F67B1E">
        <w:t xml:space="preserve"> – </w:t>
      </w:r>
      <w:r w:rsidR="00095CCA">
        <w:t>Dosažení</w:t>
      </w:r>
      <w:r w:rsidRPr="00F67B1E">
        <w:t xml:space="preserve"> </w:t>
      </w:r>
      <w:r w:rsidRPr="008B668B">
        <w:rPr>
          <w:b/>
        </w:rPr>
        <w:t xml:space="preserve">certifikace </w:t>
      </w:r>
      <w:proofErr w:type="spellStart"/>
      <w:r w:rsidRPr="008B668B">
        <w:rPr>
          <w:b/>
        </w:rPr>
        <w:t>SBT</w:t>
      </w:r>
      <w:r w:rsidR="00717829" w:rsidRPr="008B668B">
        <w:rPr>
          <w:b/>
        </w:rPr>
        <w:t>ool</w:t>
      </w:r>
      <w:r w:rsidRPr="008B668B">
        <w:rPr>
          <w:b/>
        </w:rPr>
        <w:t>CZ</w:t>
      </w:r>
      <w:proofErr w:type="spellEnd"/>
      <w:r w:rsidRPr="00F67B1E">
        <w:t xml:space="preserve"> pro jednotlivé projekty výstavby nebo rekonstrukce </w:t>
      </w:r>
      <w:r w:rsidR="00EF71A4">
        <w:t xml:space="preserve">objektů </w:t>
      </w:r>
      <w:r w:rsidR="00EF71A4" w:rsidRPr="00EF71A4">
        <w:t>o</w:t>
      </w:r>
      <w:r w:rsidR="00EA6653">
        <w:t> </w:t>
      </w:r>
      <w:r w:rsidR="00EF71A4" w:rsidRPr="00EF71A4">
        <w:t>rozsahu více jak 50 % plochy stávajícího objektu</w:t>
      </w:r>
      <w:r w:rsidR="00095CCA">
        <w:t xml:space="preserve"> </w:t>
      </w:r>
      <w:r w:rsidR="00095CCA" w:rsidRPr="00F67B1E">
        <w:t>úrovně „vysoká kvalita budovy“ nebo vyšší</w:t>
      </w:r>
    </w:p>
    <w:p w14:paraId="023E046D" w14:textId="02A0F87E" w:rsidR="00F67B1E" w:rsidRPr="00F67B1E" w:rsidRDefault="00F67B1E" w:rsidP="006F01C2">
      <w:pPr>
        <w:contextualSpacing/>
      </w:pPr>
      <w:r w:rsidRPr="00F67B1E">
        <w:t>2.A.</w:t>
      </w:r>
      <w:r w:rsidR="00EF71A4">
        <w:t>4</w:t>
      </w:r>
      <w:r w:rsidRPr="00F67B1E">
        <w:t xml:space="preserve"> – Počet objektů s certifikací </w:t>
      </w:r>
      <w:proofErr w:type="spellStart"/>
      <w:r w:rsidRPr="00F67B1E">
        <w:t>SBT</w:t>
      </w:r>
      <w:r w:rsidR="00717829">
        <w:t>ool</w:t>
      </w:r>
      <w:r w:rsidRPr="00F67B1E">
        <w:t>CZ</w:t>
      </w:r>
      <w:proofErr w:type="spellEnd"/>
      <w:r w:rsidRPr="00F67B1E">
        <w:t xml:space="preserve"> se skóre úrovně „vysoká kvalita budovy“ nebo vyšší</w:t>
      </w:r>
    </w:p>
    <w:p w14:paraId="2F741336" w14:textId="77777777" w:rsidR="00F12023" w:rsidRDefault="00A227D7" w:rsidP="00262EC9">
      <w:pPr>
        <w:pStyle w:val="Odstavecseseznamem"/>
        <w:keepNext/>
        <w:ind w:left="0"/>
        <w:rPr>
          <w:b/>
        </w:rPr>
      </w:pPr>
      <w:r>
        <w:rPr>
          <w:b/>
        </w:rPr>
        <w:t>Odpovědnost:</w:t>
      </w:r>
      <w:r w:rsidR="00F12023">
        <w:rPr>
          <w:b/>
        </w:rPr>
        <w:t xml:space="preserve"> </w:t>
      </w:r>
      <w:r>
        <w:rPr>
          <w:b/>
        </w:rPr>
        <w:t>kvestor/</w:t>
      </w:r>
      <w:proofErr w:type="spellStart"/>
      <w:r>
        <w:rPr>
          <w:b/>
        </w:rPr>
        <w:t>ka</w:t>
      </w:r>
      <w:proofErr w:type="spellEnd"/>
    </w:p>
    <w:p w14:paraId="1311C3B4" w14:textId="77777777" w:rsidR="007A2375" w:rsidRDefault="00F12023" w:rsidP="00F12023">
      <w:pPr>
        <w:pStyle w:val="Odstavecseseznamem"/>
        <w:ind w:left="0"/>
      </w:pPr>
      <w:r>
        <w:rPr>
          <w:b/>
        </w:rPr>
        <w:t xml:space="preserve">Provozní zajištění: </w:t>
      </w:r>
      <w:r w:rsidR="001A1F68">
        <w:rPr>
          <w:b/>
        </w:rPr>
        <w:t>vedoucí odboru investic a majetku</w:t>
      </w:r>
    </w:p>
    <w:p w14:paraId="2B8D9600" w14:textId="6F2A682A" w:rsidR="00C9707E" w:rsidRPr="00AE6106" w:rsidRDefault="00C9707E" w:rsidP="00031A52">
      <w:pPr>
        <w:keepNext/>
        <w:contextualSpacing/>
        <w:rPr>
          <w:u w:val="single"/>
        </w:rPr>
      </w:pPr>
      <w:r w:rsidRPr="00AE6106">
        <w:rPr>
          <w:u w:val="single"/>
        </w:rPr>
        <w:t>Dílčí cíl 2.</w:t>
      </w:r>
      <w:r w:rsidR="00237387" w:rsidRPr="00AE6106">
        <w:rPr>
          <w:u w:val="single"/>
        </w:rPr>
        <w:t>B</w:t>
      </w:r>
      <w:r w:rsidRPr="00AE6106">
        <w:rPr>
          <w:u w:val="single"/>
        </w:rPr>
        <w:t xml:space="preserve">. </w:t>
      </w:r>
      <w:r w:rsidR="00D427AE">
        <w:rPr>
          <w:u w:val="single"/>
        </w:rPr>
        <w:t>Efektiv</w:t>
      </w:r>
      <w:r w:rsidR="00973000">
        <w:rPr>
          <w:u w:val="single"/>
        </w:rPr>
        <w:t>n</w:t>
      </w:r>
      <w:r w:rsidR="002C65B2">
        <w:rPr>
          <w:u w:val="single"/>
        </w:rPr>
        <w:t>ě</w:t>
      </w:r>
      <w:r w:rsidRPr="00AE6106">
        <w:rPr>
          <w:u w:val="single"/>
        </w:rPr>
        <w:t xml:space="preserve"> </w:t>
      </w:r>
      <w:r w:rsidR="002C65B2">
        <w:rPr>
          <w:u w:val="single"/>
        </w:rPr>
        <w:t>řídit</w:t>
      </w:r>
      <w:r w:rsidRPr="00AE6106">
        <w:rPr>
          <w:u w:val="single"/>
        </w:rPr>
        <w:t xml:space="preserve"> využití ploch</w:t>
      </w:r>
      <w:r w:rsidR="00EF71A4">
        <w:rPr>
          <w:u w:val="single"/>
        </w:rPr>
        <w:t xml:space="preserve"> objektů</w:t>
      </w:r>
      <w:r w:rsidR="00377A61">
        <w:rPr>
          <w:u w:val="single"/>
        </w:rPr>
        <w:t xml:space="preserve"> a</w:t>
      </w:r>
      <w:r w:rsidRPr="00AE6106">
        <w:rPr>
          <w:u w:val="single"/>
        </w:rPr>
        <w:t xml:space="preserve"> technologií</w:t>
      </w:r>
    </w:p>
    <w:p w14:paraId="71C04E05" w14:textId="64FC2CA0" w:rsidR="00D427AE" w:rsidRPr="002B5740" w:rsidRDefault="00614772" w:rsidP="006F01C2">
      <w:pPr>
        <w:contextualSpacing/>
        <w:rPr>
          <w:szCs w:val="22"/>
        </w:rPr>
      </w:pPr>
      <w:r w:rsidRPr="002B5740">
        <w:rPr>
          <w:szCs w:val="22"/>
        </w:rPr>
        <w:t>UTB n</w:t>
      </w:r>
      <w:r w:rsidR="00EF71A4" w:rsidRPr="002B5740">
        <w:rPr>
          <w:szCs w:val="22"/>
        </w:rPr>
        <w:t>astav</w:t>
      </w:r>
      <w:r w:rsidRPr="002B5740">
        <w:rPr>
          <w:szCs w:val="22"/>
        </w:rPr>
        <w:t>í</w:t>
      </w:r>
      <w:r w:rsidR="00EF71A4" w:rsidRPr="002B5740">
        <w:rPr>
          <w:szCs w:val="22"/>
        </w:rPr>
        <w:t xml:space="preserve"> metodiku pro </w:t>
      </w:r>
      <w:r w:rsidR="00EF71A4" w:rsidRPr="002B5740">
        <w:rPr>
          <w:b/>
          <w:szCs w:val="22"/>
        </w:rPr>
        <w:t xml:space="preserve">sledování efektivnosti využívání </w:t>
      </w:r>
      <w:r w:rsidR="00EA6653" w:rsidRPr="002B5740">
        <w:rPr>
          <w:b/>
          <w:szCs w:val="22"/>
        </w:rPr>
        <w:t>ploch</w:t>
      </w:r>
      <w:r w:rsidR="00EF71A4" w:rsidRPr="002B5740">
        <w:rPr>
          <w:szCs w:val="22"/>
        </w:rPr>
        <w:t xml:space="preserve"> v objektech UTB a </w:t>
      </w:r>
      <w:r w:rsidR="005671A3" w:rsidRPr="002B5740">
        <w:rPr>
          <w:szCs w:val="22"/>
        </w:rPr>
        <w:t xml:space="preserve">investic </w:t>
      </w:r>
      <w:r w:rsidR="00D427AE" w:rsidRPr="002B5740">
        <w:rPr>
          <w:szCs w:val="22"/>
        </w:rPr>
        <w:t xml:space="preserve">do </w:t>
      </w:r>
      <w:r w:rsidR="00D427AE" w:rsidRPr="002B5740">
        <w:rPr>
          <w:b/>
          <w:szCs w:val="22"/>
        </w:rPr>
        <w:t>moderních technologií pro správu infrastruktury</w:t>
      </w:r>
      <w:r w:rsidR="00D427AE" w:rsidRPr="002B5740">
        <w:rPr>
          <w:szCs w:val="22"/>
        </w:rPr>
        <w:t>, které umožní dlouhodobě snižovat náklady, zvyšovat produktivitu a</w:t>
      </w:r>
      <w:r w:rsidR="00894227" w:rsidRPr="002B5740">
        <w:rPr>
          <w:szCs w:val="22"/>
        </w:rPr>
        <w:t> </w:t>
      </w:r>
      <w:r w:rsidR="00D427AE" w:rsidRPr="002B5740">
        <w:rPr>
          <w:szCs w:val="22"/>
        </w:rPr>
        <w:t xml:space="preserve">přispívat k udržitelnému rozvoji společnosti. </w:t>
      </w:r>
      <w:r w:rsidRPr="002B5740">
        <w:rPr>
          <w:szCs w:val="22"/>
        </w:rPr>
        <w:t xml:space="preserve">Metodika bude mít dopad na jednání dislokační a rozvrhové komise UTB. </w:t>
      </w:r>
      <w:r w:rsidR="00D427AE" w:rsidRPr="002B5740">
        <w:rPr>
          <w:szCs w:val="22"/>
        </w:rPr>
        <w:t xml:space="preserve">Cílem je vytvořit flexibilní a efektivní pracovní prostředí </w:t>
      </w:r>
      <w:r w:rsidR="00EF71A4" w:rsidRPr="002B5740">
        <w:rPr>
          <w:szCs w:val="22"/>
        </w:rPr>
        <w:t xml:space="preserve">využíváním </w:t>
      </w:r>
      <w:r w:rsidR="00EA6653" w:rsidRPr="002B5740">
        <w:rPr>
          <w:szCs w:val="22"/>
        </w:rPr>
        <w:t>plocha a prostor</w:t>
      </w:r>
      <w:r w:rsidR="00EF71A4" w:rsidRPr="002B5740">
        <w:rPr>
          <w:szCs w:val="22"/>
        </w:rPr>
        <w:t xml:space="preserve"> v objektech UTB jako jsou administrativní prostory, kanceláře, výukové prostory/učebny, laboratoře </w:t>
      </w:r>
      <w:r w:rsidR="00D427AE" w:rsidRPr="002B5740">
        <w:rPr>
          <w:szCs w:val="22"/>
        </w:rPr>
        <w:t xml:space="preserve">prostřednictvím digitalizace procesů a podporou </w:t>
      </w:r>
      <w:r w:rsidR="00D427AE" w:rsidRPr="002B5740">
        <w:rPr>
          <w:b/>
          <w:szCs w:val="22"/>
        </w:rPr>
        <w:t xml:space="preserve">sdílených </w:t>
      </w:r>
      <w:r w:rsidR="00EF71A4" w:rsidRPr="002B5740">
        <w:rPr>
          <w:b/>
          <w:szCs w:val="22"/>
        </w:rPr>
        <w:t>pracovních prosto</w:t>
      </w:r>
      <w:r w:rsidRPr="002B5740">
        <w:rPr>
          <w:b/>
          <w:szCs w:val="22"/>
        </w:rPr>
        <w:t>r</w:t>
      </w:r>
      <w:r w:rsidR="00D427AE" w:rsidRPr="002B5740">
        <w:rPr>
          <w:szCs w:val="22"/>
        </w:rPr>
        <w:t xml:space="preserve">. </w:t>
      </w:r>
      <w:r w:rsidRPr="002B5740">
        <w:rPr>
          <w:szCs w:val="22"/>
        </w:rPr>
        <w:t>Bude snaha d</w:t>
      </w:r>
      <w:r w:rsidR="00D427AE" w:rsidRPr="002B5740">
        <w:rPr>
          <w:szCs w:val="22"/>
        </w:rPr>
        <w:t xml:space="preserve">osáhnout </w:t>
      </w:r>
      <w:r w:rsidR="00D427AE" w:rsidRPr="002B5740">
        <w:rPr>
          <w:b/>
          <w:szCs w:val="22"/>
        </w:rPr>
        <w:t xml:space="preserve">maximální efektivity využití </w:t>
      </w:r>
      <w:r w:rsidR="00E30BBE" w:rsidRPr="002B5740">
        <w:rPr>
          <w:b/>
          <w:szCs w:val="22"/>
        </w:rPr>
        <w:t>objektů</w:t>
      </w:r>
      <w:r w:rsidR="00D427AE" w:rsidRPr="002B5740">
        <w:rPr>
          <w:b/>
          <w:szCs w:val="22"/>
        </w:rPr>
        <w:t xml:space="preserve"> a technologií</w:t>
      </w:r>
      <w:r w:rsidR="00D427AE" w:rsidRPr="002B5740">
        <w:rPr>
          <w:szCs w:val="22"/>
        </w:rPr>
        <w:t>.</w:t>
      </w:r>
    </w:p>
    <w:p w14:paraId="797E15B7" w14:textId="77777777" w:rsidR="006F01C2" w:rsidRPr="002B5740" w:rsidRDefault="006F01C2" w:rsidP="006F01C2">
      <w:pPr>
        <w:contextualSpacing/>
        <w:rPr>
          <w:szCs w:val="22"/>
        </w:rPr>
      </w:pPr>
    </w:p>
    <w:p w14:paraId="4DA66856" w14:textId="77777777" w:rsidR="008B6804" w:rsidRDefault="008B6804" w:rsidP="006F01C2">
      <w:pPr>
        <w:contextualSpacing/>
        <w:rPr>
          <w:b/>
        </w:rPr>
      </w:pPr>
      <w:r>
        <w:rPr>
          <w:b/>
        </w:rPr>
        <w:t>Indikátory:</w:t>
      </w:r>
    </w:p>
    <w:p w14:paraId="03FD8157" w14:textId="3978481E" w:rsidR="00377A61" w:rsidRDefault="00377A61" w:rsidP="006F01C2">
      <w:pPr>
        <w:contextualSpacing/>
      </w:pPr>
      <w:r>
        <w:t xml:space="preserve">2.B.1 – Schválená </w:t>
      </w:r>
      <w:r w:rsidR="00223786" w:rsidRPr="008B668B">
        <w:t>M</w:t>
      </w:r>
      <w:r w:rsidRPr="008B668B">
        <w:t>etodika</w:t>
      </w:r>
      <w:r w:rsidRPr="008B668B">
        <w:rPr>
          <w:b/>
        </w:rPr>
        <w:t xml:space="preserve"> </w:t>
      </w:r>
      <w:r w:rsidRPr="008B668B">
        <w:t xml:space="preserve">pro </w:t>
      </w:r>
      <w:r w:rsidR="000A62E8" w:rsidRPr="008B668B">
        <w:t>vyhodnocování</w:t>
      </w:r>
      <w:r w:rsidRPr="008B668B">
        <w:rPr>
          <w:b/>
        </w:rPr>
        <w:t xml:space="preserve"> využívání </w:t>
      </w:r>
      <w:r w:rsidR="005037B8" w:rsidRPr="008B668B">
        <w:rPr>
          <w:b/>
        </w:rPr>
        <w:t>ploch</w:t>
      </w:r>
      <w:r w:rsidR="005037B8">
        <w:t xml:space="preserve"> objektů</w:t>
      </w:r>
      <w:r>
        <w:t xml:space="preserve"> </w:t>
      </w:r>
      <w:r w:rsidR="00EF71A4">
        <w:t xml:space="preserve">a technologií </w:t>
      </w:r>
      <w:r>
        <w:t>v objektech UTB</w:t>
      </w:r>
    </w:p>
    <w:p w14:paraId="2F57A5C5" w14:textId="7E9F3455" w:rsidR="008B6804" w:rsidRDefault="008B6804" w:rsidP="006F01C2">
      <w:pPr>
        <w:contextualSpacing/>
      </w:pPr>
      <w:r w:rsidRPr="008B6804">
        <w:t>2.</w:t>
      </w:r>
      <w:r>
        <w:t>B</w:t>
      </w:r>
      <w:r w:rsidRPr="008B6804">
        <w:t>.</w:t>
      </w:r>
      <w:r w:rsidR="00377A61">
        <w:t>2</w:t>
      </w:r>
      <w:r w:rsidRPr="008B6804">
        <w:t xml:space="preserve">– </w:t>
      </w:r>
      <w:r w:rsidR="004A5843">
        <w:t>Podíl</w:t>
      </w:r>
      <w:r w:rsidRPr="008B6804">
        <w:t xml:space="preserve"> využití </w:t>
      </w:r>
      <w:r w:rsidR="005037B8">
        <w:t>ploch objektů</w:t>
      </w:r>
      <w:r w:rsidR="005037B8" w:rsidRPr="008B6804">
        <w:t xml:space="preserve"> </w:t>
      </w:r>
      <w:r w:rsidRPr="008B6804">
        <w:t>a technologií</w:t>
      </w:r>
      <w:r w:rsidR="004A5843">
        <w:t xml:space="preserve"> dle schválené metodiky</w:t>
      </w:r>
    </w:p>
    <w:p w14:paraId="6F88E786" w14:textId="293857A9" w:rsidR="001A703C" w:rsidRDefault="001A703C" w:rsidP="001A703C">
      <w:pPr>
        <w:contextualSpacing/>
      </w:pPr>
      <w:r>
        <w:t xml:space="preserve">2.B.3 – Schválená </w:t>
      </w:r>
      <w:r w:rsidR="00223786" w:rsidRPr="008B668B">
        <w:t>M</w:t>
      </w:r>
      <w:r w:rsidRPr="008B668B">
        <w:t>etodika</w:t>
      </w:r>
      <w:r w:rsidRPr="008B668B">
        <w:rPr>
          <w:b/>
        </w:rPr>
        <w:t xml:space="preserve"> pro sdílení</w:t>
      </w:r>
      <w:r>
        <w:t xml:space="preserve"> </w:t>
      </w:r>
      <w:r w:rsidRPr="008B668B">
        <w:rPr>
          <w:b/>
        </w:rPr>
        <w:t>pracovních prostor</w:t>
      </w:r>
    </w:p>
    <w:p w14:paraId="507F5520" w14:textId="0CDA590A" w:rsidR="008B6804" w:rsidRPr="008B6804" w:rsidRDefault="008B6804" w:rsidP="006F01C2">
      <w:pPr>
        <w:contextualSpacing/>
      </w:pPr>
      <w:r w:rsidRPr="008B6804">
        <w:t>2.</w:t>
      </w:r>
      <w:r>
        <w:t>B</w:t>
      </w:r>
      <w:r w:rsidRPr="008B6804">
        <w:t>.</w:t>
      </w:r>
      <w:r w:rsidR="001A703C">
        <w:t>4</w:t>
      </w:r>
      <w:r w:rsidRPr="008B6804">
        <w:t xml:space="preserve"> – Počet sdílených pracovních</w:t>
      </w:r>
      <w:r w:rsidR="00E1660B">
        <w:t xml:space="preserve"> prostor</w:t>
      </w:r>
    </w:p>
    <w:p w14:paraId="3FF18F4E" w14:textId="77777777" w:rsidR="00F12023" w:rsidRDefault="0013521E" w:rsidP="006F01C2">
      <w:pPr>
        <w:pStyle w:val="Odstavecseseznamem"/>
        <w:ind w:left="0"/>
        <w:rPr>
          <w:b/>
        </w:rPr>
      </w:pPr>
      <w:r>
        <w:rPr>
          <w:b/>
        </w:rPr>
        <w:t>Odpovědnost: kvestor/</w:t>
      </w:r>
      <w:proofErr w:type="spellStart"/>
      <w:r>
        <w:rPr>
          <w:b/>
        </w:rPr>
        <w:t>ka</w:t>
      </w:r>
      <w:proofErr w:type="spellEnd"/>
    </w:p>
    <w:p w14:paraId="311385A5" w14:textId="640B3BCC" w:rsidR="0013521E" w:rsidRPr="00AE6106" w:rsidRDefault="00F12023" w:rsidP="006F01C2">
      <w:pPr>
        <w:pStyle w:val="Odstavecseseznamem"/>
        <w:ind w:left="0"/>
        <w:rPr>
          <w:b/>
        </w:rPr>
      </w:pPr>
      <w:r>
        <w:rPr>
          <w:b/>
        </w:rPr>
        <w:t xml:space="preserve">Provozní zajištění: </w:t>
      </w:r>
      <w:r w:rsidR="004B4BF9">
        <w:rPr>
          <w:b/>
        </w:rPr>
        <w:t xml:space="preserve">vedoucí </w:t>
      </w:r>
      <w:proofErr w:type="spellStart"/>
      <w:r w:rsidR="004B4BF9">
        <w:rPr>
          <w:b/>
        </w:rPr>
        <w:t>technicko-provozního</w:t>
      </w:r>
      <w:proofErr w:type="spellEnd"/>
      <w:r w:rsidR="004B4BF9">
        <w:rPr>
          <w:b/>
        </w:rPr>
        <w:t xml:space="preserve"> odboru</w:t>
      </w:r>
    </w:p>
    <w:p w14:paraId="54FACA68" w14:textId="191241B5" w:rsidR="00780BAB" w:rsidRDefault="00780BAB" w:rsidP="00AB1ACF">
      <w:pPr>
        <w:contextualSpacing/>
        <w:rPr>
          <w:u w:val="single"/>
        </w:rPr>
      </w:pPr>
      <w:r w:rsidRPr="00AE6106">
        <w:rPr>
          <w:u w:val="single"/>
        </w:rPr>
        <w:t>Dílčí cíl 2.</w:t>
      </w:r>
      <w:r w:rsidR="004B4BF9">
        <w:rPr>
          <w:u w:val="single"/>
        </w:rPr>
        <w:t>C</w:t>
      </w:r>
      <w:r w:rsidRPr="00AE6106">
        <w:rPr>
          <w:u w:val="single"/>
        </w:rPr>
        <w:t xml:space="preserve">. </w:t>
      </w:r>
      <w:r w:rsidR="002C65B2">
        <w:rPr>
          <w:u w:val="single"/>
        </w:rPr>
        <w:t>Maximalizovat</w:t>
      </w:r>
      <w:r w:rsidRPr="00AE6106">
        <w:rPr>
          <w:u w:val="single"/>
        </w:rPr>
        <w:t xml:space="preserve"> zelen</w:t>
      </w:r>
      <w:r w:rsidR="002C65B2">
        <w:rPr>
          <w:u w:val="single"/>
        </w:rPr>
        <w:t>é</w:t>
      </w:r>
      <w:r w:rsidRPr="00AE6106">
        <w:rPr>
          <w:u w:val="single"/>
        </w:rPr>
        <w:t xml:space="preserve"> ploch</w:t>
      </w:r>
      <w:r w:rsidR="002C65B2">
        <w:rPr>
          <w:u w:val="single"/>
        </w:rPr>
        <w:t>y</w:t>
      </w:r>
      <w:r w:rsidR="00F77109" w:rsidRPr="00AE6106">
        <w:rPr>
          <w:u w:val="single"/>
        </w:rPr>
        <w:t xml:space="preserve"> pro podporu biodive</w:t>
      </w:r>
      <w:r w:rsidR="008B4F42">
        <w:rPr>
          <w:u w:val="single"/>
        </w:rPr>
        <w:t>r</w:t>
      </w:r>
      <w:r w:rsidR="00F77109" w:rsidRPr="00AE6106">
        <w:rPr>
          <w:u w:val="single"/>
        </w:rPr>
        <w:t>zity</w:t>
      </w:r>
    </w:p>
    <w:p w14:paraId="3433CBDA" w14:textId="0D38ED34" w:rsidR="004B4BF9" w:rsidRPr="002B5740" w:rsidRDefault="000D5C06" w:rsidP="006F01C2">
      <w:pPr>
        <w:contextualSpacing/>
        <w:rPr>
          <w:szCs w:val="22"/>
        </w:rPr>
      </w:pPr>
      <w:r w:rsidRPr="002B5740">
        <w:rPr>
          <w:szCs w:val="22"/>
        </w:rPr>
        <w:t>UTB se zavazuje</w:t>
      </w:r>
      <w:r w:rsidR="004B4BF9" w:rsidRPr="002B5740">
        <w:rPr>
          <w:szCs w:val="22"/>
        </w:rPr>
        <w:t xml:space="preserve"> výrazně rozšířit a zkvalitnit </w:t>
      </w:r>
      <w:r w:rsidR="004B4BF9" w:rsidRPr="002B5740">
        <w:rPr>
          <w:b/>
          <w:szCs w:val="22"/>
        </w:rPr>
        <w:t>zelené plochy</w:t>
      </w:r>
      <w:r w:rsidR="004B4BF9" w:rsidRPr="002B5740">
        <w:rPr>
          <w:szCs w:val="22"/>
        </w:rPr>
        <w:t xml:space="preserve"> a vodní prvky, čímž vytvoří zdravější, příjemnější a</w:t>
      </w:r>
      <w:r w:rsidR="000558E2" w:rsidRPr="002B5740">
        <w:rPr>
          <w:szCs w:val="22"/>
        </w:rPr>
        <w:t> </w:t>
      </w:r>
      <w:r w:rsidR="004B4BF9" w:rsidRPr="002B5740">
        <w:rPr>
          <w:szCs w:val="22"/>
        </w:rPr>
        <w:t xml:space="preserve">odolnější prostředí pro všechny uživatele. Tato revitalizace povede ke </w:t>
      </w:r>
      <w:r w:rsidR="004B4BF9" w:rsidRPr="002B5740">
        <w:rPr>
          <w:b/>
          <w:szCs w:val="22"/>
        </w:rPr>
        <w:t>zvýšení biodiverzity</w:t>
      </w:r>
      <w:r w:rsidR="004B4BF9" w:rsidRPr="002B5740">
        <w:rPr>
          <w:szCs w:val="22"/>
        </w:rPr>
        <w:t xml:space="preserve">, zlepšení mikroklimatu a také k celkové </w:t>
      </w:r>
      <w:r w:rsidR="004B4BF9" w:rsidRPr="002B5740">
        <w:rPr>
          <w:b/>
          <w:szCs w:val="22"/>
        </w:rPr>
        <w:t>spokojenosti zaměstnanců a studentů</w:t>
      </w:r>
      <w:r w:rsidR="004B4BF9" w:rsidRPr="002B5740">
        <w:rPr>
          <w:szCs w:val="22"/>
        </w:rPr>
        <w:t>. Implementace těchto opatření také poslouží jako modelový příklad udržitelného rozvoje pro širší komunitu.</w:t>
      </w:r>
      <w:r w:rsidR="005D221F" w:rsidRPr="002B5740">
        <w:rPr>
          <w:szCs w:val="22"/>
        </w:rPr>
        <w:t xml:space="preserve"> UTB zpracuje Program na ochranu biodiverzity a vytipuje vhodná místa pro vytvoření biotopů podporujících rozmanitost rostlinných a živočišných druhů. Součásti Programu bude plán na </w:t>
      </w:r>
      <w:r w:rsidR="005D221F" w:rsidRPr="002B5740">
        <w:rPr>
          <w:szCs w:val="22"/>
        </w:rPr>
        <w:lastRenderedPageBreak/>
        <w:t>rozšíření prostor zelených ploch UTB jako jsou zahrádky, louky, vnitřní zeleň v truhlících a horizontální stěny uvnitř objektů i vně.</w:t>
      </w:r>
    </w:p>
    <w:p w14:paraId="52A96D5E" w14:textId="77777777" w:rsidR="006F01C2" w:rsidRPr="002B5740" w:rsidRDefault="006F01C2" w:rsidP="006F01C2">
      <w:pPr>
        <w:contextualSpacing/>
        <w:rPr>
          <w:szCs w:val="22"/>
        </w:rPr>
      </w:pPr>
    </w:p>
    <w:p w14:paraId="48D5A310" w14:textId="77777777" w:rsidR="008B6804" w:rsidRPr="008B6804" w:rsidRDefault="008B6804" w:rsidP="006F01C2">
      <w:pPr>
        <w:contextualSpacing/>
        <w:rPr>
          <w:b/>
        </w:rPr>
      </w:pPr>
      <w:r w:rsidRPr="008B6804">
        <w:rPr>
          <w:b/>
        </w:rPr>
        <w:t>Indikátory:</w:t>
      </w:r>
    </w:p>
    <w:p w14:paraId="46DD7694" w14:textId="267D7501" w:rsidR="000A62E8" w:rsidRDefault="00625EC3" w:rsidP="006F01C2">
      <w:pPr>
        <w:contextualSpacing/>
      </w:pPr>
      <w:r>
        <w:t xml:space="preserve">2.C.1 – </w:t>
      </w:r>
      <w:r w:rsidR="000A62E8">
        <w:t xml:space="preserve">Schválený </w:t>
      </w:r>
      <w:r w:rsidR="005D221F" w:rsidRPr="008B668B">
        <w:rPr>
          <w:b/>
        </w:rPr>
        <w:t>P</w:t>
      </w:r>
      <w:r w:rsidR="000A62E8" w:rsidRPr="008B668B">
        <w:rPr>
          <w:b/>
        </w:rPr>
        <w:t>rogram na ochranu biodiverzity</w:t>
      </w:r>
      <w:r w:rsidR="001A703C">
        <w:t xml:space="preserve"> včetně plánu rozpočtu</w:t>
      </w:r>
    </w:p>
    <w:p w14:paraId="391AD678" w14:textId="77777777" w:rsidR="008B6804" w:rsidRDefault="008B6804" w:rsidP="006F01C2">
      <w:pPr>
        <w:contextualSpacing/>
      </w:pPr>
      <w:r>
        <w:t>2.C.</w:t>
      </w:r>
      <w:r w:rsidR="00625EC3">
        <w:t>2</w:t>
      </w:r>
      <w:r>
        <w:t xml:space="preserve"> – Počet </w:t>
      </w:r>
      <w:r w:rsidR="00E61D79">
        <w:t xml:space="preserve">vybudovaných </w:t>
      </w:r>
      <w:r w:rsidRPr="008B668B">
        <w:rPr>
          <w:b/>
        </w:rPr>
        <w:t>biotopů</w:t>
      </w:r>
    </w:p>
    <w:p w14:paraId="598BB4A8" w14:textId="341A8D3D" w:rsidR="008B6804" w:rsidRDefault="008B6804" w:rsidP="006F01C2">
      <w:pPr>
        <w:contextualSpacing/>
      </w:pPr>
      <w:r>
        <w:t>2.</w:t>
      </w:r>
      <w:r w:rsidR="00A85C6E">
        <w:t>C</w:t>
      </w:r>
      <w:r>
        <w:t>.</w:t>
      </w:r>
      <w:r w:rsidR="005D221F">
        <w:t>3</w:t>
      </w:r>
      <w:r>
        <w:t xml:space="preserve"> – Počet m</w:t>
      </w:r>
      <w:r w:rsidRPr="00A85C6E">
        <w:rPr>
          <w:vertAlign w:val="superscript"/>
        </w:rPr>
        <w:t>2</w:t>
      </w:r>
      <w:r>
        <w:t xml:space="preserve"> </w:t>
      </w:r>
      <w:r w:rsidRPr="008B668B">
        <w:rPr>
          <w:b/>
        </w:rPr>
        <w:t>zelených ploch</w:t>
      </w:r>
    </w:p>
    <w:p w14:paraId="3D03FAFC" w14:textId="77777777" w:rsidR="00B57F3B" w:rsidRDefault="00B57F3B" w:rsidP="00B57F3B">
      <w:pPr>
        <w:pStyle w:val="Odstavecseseznamem"/>
        <w:ind w:left="0"/>
        <w:rPr>
          <w:b/>
        </w:rPr>
      </w:pPr>
      <w:r>
        <w:rPr>
          <w:b/>
        </w:rPr>
        <w:t>Odpovědnost: kvestor/</w:t>
      </w:r>
      <w:proofErr w:type="spellStart"/>
      <w:r>
        <w:rPr>
          <w:b/>
        </w:rPr>
        <w:t>ka</w:t>
      </w:r>
      <w:proofErr w:type="spellEnd"/>
    </w:p>
    <w:p w14:paraId="5CC059EB" w14:textId="77777777" w:rsidR="00B57F3B" w:rsidRPr="00AE6106" w:rsidRDefault="00B57F3B" w:rsidP="00B57F3B">
      <w:pPr>
        <w:pStyle w:val="Odstavecseseznamem"/>
        <w:ind w:left="0"/>
        <w:rPr>
          <w:b/>
        </w:rPr>
      </w:pPr>
      <w:r>
        <w:rPr>
          <w:b/>
        </w:rPr>
        <w:t>Provozní zajištění: vedoucí odboru investic a majetku</w:t>
      </w:r>
    </w:p>
    <w:p w14:paraId="677D942B" w14:textId="6EBDAFDC" w:rsidR="00B57F3B" w:rsidRDefault="00B57F3B" w:rsidP="00614772">
      <w:pPr>
        <w:keepNext/>
        <w:contextualSpacing/>
        <w:rPr>
          <w:u w:val="single"/>
        </w:rPr>
      </w:pPr>
      <w:r w:rsidRPr="00AE6106">
        <w:rPr>
          <w:u w:val="single"/>
        </w:rPr>
        <w:t>Dílčí cíl 2.</w:t>
      </w:r>
      <w:r>
        <w:rPr>
          <w:u w:val="single"/>
        </w:rPr>
        <w:t>D</w:t>
      </w:r>
      <w:r w:rsidRPr="00AE6106">
        <w:rPr>
          <w:u w:val="single"/>
        </w:rPr>
        <w:t>.</w:t>
      </w:r>
      <w:r w:rsidRPr="00B57F3B">
        <w:rPr>
          <w:u w:val="single"/>
        </w:rPr>
        <w:t xml:space="preserve"> Zřizovat plochy pro odpočinek a relaxaci</w:t>
      </w:r>
    </w:p>
    <w:p w14:paraId="509B0E39" w14:textId="11B2C465" w:rsidR="00B57F3B" w:rsidRPr="002B5740" w:rsidRDefault="00B57F3B" w:rsidP="005D221F">
      <w:pPr>
        <w:contextualSpacing/>
        <w:rPr>
          <w:szCs w:val="22"/>
        </w:rPr>
      </w:pPr>
      <w:r w:rsidRPr="002B5740">
        <w:rPr>
          <w:szCs w:val="22"/>
        </w:rPr>
        <w:t xml:space="preserve">UTB </w:t>
      </w:r>
      <w:r w:rsidR="005D221F" w:rsidRPr="002B5740">
        <w:rPr>
          <w:szCs w:val="22"/>
        </w:rPr>
        <w:t xml:space="preserve">vytvoří rozmanité sítě </w:t>
      </w:r>
      <w:r w:rsidR="005D221F" w:rsidRPr="002B5740">
        <w:rPr>
          <w:b/>
          <w:szCs w:val="22"/>
        </w:rPr>
        <w:t>prostor pro odpočinek a relaxaci</w:t>
      </w:r>
      <w:r w:rsidR="005D221F" w:rsidRPr="002B5740">
        <w:rPr>
          <w:szCs w:val="22"/>
        </w:rPr>
        <w:t>, a to jak v exteriérech, tak v interiérech budov. Tyto prostory budou navrženy s ohledem na různorodé potřeby uživatelů, podporu sociální interakce, stimulaci kreativity a poskytnutí možností pro fyzickou i psychickou regeneraci. Bude vypracován Plán rozvoje relaxačních zón, ve kterém bude zohledněn počet vnitřních a venkovních relaxačních zón v každém výukovém objektu, kapacita a prostor vzhledem k celkovému počtu studentů, kteří v daném objektu běžně absolvují výuku.</w:t>
      </w:r>
    </w:p>
    <w:p w14:paraId="62A608B7" w14:textId="77777777" w:rsidR="005D221F" w:rsidRPr="002B5740" w:rsidRDefault="005D221F" w:rsidP="006F01C2">
      <w:pPr>
        <w:contextualSpacing/>
        <w:rPr>
          <w:szCs w:val="22"/>
        </w:rPr>
      </w:pPr>
    </w:p>
    <w:p w14:paraId="5A44D473" w14:textId="29FDE5F4" w:rsidR="00B57F3B" w:rsidRPr="008B6804" w:rsidRDefault="00850432" w:rsidP="005C6F1F">
      <w:pPr>
        <w:keepNext/>
        <w:contextualSpacing/>
        <w:rPr>
          <w:b/>
        </w:rPr>
      </w:pPr>
      <w:r>
        <w:rPr>
          <w:b/>
        </w:rPr>
        <w:t>Indikátory:</w:t>
      </w:r>
    </w:p>
    <w:p w14:paraId="1D972349" w14:textId="1832DE17" w:rsidR="00B57F3B" w:rsidRDefault="00B57F3B" w:rsidP="00B57F3B">
      <w:pPr>
        <w:contextualSpacing/>
      </w:pPr>
      <w:r>
        <w:t>2.</w:t>
      </w:r>
      <w:r w:rsidR="005C6F1F">
        <w:t>D</w:t>
      </w:r>
      <w:r>
        <w:t xml:space="preserve">.1 – </w:t>
      </w:r>
      <w:r w:rsidR="005D221F">
        <w:t xml:space="preserve">Schválený Plán rozvoje </w:t>
      </w:r>
      <w:r w:rsidR="005D221F" w:rsidRPr="008B668B">
        <w:rPr>
          <w:b/>
        </w:rPr>
        <w:t>relaxačních zón</w:t>
      </w:r>
      <w:r w:rsidR="005D221F">
        <w:t xml:space="preserve"> včetně plánu rozpočtu</w:t>
      </w:r>
    </w:p>
    <w:p w14:paraId="591BF8E1" w14:textId="06A90D2F" w:rsidR="005D221F" w:rsidRDefault="00B57F3B" w:rsidP="00B57F3B">
      <w:pPr>
        <w:contextualSpacing/>
      </w:pPr>
      <w:r>
        <w:t>2.</w:t>
      </w:r>
      <w:r w:rsidR="005C6F1F">
        <w:t>D</w:t>
      </w:r>
      <w:r>
        <w:t>.</w:t>
      </w:r>
      <w:r w:rsidR="005D221F">
        <w:t>2</w:t>
      </w:r>
      <w:r>
        <w:t xml:space="preserve"> – </w:t>
      </w:r>
      <w:r w:rsidR="005D221F">
        <w:t>Počet vnitřních a venkovních relaxačních zón v jednotlivých objektech</w:t>
      </w:r>
    </w:p>
    <w:p w14:paraId="28EBF13F" w14:textId="19BF85F4" w:rsidR="005D221F" w:rsidRDefault="005D221F" w:rsidP="00B57F3B">
      <w:pPr>
        <w:contextualSpacing/>
      </w:pPr>
      <w:r>
        <w:t>2.</w:t>
      </w:r>
      <w:r w:rsidR="005C6F1F">
        <w:t>D</w:t>
      </w:r>
      <w:r>
        <w:t>.3 – Kapacita osob vnitřních a venkovních relaxačních zón v jednotlivých objektech</w:t>
      </w:r>
    </w:p>
    <w:p w14:paraId="62A36C4C" w14:textId="237173A4" w:rsidR="005D221F" w:rsidRDefault="005D221F" w:rsidP="005D221F">
      <w:pPr>
        <w:contextualSpacing/>
      </w:pPr>
      <w:r>
        <w:t>2.</w:t>
      </w:r>
      <w:r w:rsidR="005C6F1F">
        <w:t>D</w:t>
      </w:r>
      <w:r>
        <w:t>.4 – Plocha v m</w:t>
      </w:r>
      <w:r w:rsidRPr="005D221F">
        <w:rPr>
          <w:vertAlign w:val="superscript"/>
        </w:rPr>
        <w:t>2</w:t>
      </w:r>
      <w:r>
        <w:t xml:space="preserve"> vnitřních a venkovních relaxačních zón v jednotlivých objektech</w:t>
      </w:r>
    </w:p>
    <w:p w14:paraId="5F9E86AB" w14:textId="77777777" w:rsidR="00F12023" w:rsidRDefault="001A1F68" w:rsidP="006F01C2">
      <w:pPr>
        <w:pStyle w:val="Odstavecseseznamem"/>
        <w:ind w:left="0"/>
        <w:rPr>
          <w:b/>
        </w:rPr>
      </w:pPr>
      <w:r>
        <w:rPr>
          <w:b/>
        </w:rPr>
        <w:t>Odpovědnost: kvestor/</w:t>
      </w:r>
      <w:proofErr w:type="spellStart"/>
      <w:r>
        <w:rPr>
          <w:b/>
        </w:rPr>
        <w:t>ka</w:t>
      </w:r>
      <w:proofErr w:type="spellEnd"/>
    </w:p>
    <w:p w14:paraId="5FA12EB4" w14:textId="77777777" w:rsidR="008E1FC9" w:rsidRPr="00AE6106" w:rsidRDefault="00F12023" w:rsidP="006F01C2">
      <w:pPr>
        <w:pStyle w:val="Odstavecseseznamem"/>
        <w:ind w:left="0"/>
        <w:rPr>
          <w:b/>
        </w:rPr>
      </w:pPr>
      <w:r>
        <w:rPr>
          <w:b/>
        </w:rPr>
        <w:t xml:space="preserve">Provozní zajištění: </w:t>
      </w:r>
      <w:r w:rsidR="008E1FC9">
        <w:rPr>
          <w:b/>
        </w:rPr>
        <w:t xml:space="preserve">vedoucí </w:t>
      </w:r>
      <w:r w:rsidR="004B4BF9">
        <w:rPr>
          <w:b/>
        </w:rPr>
        <w:t>odboru investic a majetku</w:t>
      </w:r>
    </w:p>
    <w:p w14:paraId="45898E66" w14:textId="77777777" w:rsidR="007679D0" w:rsidRDefault="0006219E" w:rsidP="006F01C2">
      <w:pPr>
        <w:pStyle w:val="Nadpis3"/>
        <w:keepNext/>
        <w:contextualSpacing/>
      </w:pPr>
      <w:bookmarkStart w:id="18" w:name="_Toc181617522"/>
      <w:r>
        <w:t>E</w:t>
      </w:r>
      <w:r w:rsidR="00237387">
        <w:t>nergie a klimatická změna</w:t>
      </w:r>
      <w:bookmarkEnd w:id="18"/>
      <w:r w:rsidR="007679D0">
        <w:tab/>
      </w:r>
      <w:r w:rsidR="007679D0">
        <w:tab/>
      </w:r>
    </w:p>
    <w:p w14:paraId="4928C52F" w14:textId="13909AF1" w:rsidR="007679D0" w:rsidRPr="005671A3" w:rsidRDefault="007679D0" w:rsidP="00AB1ACF">
      <w:pPr>
        <w:contextualSpacing/>
        <w:rPr>
          <w:szCs w:val="22"/>
          <w:u w:val="single"/>
        </w:rPr>
      </w:pPr>
      <w:r w:rsidRPr="005671A3">
        <w:rPr>
          <w:szCs w:val="22"/>
          <w:u w:val="single"/>
        </w:rPr>
        <w:t>Dílčí cíl 2.</w:t>
      </w:r>
      <w:r w:rsidR="009027BE" w:rsidRPr="005671A3">
        <w:rPr>
          <w:szCs w:val="22"/>
          <w:u w:val="single"/>
        </w:rPr>
        <w:t>E</w:t>
      </w:r>
      <w:r w:rsidRPr="005671A3">
        <w:rPr>
          <w:szCs w:val="22"/>
          <w:u w:val="single"/>
        </w:rPr>
        <w:t xml:space="preserve">. </w:t>
      </w:r>
      <w:r w:rsidR="002C65B2" w:rsidRPr="005671A3">
        <w:rPr>
          <w:szCs w:val="22"/>
          <w:u w:val="single"/>
        </w:rPr>
        <w:t>Snížit</w:t>
      </w:r>
      <w:r w:rsidR="00973000" w:rsidRPr="005671A3">
        <w:rPr>
          <w:szCs w:val="22"/>
          <w:u w:val="single"/>
        </w:rPr>
        <w:t xml:space="preserve"> energetick</w:t>
      </w:r>
      <w:r w:rsidR="002C65B2" w:rsidRPr="005671A3">
        <w:rPr>
          <w:szCs w:val="22"/>
          <w:u w:val="single"/>
        </w:rPr>
        <w:t>ou</w:t>
      </w:r>
      <w:r w:rsidR="00973000" w:rsidRPr="005671A3">
        <w:rPr>
          <w:szCs w:val="22"/>
          <w:u w:val="single"/>
        </w:rPr>
        <w:t xml:space="preserve"> náročnost a </w:t>
      </w:r>
      <w:r w:rsidR="002C65B2" w:rsidRPr="005671A3">
        <w:rPr>
          <w:szCs w:val="22"/>
          <w:u w:val="single"/>
        </w:rPr>
        <w:t>zvýšit</w:t>
      </w:r>
      <w:r w:rsidR="00973000" w:rsidRPr="005671A3">
        <w:rPr>
          <w:szCs w:val="22"/>
          <w:u w:val="single"/>
        </w:rPr>
        <w:t xml:space="preserve"> energetick</w:t>
      </w:r>
      <w:r w:rsidR="002C65B2" w:rsidRPr="005671A3">
        <w:rPr>
          <w:szCs w:val="22"/>
          <w:u w:val="single"/>
        </w:rPr>
        <w:t>ou</w:t>
      </w:r>
      <w:r w:rsidR="00973000" w:rsidRPr="005671A3">
        <w:rPr>
          <w:szCs w:val="22"/>
          <w:u w:val="single"/>
        </w:rPr>
        <w:t xml:space="preserve"> účinnost</w:t>
      </w:r>
      <w:r w:rsidR="00425343" w:rsidRPr="005671A3">
        <w:rPr>
          <w:szCs w:val="22"/>
          <w:u w:val="single"/>
        </w:rPr>
        <w:t>,</w:t>
      </w:r>
      <w:r w:rsidR="00CC1E04" w:rsidRPr="005671A3">
        <w:rPr>
          <w:szCs w:val="22"/>
          <w:u w:val="single"/>
        </w:rPr>
        <w:t xml:space="preserve"> </w:t>
      </w:r>
      <w:r w:rsidR="002C65B2" w:rsidRPr="005671A3">
        <w:rPr>
          <w:szCs w:val="22"/>
          <w:u w:val="single"/>
        </w:rPr>
        <w:t>přejít</w:t>
      </w:r>
      <w:r w:rsidR="00CC1E04" w:rsidRPr="005671A3">
        <w:rPr>
          <w:szCs w:val="22"/>
          <w:u w:val="single"/>
        </w:rPr>
        <w:t xml:space="preserve"> na udržitelné zdroje energie</w:t>
      </w:r>
      <w:r w:rsidR="00AE108E" w:rsidRPr="005671A3">
        <w:rPr>
          <w:szCs w:val="22"/>
          <w:u w:val="single"/>
        </w:rPr>
        <w:t>,</w:t>
      </w:r>
      <w:r w:rsidR="00425343" w:rsidRPr="005671A3">
        <w:rPr>
          <w:szCs w:val="22"/>
          <w:u w:val="single"/>
        </w:rPr>
        <w:t xml:space="preserve"> </w:t>
      </w:r>
      <w:r w:rsidR="002C65B2" w:rsidRPr="005671A3">
        <w:rPr>
          <w:szCs w:val="22"/>
          <w:u w:val="single"/>
        </w:rPr>
        <w:t>transformovat</w:t>
      </w:r>
      <w:r w:rsidR="00425343" w:rsidRPr="005671A3">
        <w:rPr>
          <w:szCs w:val="22"/>
          <w:u w:val="single"/>
        </w:rPr>
        <w:t xml:space="preserve"> energetick</w:t>
      </w:r>
      <w:r w:rsidR="002C65B2" w:rsidRPr="005671A3">
        <w:rPr>
          <w:szCs w:val="22"/>
          <w:u w:val="single"/>
        </w:rPr>
        <w:t>ý</w:t>
      </w:r>
      <w:r w:rsidR="00425343" w:rsidRPr="005671A3">
        <w:rPr>
          <w:szCs w:val="22"/>
          <w:u w:val="single"/>
        </w:rPr>
        <w:t xml:space="preserve"> mix</w:t>
      </w:r>
      <w:r w:rsidR="006F1BEA" w:rsidRPr="005671A3">
        <w:rPr>
          <w:szCs w:val="22"/>
          <w:u w:val="single"/>
        </w:rPr>
        <w:t xml:space="preserve"> a </w:t>
      </w:r>
      <w:r w:rsidR="002C65B2" w:rsidRPr="005671A3">
        <w:rPr>
          <w:szCs w:val="22"/>
          <w:u w:val="single"/>
        </w:rPr>
        <w:t>snížit</w:t>
      </w:r>
      <w:r w:rsidR="006F1BEA" w:rsidRPr="005671A3">
        <w:rPr>
          <w:szCs w:val="22"/>
          <w:u w:val="single"/>
        </w:rPr>
        <w:t xml:space="preserve"> uhlíkov</w:t>
      </w:r>
      <w:r w:rsidR="002C65B2" w:rsidRPr="005671A3">
        <w:rPr>
          <w:szCs w:val="22"/>
          <w:u w:val="single"/>
        </w:rPr>
        <w:t>ou</w:t>
      </w:r>
      <w:r w:rsidR="006F1BEA" w:rsidRPr="005671A3">
        <w:rPr>
          <w:szCs w:val="22"/>
          <w:u w:val="single"/>
        </w:rPr>
        <w:t xml:space="preserve"> stop</w:t>
      </w:r>
      <w:r w:rsidR="002C65B2" w:rsidRPr="005671A3">
        <w:rPr>
          <w:szCs w:val="22"/>
          <w:u w:val="single"/>
        </w:rPr>
        <w:t>u</w:t>
      </w:r>
    </w:p>
    <w:p w14:paraId="3C2165A8" w14:textId="77777777" w:rsidR="00425343" w:rsidRPr="002B5740" w:rsidRDefault="00E431F2" w:rsidP="006F01C2">
      <w:pPr>
        <w:contextualSpacing/>
        <w:rPr>
          <w:szCs w:val="22"/>
        </w:rPr>
      </w:pPr>
      <w:r w:rsidRPr="002B5740">
        <w:rPr>
          <w:szCs w:val="22"/>
        </w:rPr>
        <w:t>UTB implementuje</w:t>
      </w:r>
      <w:r w:rsidR="00425343" w:rsidRPr="002B5740">
        <w:rPr>
          <w:szCs w:val="22"/>
        </w:rPr>
        <w:t xml:space="preserve"> </w:t>
      </w:r>
      <w:r w:rsidR="00425343" w:rsidRPr="002B5740">
        <w:rPr>
          <w:b/>
          <w:szCs w:val="22"/>
        </w:rPr>
        <w:t>komplexní systém energetického managementu</w:t>
      </w:r>
      <w:r w:rsidR="00425343" w:rsidRPr="002B5740">
        <w:rPr>
          <w:szCs w:val="22"/>
        </w:rPr>
        <w:t xml:space="preserve">, který povede k minimalizaci dopadu na životní prostředí a </w:t>
      </w:r>
      <w:r w:rsidR="00425343" w:rsidRPr="002B5740">
        <w:rPr>
          <w:b/>
          <w:szCs w:val="22"/>
        </w:rPr>
        <w:t>optimalizaci spotřeby energie</w:t>
      </w:r>
      <w:r w:rsidR="00425343" w:rsidRPr="002B5740">
        <w:rPr>
          <w:szCs w:val="22"/>
        </w:rPr>
        <w:t xml:space="preserve">. Součástí bude pravidelné monitorování, řízení, vyhodnocování a reporting spotřeb energie na všech úrovních univerzitního provozu. </w:t>
      </w:r>
    </w:p>
    <w:p w14:paraId="37AA7C3B" w14:textId="3948EB77" w:rsidR="00614772" w:rsidRPr="002B5740" w:rsidRDefault="00E431F2" w:rsidP="00614772">
      <w:pPr>
        <w:contextualSpacing/>
        <w:rPr>
          <w:szCs w:val="22"/>
        </w:rPr>
      </w:pPr>
      <w:r w:rsidRPr="002B5740">
        <w:rPr>
          <w:szCs w:val="22"/>
        </w:rPr>
        <w:t>UTB bude</w:t>
      </w:r>
      <w:r w:rsidR="00425343" w:rsidRPr="002B5740">
        <w:rPr>
          <w:szCs w:val="22"/>
        </w:rPr>
        <w:t xml:space="preserve"> usilovat prostřednictvím zavedení energetického managementu o výrazné </w:t>
      </w:r>
      <w:r w:rsidR="00425343" w:rsidRPr="002B5740">
        <w:rPr>
          <w:b/>
          <w:szCs w:val="22"/>
        </w:rPr>
        <w:t>zlepšení energetické účinnosti všech univerzitních budov</w:t>
      </w:r>
      <w:r w:rsidR="00425343" w:rsidRPr="002B5740">
        <w:rPr>
          <w:szCs w:val="22"/>
        </w:rPr>
        <w:t xml:space="preserve"> a podstatné snížení nákladů na energi</w:t>
      </w:r>
      <w:r w:rsidR="00B36A44" w:rsidRPr="002B5740">
        <w:rPr>
          <w:szCs w:val="22"/>
        </w:rPr>
        <w:t>e</w:t>
      </w:r>
      <w:r w:rsidR="005671A3" w:rsidRPr="002B5740">
        <w:rPr>
          <w:szCs w:val="22"/>
        </w:rPr>
        <w:t>,</w:t>
      </w:r>
      <w:r w:rsidR="005671A3">
        <w:rPr>
          <w:szCs w:val="22"/>
        </w:rPr>
        <w:t> </w:t>
      </w:r>
      <w:r w:rsidR="005671A3" w:rsidRPr="002B5740">
        <w:rPr>
          <w:szCs w:val="22"/>
        </w:rPr>
        <w:t>o</w:t>
      </w:r>
      <w:r w:rsidR="005671A3">
        <w:rPr>
          <w:szCs w:val="22"/>
        </w:rPr>
        <w:t> </w:t>
      </w:r>
      <w:r w:rsidR="005671A3" w:rsidRPr="002B5740">
        <w:rPr>
          <w:szCs w:val="22"/>
        </w:rPr>
        <w:t>v</w:t>
      </w:r>
      <w:r w:rsidR="00425343" w:rsidRPr="002B5740">
        <w:rPr>
          <w:szCs w:val="22"/>
        </w:rPr>
        <w:t>ytvoření komfortnějšího a</w:t>
      </w:r>
      <w:r w:rsidR="000558E2" w:rsidRPr="002B5740">
        <w:rPr>
          <w:szCs w:val="22"/>
        </w:rPr>
        <w:t> </w:t>
      </w:r>
      <w:r w:rsidR="00425343" w:rsidRPr="002B5740">
        <w:rPr>
          <w:szCs w:val="22"/>
        </w:rPr>
        <w:t xml:space="preserve">zdravějšího pracovního prostředí pro studenty i zaměstnance. Energetický management bude podporovat dosažení cílů i v oblastech modernizace a inteligentního řízení osvětlení, klimatizace a vytápění. Optimalizovat provoz prostor z hlediska energetické efektivity. Implementovat </w:t>
      </w:r>
      <w:r w:rsidR="00425343" w:rsidRPr="002B5740">
        <w:rPr>
          <w:b/>
          <w:szCs w:val="22"/>
        </w:rPr>
        <w:t>energeticky úsporné technologie, přístroje a</w:t>
      </w:r>
      <w:r w:rsidR="000558E2" w:rsidRPr="002B5740">
        <w:rPr>
          <w:b/>
          <w:szCs w:val="22"/>
        </w:rPr>
        <w:t> </w:t>
      </w:r>
      <w:r w:rsidR="00425343" w:rsidRPr="002B5740">
        <w:rPr>
          <w:b/>
          <w:szCs w:val="22"/>
        </w:rPr>
        <w:t>zařízení</w:t>
      </w:r>
      <w:r w:rsidR="00614772" w:rsidRPr="002B5740">
        <w:rPr>
          <w:szCs w:val="22"/>
        </w:rPr>
        <w:t xml:space="preserve"> v různých typech provozů, např. v laboratořích a v kuchyních při zpracování jídel, s důrazem na snižování energetické náročnosti.</w:t>
      </w:r>
    </w:p>
    <w:p w14:paraId="520E2153" w14:textId="77777777" w:rsidR="00425343" w:rsidRPr="002B5740" w:rsidRDefault="00425343" w:rsidP="006F01C2">
      <w:pPr>
        <w:contextualSpacing/>
        <w:rPr>
          <w:szCs w:val="22"/>
        </w:rPr>
      </w:pPr>
      <w:r w:rsidRPr="002B5740">
        <w:rPr>
          <w:szCs w:val="22"/>
        </w:rPr>
        <w:t xml:space="preserve">Zároveň se </w:t>
      </w:r>
      <w:r w:rsidR="00E431F2" w:rsidRPr="002B5740">
        <w:rPr>
          <w:szCs w:val="22"/>
        </w:rPr>
        <w:t>UTB zavazuje</w:t>
      </w:r>
      <w:r w:rsidRPr="002B5740">
        <w:rPr>
          <w:szCs w:val="22"/>
        </w:rPr>
        <w:t xml:space="preserve"> k postupnému </w:t>
      </w:r>
      <w:r w:rsidRPr="002B5740">
        <w:rPr>
          <w:b/>
          <w:szCs w:val="22"/>
        </w:rPr>
        <w:t>přechodu od fosilních paliv k obnovitelným zdrojům</w:t>
      </w:r>
      <w:r w:rsidRPr="002B5740">
        <w:rPr>
          <w:szCs w:val="22"/>
        </w:rPr>
        <w:t xml:space="preserve"> energie a</w:t>
      </w:r>
      <w:r w:rsidR="000558E2" w:rsidRPr="002B5740">
        <w:rPr>
          <w:szCs w:val="22"/>
        </w:rPr>
        <w:t> </w:t>
      </w:r>
      <w:r w:rsidRPr="002B5740">
        <w:rPr>
          <w:szCs w:val="22"/>
        </w:rPr>
        <w:t xml:space="preserve">k maximalizaci zpětného využití energií. </w:t>
      </w:r>
      <w:r w:rsidR="00E431F2" w:rsidRPr="002B5740">
        <w:rPr>
          <w:szCs w:val="22"/>
        </w:rPr>
        <w:t>D</w:t>
      </w:r>
      <w:r w:rsidRPr="002B5740">
        <w:rPr>
          <w:szCs w:val="22"/>
        </w:rPr>
        <w:t>louhodobým cílem je dosáhnout standardu energetické účinnosti na úrovni nízkoenergetických až energeticky aktivních budov pro všechny univerzitní objekty.</w:t>
      </w:r>
    </w:p>
    <w:p w14:paraId="03215D2D" w14:textId="71C8D3D6" w:rsidR="00425343" w:rsidRPr="002B5740" w:rsidRDefault="00425343" w:rsidP="006F01C2">
      <w:pPr>
        <w:contextualSpacing/>
        <w:rPr>
          <w:szCs w:val="22"/>
        </w:rPr>
      </w:pPr>
      <w:r w:rsidRPr="002B5740">
        <w:rPr>
          <w:szCs w:val="22"/>
        </w:rPr>
        <w:lastRenderedPageBreak/>
        <w:t xml:space="preserve">Cílem je zásadně </w:t>
      </w:r>
      <w:r w:rsidRPr="002B5740">
        <w:rPr>
          <w:b/>
          <w:szCs w:val="22"/>
        </w:rPr>
        <w:t>transformovat energetický mix</w:t>
      </w:r>
      <w:r w:rsidRPr="002B5740">
        <w:rPr>
          <w:szCs w:val="22"/>
        </w:rPr>
        <w:t xml:space="preserve"> spotřebovávaných energií směrem k </w:t>
      </w:r>
      <w:r w:rsidR="00BF1AD7" w:rsidRPr="002B5740">
        <w:rPr>
          <w:szCs w:val="22"/>
        </w:rPr>
        <w:t>bezemisním</w:t>
      </w:r>
      <w:r w:rsidRPr="002B5740">
        <w:rPr>
          <w:szCs w:val="22"/>
        </w:rPr>
        <w:t xml:space="preserve"> zdrojům energie, a tím výrazně snížit uhlíkovou stopu do roku 2030. Tohoto cíle </w:t>
      </w:r>
      <w:r w:rsidR="00E431F2" w:rsidRPr="002B5740">
        <w:rPr>
          <w:szCs w:val="22"/>
        </w:rPr>
        <w:t>bude dosaženo</w:t>
      </w:r>
      <w:r w:rsidRPr="002B5740">
        <w:rPr>
          <w:szCs w:val="22"/>
        </w:rPr>
        <w:t xml:space="preserve"> prostřednictvím aktivního ovlivňování energetického mixu, zapojením do </w:t>
      </w:r>
      <w:r w:rsidRPr="002B5740">
        <w:rPr>
          <w:b/>
          <w:szCs w:val="22"/>
        </w:rPr>
        <w:t>komunitní energetiky</w:t>
      </w:r>
      <w:r w:rsidRPr="002B5740">
        <w:rPr>
          <w:szCs w:val="22"/>
        </w:rPr>
        <w:t xml:space="preserve">, strategickými </w:t>
      </w:r>
      <w:r w:rsidRPr="002B5740">
        <w:rPr>
          <w:b/>
          <w:szCs w:val="22"/>
        </w:rPr>
        <w:t>nákupy čisté energie</w:t>
      </w:r>
      <w:r w:rsidRPr="002B5740">
        <w:rPr>
          <w:szCs w:val="22"/>
        </w:rPr>
        <w:t xml:space="preserve"> a</w:t>
      </w:r>
      <w:r w:rsidR="009027BE" w:rsidRPr="002B5740">
        <w:rPr>
          <w:szCs w:val="22"/>
        </w:rPr>
        <w:t> </w:t>
      </w:r>
      <w:r w:rsidRPr="002B5740">
        <w:rPr>
          <w:szCs w:val="22"/>
        </w:rPr>
        <w:t>přechodem na obnovitelné zdroje energie přímo v</w:t>
      </w:r>
      <w:r w:rsidR="00E431F2" w:rsidRPr="002B5740">
        <w:rPr>
          <w:szCs w:val="22"/>
        </w:rPr>
        <w:t> </w:t>
      </w:r>
      <w:r w:rsidRPr="002B5740">
        <w:rPr>
          <w:szCs w:val="22"/>
        </w:rPr>
        <w:t>zařízeních</w:t>
      </w:r>
      <w:r w:rsidR="00E431F2" w:rsidRPr="002B5740">
        <w:rPr>
          <w:szCs w:val="22"/>
        </w:rPr>
        <w:t xml:space="preserve"> UTB</w:t>
      </w:r>
      <w:r w:rsidRPr="002B5740">
        <w:rPr>
          <w:szCs w:val="22"/>
        </w:rPr>
        <w:t>.</w:t>
      </w:r>
    </w:p>
    <w:p w14:paraId="320029AA" w14:textId="71F7C98E" w:rsidR="00425343" w:rsidRPr="002B5740" w:rsidRDefault="000E13E0" w:rsidP="006F01C2">
      <w:pPr>
        <w:contextualSpacing/>
        <w:rPr>
          <w:szCs w:val="22"/>
        </w:rPr>
      </w:pPr>
      <w:r w:rsidRPr="002B5740">
        <w:rPr>
          <w:szCs w:val="22"/>
        </w:rPr>
        <w:t>Cílem tohoto</w:t>
      </w:r>
      <w:r w:rsidR="00425343" w:rsidRPr="002B5740">
        <w:rPr>
          <w:szCs w:val="22"/>
        </w:rPr>
        <w:t xml:space="preserve"> komplexní</w:t>
      </w:r>
      <w:r w:rsidRPr="002B5740">
        <w:rPr>
          <w:szCs w:val="22"/>
        </w:rPr>
        <w:t>ho</w:t>
      </w:r>
      <w:r w:rsidR="00425343" w:rsidRPr="002B5740">
        <w:rPr>
          <w:szCs w:val="22"/>
        </w:rPr>
        <w:t xml:space="preserve"> přístup</w:t>
      </w:r>
      <w:r w:rsidRPr="002B5740">
        <w:rPr>
          <w:szCs w:val="22"/>
        </w:rPr>
        <w:t>u</w:t>
      </w:r>
      <w:r w:rsidR="00425343" w:rsidRPr="002B5740">
        <w:rPr>
          <w:szCs w:val="22"/>
        </w:rPr>
        <w:t xml:space="preserve"> k energetickému managementu </w:t>
      </w:r>
      <w:r w:rsidR="00E431F2" w:rsidRPr="002B5740">
        <w:rPr>
          <w:szCs w:val="22"/>
        </w:rPr>
        <w:t xml:space="preserve">bude </w:t>
      </w:r>
      <w:r w:rsidR="00E431F2" w:rsidRPr="002B5740">
        <w:rPr>
          <w:b/>
          <w:szCs w:val="22"/>
        </w:rPr>
        <w:t>snížen</w:t>
      </w:r>
      <w:r w:rsidRPr="002B5740">
        <w:rPr>
          <w:b/>
          <w:szCs w:val="22"/>
        </w:rPr>
        <w:t>í</w:t>
      </w:r>
      <w:r w:rsidR="00E431F2" w:rsidRPr="002B5740">
        <w:rPr>
          <w:b/>
          <w:szCs w:val="22"/>
        </w:rPr>
        <w:t xml:space="preserve"> </w:t>
      </w:r>
      <w:r w:rsidR="009027BE" w:rsidRPr="002B5740">
        <w:rPr>
          <w:b/>
          <w:szCs w:val="22"/>
        </w:rPr>
        <w:t>uhlíkov</w:t>
      </w:r>
      <w:r w:rsidRPr="002B5740">
        <w:rPr>
          <w:b/>
          <w:szCs w:val="22"/>
        </w:rPr>
        <w:t>é</w:t>
      </w:r>
      <w:r w:rsidR="00425343" w:rsidRPr="002B5740">
        <w:rPr>
          <w:b/>
          <w:szCs w:val="22"/>
        </w:rPr>
        <w:t xml:space="preserve"> stop</w:t>
      </w:r>
      <w:r w:rsidRPr="002B5740">
        <w:rPr>
          <w:b/>
          <w:szCs w:val="22"/>
        </w:rPr>
        <w:t>y</w:t>
      </w:r>
      <w:r w:rsidR="00E431F2" w:rsidRPr="002B5740">
        <w:rPr>
          <w:b/>
          <w:szCs w:val="22"/>
        </w:rPr>
        <w:t xml:space="preserve"> </w:t>
      </w:r>
      <w:r w:rsidR="009027BE" w:rsidRPr="002B5740">
        <w:rPr>
          <w:b/>
          <w:szCs w:val="22"/>
        </w:rPr>
        <w:t>v oblasti energií</w:t>
      </w:r>
      <w:r w:rsidR="00425343" w:rsidRPr="002B5740">
        <w:rPr>
          <w:szCs w:val="22"/>
        </w:rPr>
        <w:t>.</w:t>
      </w:r>
    </w:p>
    <w:p w14:paraId="20E0E196" w14:textId="77777777" w:rsidR="00F8370A" w:rsidRPr="006F01C2" w:rsidRDefault="00F8370A" w:rsidP="006F01C2">
      <w:pPr>
        <w:contextualSpacing/>
      </w:pPr>
    </w:p>
    <w:p w14:paraId="020243ED" w14:textId="77777777" w:rsidR="00F02542" w:rsidRDefault="00F02542" w:rsidP="000558E2">
      <w:pPr>
        <w:keepNext/>
        <w:contextualSpacing/>
        <w:rPr>
          <w:b/>
        </w:rPr>
      </w:pPr>
      <w:r w:rsidRPr="00F02542">
        <w:rPr>
          <w:b/>
        </w:rPr>
        <w:t>Indikátory:</w:t>
      </w:r>
    </w:p>
    <w:p w14:paraId="6B03D8F0" w14:textId="7E001B29" w:rsidR="009027BE" w:rsidRDefault="000B7A52" w:rsidP="006F01C2">
      <w:pPr>
        <w:contextualSpacing/>
      </w:pPr>
      <w:r w:rsidRPr="00F02542">
        <w:t>2.</w:t>
      </w:r>
      <w:r w:rsidR="005115C5">
        <w:t>E</w:t>
      </w:r>
      <w:r w:rsidRPr="00F02542">
        <w:t xml:space="preserve">.1 – </w:t>
      </w:r>
      <w:r w:rsidR="009027BE">
        <w:t xml:space="preserve">Schválený </w:t>
      </w:r>
      <w:r w:rsidR="00223786">
        <w:t>P</w:t>
      </w:r>
      <w:r w:rsidR="009027BE">
        <w:t xml:space="preserve">rojekt implementace komplexního </w:t>
      </w:r>
      <w:r w:rsidR="009027BE" w:rsidRPr="00CA027D">
        <w:rPr>
          <w:b/>
        </w:rPr>
        <w:t>systému energetického managementu</w:t>
      </w:r>
    </w:p>
    <w:p w14:paraId="2BF48642" w14:textId="09415338" w:rsidR="00F02542" w:rsidRDefault="00F02542" w:rsidP="006F01C2">
      <w:pPr>
        <w:contextualSpacing/>
      </w:pPr>
      <w:r w:rsidRPr="00F02542">
        <w:t>2.</w:t>
      </w:r>
      <w:r w:rsidR="005115C5">
        <w:t>E</w:t>
      </w:r>
      <w:r w:rsidRPr="00F02542">
        <w:t>.</w:t>
      </w:r>
      <w:r w:rsidR="000B7A52">
        <w:t>2</w:t>
      </w:r>
      <w:r w:rsidRPr="00F02542">
        <w:t xml:space="preserve"> – </w:t>
      </w:r>
      <w:r w:rsidR="00E24822">
        <w:t xml:space="preserve">Zpracování </w:t>
      </w:r>
      <w:r w:rsidR="00E24822" w:rsidRPr="00614772">
        <w:rPr>
          <w:b/>
        </w:rPr>
        <w:t>energetické koncepce</w:t>
      </w:r>
      <w:r w:rsidR="00E24822">
        <w:t xml:space="preserve"> UTB</w:t>
      </w:r>
    </w:p>
    <w:p w14:paraId="11E94255" w14:textId="14451352" w:rsidR="009027BE" w:rsidRPr="00F02542" w:rsidRDefault="009027BE" w:rsidP="009027BE">
      <w:pPr>
        <w:contextualSpacing/>
      </w:pPr>
      <w:r w:rsidRPr="00F02542">
        <w:t>2.</w:t>
      </w:r>
      <w:r w:rsidR="005115C5">
        <w:t>E</w:t>
      </w:r>
      <w:r>
        <w:t>.</w:t>
      </w:r>
      <w:r w:rsidR="000B7A52">
        <w:t>3</w:t>
      </w:r>
      <w:r w:rsidRPr="00F02542">
        <w:t xml:space="preserve"> – Spotřeba energie v kWh jednotlivých objektů</w:t>
      </w:r>
    </w:p>
    <w:p w14:paraId="5ECF5D6E" w14:textId="70F932D5" w:rsidR="00F02542" w:rsidRPr="00F02542" w:rsidRDefault="00F02542" w:rsidP="006F01C2">
      <w:pPr>
        <w:contextualSpacing/>
      </w:pPr>
      <w:r w:rsidRPr="00F02542">
        <w:t>2.</w:t>
      </w:r>
      <w:r w:rsidR="005115C5">
        <w:t>E</w:t>
      </w:r>
      <w:r w:rsidRPr="00F02542">
        <w:t>.</w:t>
      </w:r>
      <w:r w:rsidR="000B7A52">
        <w:t>4</w:t>
      </w:r>
      <w:r w:rsidRPr="00F02542">
        <w:t xml:space="preserve"> – </w:t>
      </w:r>
      <w:r w:rsidR="00CA027D">
        <w:t>Počet m</w:t>
      </w:r>
      <w:r w:rsidR="00CA027D" w:rsidRPr="00CA027D">
        <w:rPr>
          <w:vertAlign w:val="superscript"/>
        </w:rPr>
        <w:t>2</w:t>
      </w:r>
      <w:r w:rsidRPr="00F02542">
        <w:t xml:space="preserve"> ploch instalovaný</w:t>
      </w:r>
      <w:r w:rsidR="00E24822">
        <w:t>ch</w:t>
      </w:r>
      <w:r w:rsidRPr="00F02542">
        <w:t xml:space="preserve"> </w:t>
      </w:r>
      <w:r w:rsidRPr="00CA027D">
        <w:rPr>
          <w:b/>
        </w:rPr>
        <w:t>solární</w:t>
      </w:r>
      <w:r w:rsidR="00E24822">
        <w:rPr>
          <w:b/>
        </w:rPr>
        <w:t>ch</w:t>
      </w:r>
      <w:r w:rsidRPr="00CA027D">
        <w:rPr>
          <w:b/>
        </w:rPr>
        <w:t xml:space="preserve"> panel</w:t>
      </w:r>
      <w:r w:rsidR="00E24822">
        <w:rPr>
          <w:b/>
        </w:rPr>
        <w:t>ů</w:t>
      </w:r>
    </w:p>
    <w:p w14:paraId="5440326E" w14:textId="779AC8B3" w:rsidR="00F02542" w:rsidRDefault="00F02542" w:rsidP="006F01C2">
      <w:pPr>
        <w:contextualSpacing/>
      </w:pPr>
      <w:r w:rsidRPr="00F02542">
        <w:t>2.</w:t>
      </w:r>
      <w:r w:rsidR="005115C5">
        <w:t>E</w:t>
      </w:r>
      <w:r w:rsidRPr="00F02542">
        <w:t>.</w:t>
      </w:r>
      <w:r w:rsidR="000B7A52">
        <w:t>5</w:t>
      </w:r>
      <w:r w:rsidRPr="00F02542">
        <w:t xml:space="preserve"> – </w:t>
      </w:r>
      <w:r w:rsidR="004A5843">
        <w:t>Podíl</w:t>
      </w:r>
      <w:r w:rsidRPr="00F02542">
        <w:t xml:space="preserve"> </w:t>
      </w:r>
      <w:r w:rsidR="009027BE">
        <w:t>vzduchotechnik</w:t>
      </w:r>
      <w:r w:rsidRPr="00F02542">
        <w:t xml:space="preserve"> osazených </w:t>
      </w:r>
      <w:r w:rsidRPr="00CA027D">
        <w:rPr>
          <w:b/>
        </w:rPr>
        <w:t>technologií zpětného získávání tepla</w:t>
      </w:r>
    </w:p>
    <w:p w14:paraId="3EBB448C" w14:textId="6D764C9F" w:rsidR="009027BE" w:rsidRDefault="000B7A52" w:rsidP="006F01C2">
      <w:pPr>
        <w:contextualSpacing/>
      </w:pPr>
      <w:r w:rsidRPr="00F02542">
        <w:t>2.</w:t>
      </w:r>
      <w:r w:rsidR="005115C5">
        <w:t>E</w:t>
      </w:r>
      <w:r w:rsidRPr="00F02542">
        <w:t>.</w:t>
      </w:r>
      <w:r>
        <w:t>6</w:t>
      </w:r>
      <w:r w:rsidRPr="00F02542">
        <w:t xml:space="preserve"> – </w:t>
      </w:r>
      <w:r w:rsidR="009027BE">
        <w:t xml:space="preserve">Schválený </w:t>
      </w:r>
      <w:r w:rsidR="00223786" w:rsidRPr="00FF580F">
        <w:rPr>
          <w:b/>
        </w:rPr>
        <w:t>P</w:t>
      </w:r>
      <w:r w:rsidR="009027BE" w:rsidRPr="00FF580F">
        <w:rPr>
          <w:b/>
        </w:rPr>
        <w:t>lán</w:t>
      </w:r>
      <w:r w:rsidR="009027BE">
        <w:t xml:space="preserve"> </w:t>
      </w:r>
      <w:r w:rsidR="009027BE" w:rsidRPr="00CA027D">
        <w:rPr>
          <w:b/>
        </w:rPr>
        <w:t>optimalizace energetického mixu</w:t>
      </w:r>
      <w:r w:rsidR="009027BE">
        <w:t xml:space="preserve"> včetně rozpočtu</w:t>
      </w:r>
    </w:p>
    <w:p w14:paraId="75CE59BC" w14:textId="5D85A6A2" w:rsidR="002F2055" w:rsidRDefault="002F2055" w:rsidP="002F2055">
      <w:pPr>
        <w:contextualSpacing/>
      </w:pPr>
      <w:r w:rsidRPr="00F02542">
        <w:t>2.</w:t>
      </w:r>
      <w:r w:rsidR="005115C5">
        <w:t>E</w:t>
      </w:r>
      <w:r w:rsidRPr="00F02542">
        <w:t>.</w:t>
      </w:r>
      <w:r w:rsidR="0051124C">
        <w:t>7</w:t>
      </w:r>
      <w:r w:rsidRPr="00F02542">
        <w:t xml:space="preserve"> </w:t>
      </w:r>
      <w:r>
        <w:t xml:space="preserve">– Vytvoření nebo účast v platformě pro </w:t>
      </w:r>
      <w:r w:rsidRPr="00CA027D">
        <w:rPr>
          <w:b/>
        </w:rPr>
        <w:t>spolupráci s místními komunitami</w:t>
      </w:r>
      <w:r>
        <w:t xml:space="preserve"> v oblasti energetiky</w:t>
      </w:r>
    </w:p>
    <w:p w14:paraId="08557E5B" w14:textId="6EC183E2" w:rsidR="002F2055" w:rsidRDefault="002F2055" w:rsidP="002F2055">
      <w:pPr>
        <w:contextualSpacing/>
      </w:pPr>
      <w:r w:rsidRPr="00F02542">
        <w:t>2.</w:t>
      </w:r>
      <w:r w:rsidR="005115C5">
        <w:t>E</w:t>
      </w:r>
      <w:r w:rsidRPr="00F02542">
        <w:t>.</w:t>
      </w:r>
      <w:r w:rsidR="0051124C">
        <w:t>8</w:t>
      </w:r>
      <w:r w:rsidRPr="00F02542">
        <w:t xml:space="preserve"> </w:t>
      </w:r>
      <w:r>
        <w:t xml:space="preserve">– </w:t>
      </w:r>
      <w:r w:rsidR="009027BE">
        <w:t>Podíl</w:t>
      </w:r>
      <w:r>
        <w:t xml:space="preserve"> </w:t>
      </w:r>
      <w:r w:rsidRPr="00CA027D">
        <w:rPr>
          <w:b/>
        </w:rPr>
        <w:t>zelené energie</w:t>
      </w:r>
      <w:r>
        <w:t xml:space="preserve"> </w:t>
      </w:r>
      <w:r w:rsidR="009027BE">
        <w:t xml:space="preserve">na celkové </w:t>
      </w:r>
      <w:r>
        <w:t>spotřeb</w:t>
      </w:r>
      <w:r w:rsidR="009027BE">
        <w:t>ě</w:t>
      </w:r>
      <w:r>
        <w:t xml:space="preserve"> elektřiny </w:t>
      </w:r>
      <w:r w:rsidR="009027BE">
        <w:t>univerzity</w:t>
      </w:r>
    </w:p>
    <w:p w14:paraId="52DD22AD" w14:textId="541262DA" w:rsidR="002F2055" w:rsidRDefault="002F2055" w:rsidP="002F2055">
      <w:pPr>
        <w:contextualSpacing/>
      </w:pPr>
      <w:r>
        <w:t>2.</w:t>
      </w:r>
      <w:r w:rsidR="005115C5">
        <w:t>E</w:t>
      </w:r>
      <w:r>
        <w:t>.</w:t>
      </w:r>
      <w:r w:rsidR="0051124C">
        <w:t>9</w:t>
      </w:r>
      <w:r>
        <w:t xml:space="preserve"> – Podíl energie vyrobené z </w:t>
      </w:r>
      <w:r w:rsidRPr="00CA027D">
        <w:rPr>
          <w:b/>
        </w:rPr>
        <w:t>obnovitelných zdrojů</w:t>
      </w:r>
      <w:r>
        <w:t xml:space="preserve"> přímo v areálu univerzity</w:t>
      </w:r>
      <w:r w:rsidR="009027BE">
        <w:t xml:space="preserve"> na celkové spotřebě elektřiny univerzity</w:t>
      </w:r>
    </w:p>
    <w:p w14:paraId="21E060F2" w14:textId="6A834CD1" w:rsidR="009027BE" w:rsidRDefault="000B7A52" w:rsidP="002F2055">
      <w:pPr>
        <w:contextualSpacing/>
      </w:pPr>
      <w:r w:rsidRPr="00F02542">
        <w:t>2.</w:t>
      </w:r>
      <w:r w:rsidR="005115C5">
        <w:t>E</w:t>
      </w:r>
      <w:r w:rsidRPr="00F02542">
        <w:t>.1</w:t>
      </w:r>
      <w:r w:rsidR="0051124C">
        <w:t>0</w:t>
      </w:r>
      <w:r w:rsidRPr="00F02542">
        <w:t xml:space="preserve"> – </w:t>
      </w:r>
      <w:r>
        <w:t xml:space="preserve">Schválená </w:t>
      </w:r>
      <w:r w:rsidR="00223786">
        <w:t>M</w:t>
      </w:r>
      <w:r>
        <w:t xml:space="preserve">etodika </w:t>
      </w:r>
      <w:r w:rsidRPr="00CA027D">
        <w:rPr>
          <w:b/>
        </w:rPr>
        <w:t>reinvestic</w:t>
      </w:r>
      <w:r>
        <w:t xml:space="preserve"> finančních úspor </w:t>
      </w:r>
      <w:r w:rsidRPr="00F02542">
        <w:t>do dalších projektů energetické účinnosti</w:t>
      </w:r>
    </w:p>
    <w:p w14:paraId="16D1F17C" w14:textId="13834DD7" w:rsidR="000B7A52" w:rsidRDefault="000B7A52" w:rsidP="000B7A52">
      <w:pPr>
        <w:contextualSpacing/>
      </w:pPr>
      <w:r w:rsidRPr="00F02542">
        <w:t>2.</w:t>
      </w:r>
      <w:r w:rsidR="005115C5">
        <w:t>E</w:t>
      </w:r>
      <w:r w:rsidRPr="00F02542">
        <w:t>.</w:t>
      </w:r>
      <w:r>
        <w:t>1</w:t>
      </w:r>
      <w:r w:rsidR="0051124C">
        <w:t>1</w:t>
      </w:r>
      <w:r w:rsidRPr="00F02542">
        <w:t xml:space="preserve"> – </w:t>
      </w:r>
      <w:r w:rsidR="006E457F">
        <w:t>Podíl</w:t>
      </w:r>
      <w:r w:rsidRPr="00F02542">
        <w:t xml:space="preserve"> reinvestic finančních úspor do dalších projektů energetické účinnosti</w:t>
      </w:r>
    </w:p>
    <w:p w14:paraId="11A1100F" w14:textId="51F4C062" w:rsidR="009027BE" w:rsidRDefault="000B7A52" w:rsidP="002F2055">
      <w:pPr>
        <w:contextualSpacing/>
      </w:pPr>
      <w:r w:rsidRPr="00F02542">
        <w:t>2.</w:t>
      </w:r>
      <w:r w:rsidR="005115C5">
        <w:t>E</w:t>
      </w:r>
      <w:r w:rsidRPr="00F02542">
        <w:t>.1</w:t>
      </w:r>
      <w:r w:rsidR="0051124C">
        <w:t>2</w:t>
      </w:r>
      <w:r w:rsidRPr="00F02542">
        <w:t xml:space="preserve"> – </w:t>
      </w:r>
      <w:r w:rsidR="009027BE">
        <w:t xml:space="preserve">Schválená </w:t>
      </w:r>
      <w:r w:rsidR="00223786">
        <w:t>M</w:t>
      </w:r>
      <w:r w:rsidR="009027BE">
        <w:t xml:space="preserve">etodika </w:t>
      </w:r>
      <w:r w:rsidR="009027BE" w:rsidRPr="00CA027D">
        <w:rPr>
          <w:b/>
        </w:rPr>
        <w:t>výpočtu uhlíkové stopy</w:t>
      </w:r>
      <w:r w:rsidR="009027BE">
        <w:t xml:space="preserve"> v oblasti energií</w:t>
      </w:r>
    </w:p>
    <w:p w14:paraId="08883AD7" w14:textId="36567DC1" w:rsidR="00F02542" w:rsidRDefault="00F02542" w:rsidP="006F01C2">
      <w:pPr>
        <w:contextualSpacing/>
      </w:pPr>
      <w:r w:rsidRPr="00F02542">
        <w:t>2.</w:t>
      </w:r>
      <w:r w:rsidR="005115C5">
        <w:t>E</w:t>
      </w:r>
      <w:r w:rsidRPr="00F02542">
        <w:t>.</w:t>
      </w:r>
      <w:r w:rsidR="002F2055">
        <w:t>1</w:t>
      </w:r>
      <w:r w:rsidR="0051124C">
        <w:t>3</w:t>
      </w:r>
      <w:r w:rsidRPr="00F02542">
        <w:t xml:space="preserve"> –</w:t>
      </w:r>
      <w:r w:rsidR="002F2055">
        <w:t xml:space="preserve"> U</w:t>
      </w:r>
      <w:r w:rsidRPr="00F02542">
        <w:t>hlíkov</w:t>
      </w:r>
      <w:r w:rsidR="002F2055">
        <w:t>á</w:t>
      </w:r>
      <w:r w:rsidRPr="00F02542">
        <w:t xml:space="preserve"> stop</w:t>
      </w:r>
      <w:r w:rsidR="002F2055">
        <w:t>a</w:t>
      </w:r>
      <w:r w:rsidRPr="00F02542">
        <w:t xml:space="preserve"> </w:t>
      </w:r>
      <w:r w:rsidR="00FF580F">
        <w:t xml:space="preserve">v oblasti </w:t>
      </w:r>
      <w:r w:rsidRPr="00F02542">
        <w:t>energi</w:t>
      </w:r>
      <w:r w:rsidR="002F2055">
        <w:t>í</w:t>
      </w:r>
    </w:p>
    <w:p w14:paraId="6D460479" w14:textId="77777777" w:rsidR="003A1D6C" w:rsidRDefault="008E1FC9" w:rsidP="006F01C2">
      <w:pPr>
        <w:pStyle w:val="Odstavecseseznamem"/>
        <w:ind w:left="0"/>
        <w:rPr>
          <w:b/>
        </w:rPr>
      </w:pPr>
      <w:r>
        <w:rPr>
          <w:b/>
        </w:rPr>
        <w:t>Odpovědnost: kvestor/</w:t>
      </w:r>
      <w:proofErr w:type="spellStart"/>
      <w:r>
        <w:rPr>
          <w:b/>
        </w:rPr>
        <w:t>ka</w:t>
      </w:r>
      <w:proofErr w:type="spellEnd"/>
    </w:p>
    <w:p w14:paraId="322682E7" w14:textId="77777777" w:rsidR="008E1FC9" w:rsidRPr="00AE6106" w:rsidRDefault="003A1D6C" w:rsidP="006F01C2">
      <w:pPr>
        <w:pStyle w:val="Odstavecseseznamem"/>
        <w:ind w:left="0"/>
        <w:rPr>
          <w:b/>
        </w:rPr>
      </w:pPr>
      <w:r>
        <w:rPr>
          <w:b/>
        </w:rPr>
        <w:t>Provozní zajištění:</w:t>
      </w:r>
      <w:r w:rsidR="00C173CD">
        <w:rPr>
          <w:b/>
        </w:rPr>
        <w:t xml:space="preserve"> </w:t>
      </w:r>
      <w:r w:rsidR="00425343">
        <w:rPr>
          <w:b/>
        </w:rPr>
        <w:t xml:space="preserve">vedoucí odboru investic a majetku, </w:t>
      </w:r>
      <w:r w:rsidR="00C173CD">
        <w:rPr>
          <w:b/>
        </w:rPr>
        <w:t xml:space="preserve">vedoucí </w:t>
      </w:r>
      <w:proofErr w:type="spellStart"/>
      <w:r w:rsidR="00C173CD">
        <w:rPr>
          <w:b/>
        </w:rPr>
        <w:t>technicko-provozního</w:t>
      </w:r>
      <w:proofErr w:type="spellEnd"/>
      <w:r w:rsidR="00C173CD">
        <w:rPr>
          <w:b/>
        </w:rPr>
        <w:t xml:space="preserve"> odboru</w:t>
      </w:r>
    </w:p>
    <w:p w14:paraId="0A78B5F5" w14:textId="19BEDE46" w:rsidR="00CD0ED9" w:rsidRDefault="0006219E" w:rsidP="00031A52">
      <w:pPr>
        <w:pStyle w:val="Nadpis3"/>
        <w:keepNext/>
        <w:contextualSpacing/>
      </w:pPr>
      <w:bookmarkStart w:id="19" w:name="_Toc181617523"/>
      <w:r>
        <w:t>V</w:t>
      </w:r>
      <w:r w:rsidR="00CD0ED9">
        <w:t>odní hospodář</w:t>
      </w:r>
      <w:r w:rsidR="008B4F42">
        <w:t>s</w:t>
      </w:r>
      <w:r w:rsidR="00CD0ED9">
        <w:t>tví</w:t>
      </w:r>
      <w:bookmarkEnd w:id="19"/>
      <w:r w:rsidR="00CD0ED9">
        <w:tab/>
      </w:r>
      <w:r w:rsidR="00CD0ED9">
        <w:tab/>
      </w:r>
    </w:p>
    <w:p w14:paraId="53E929E8" w14:textId="5B042304" w:rsidR="00CD0ED9" w:rsidRPr="00AB1ACF" w:rsidRDefault="00CD0ED9" w:rsidP="00AB1ACF">
      <w:pPr>
        <w:contextualSpacing/>
        <w:rPr>
          <w:u w:val="single"/>
        </w:rPr>
      </w:pPr>
      <w:r w:rsidRPr="00AB1ACF">
        <w:rPr>
          <w:u w:val="single"/>
        </w:rPr>
        <w:t>Dílčí cíl 2.</w:t>
      </w:r>
      <w:r w:rsidR="005115C5">
        <w:rPr>
          <w:u w:val="single"/>
        </w:rPr>
        <w:t>F</w:t>
      </w:r>
      <w:r w:rsidRPr="00AB1ACF">
        <w:rPr>
          <w:u w:val="single"/>
        </w:rPr>
        <w:t xml:space="preserve">. </w:t>
      </w:r>
      <w:r w:rsidR="00973000" w:rsidRPr="00AB1ACF">
        <w:rPr>
          <w:u w:val="single"/>
        </w:rPr>
        <w:t>Udržiteln</w:t>
      </w:r>
      <w:r w:rsidR="002C65B2" w:rsidRPr="00AB1ACF">
        <w:rPr>
          <w:u w:val="single"/>
        </w:rPr>
        <w:t>ě</w:t>
      </w:r>
      <w:r w:rsidRPr="00AB1ACF">
        <w:rPr>
          <w:u w:val="single"/>
        </w:rPr>
        <w:t xml:space="preserve"> </w:t>
      </w:r>
      <w:r w:rsidR="002C65B2" w:rsidRPr="00AB1ACF">
        <w:rPr>
          <w:u w:val="single"/>
        </w:rPr>
        <w:t>hospodařit</w:t>
      </w:r>
      <w:r w:rsidRPr="00AB1ACF">
        <w:rPr>
          <w:u w:val="single"/>
        </w:rPr>
        <w:t xml:space="preserve"> s vodou</w:t>
      </w:r>
    </w:p>
    <w:p w14:paraId="32F98213" w14:textId="536738C5" w:rsidR="00A1057F" w:rsidRPr="002B5740" w:rsidRDefault="005115C5" w:rsidP="006F01C2">
      <w:pPr>
        <w:contextualSpacing/>
        <w:rPr>
          <w:szCs w:val="22"/>
        </w:rPr>
      </w:pPr>
      <w:r w:rsidRPr="002B5740">
        <w:rPr>
          <w:szCs w:val="22"/>
        </w:rPr>
        <w:t>Na základě vodního auditu i</w:t>
      </w:r>
      <w:r w:rsidR="00A1057F" w:rsidRPr="002B5740">
        <w:rPr>
          <w:szCs w:val="22"/>
        </w:rPr>
        <w:t xml:space="preserve">mplementovat komplexní systém </w:t>
      </w:r>
      <w:r w:rsidR="00A1057F" w:rsidRPr="002B5740">
        <w:rPr>
          <w:b/>
          <w:szCs w:val="22"/>
        </w:rPr>
        <w:t>managementu vodního hospodářství</w:t>
      </w:r>
      <w:r w:rsidR="00A1057F" w:rsidRPr="002B5740">
        <w:rPr>
          <w:szCs w:val="22"/>
        </w:rPr>
        <w:t xml:space="preserve"> v</w:t>
      </w:r>
      <w:r w:rsidR="002B5740">
        <w:rPr>
          <w:szCs w:val="22"/>
        </w:rPr>
        <w:t> </w:t>
      </w:r>
      <w:r w:rsidR="00A1057F" w:rsidRPr="002B5740">
        <w:rPr>
          <w:szCs w:val="22"/>
        </w:rPr>
        <w:t xml:space="preserve">rámci </w:t>
      </w:r>
      <w:r w:rsidR="004C34C4" w:rsidRPr="002B5740">
        <w:rPr>
          <w:szCs w:val="22"/>
        </w:rPr>
        <w:t>objektů univerzity</w:t>
      </w:r>
      <w:r w:rsidR="00A1057F" w:rsidRPr="002B5740">
        <w:rPr>
          <w:szCs w:val="22"/>
        </w:rPr>
        <w:t>, který povede k optimalizaci využití vodních zdrojů a minimalizaci našeho dopadu na vodní ekosystémy. Tento přístup zahrnuje systematické shromažďování a analýzu dat o</w:t>
      </w:r>
      <w:r w:rsidR="002B5740">
        <w:rPr>
          <w:szCs w:val="22"/>
        </w:rPr>
        <w:t> </w:t>
      </w:r>
      <w:r w:rsidR="00A1057F" w:rsidRPr="002B5740">
        <w:rPr>
          <w:szCs w:val="22"/>
        </w:rPr>
        <w:t xml:space="preserve">vodním hospodářství, včetně </w:t>
      </w:r>
      <w:r w:rsidR="00A1057F" w:rsidRPr="002B5740">
        <w:rPr>
          <w:b/>
          <w:szCs w:val="22"/>
        </w:rPr>
        <w:t>spotřeby vody</w:t>
      </w:r>
      <w:r w:rsidR="00A1057F" w:rsidRPr="002B5740">
        <w:rPr>
          <w:szCs w:val="22"/>
        </w:rPr>
        <w:t xml:space="preserve"> v jednotlivých budovách a zařízeních, </w:t>
      </w:r>
      <w:r w:rsidR="00A1057F" w:rsidRPr="002B5740">
        <w:rPr>
          <w:b/>
          <w:szCs w:val="22"/>
        </w:rPr>
        <w:t>zásobování vodou</w:t>
      </w:r>
      <w:r w:rsidR="00A1057F" w:rsidRPr="002B5740">
        <w:rPr>
          <w:szCs w:val="22"/>
        </w:rPr>
        <w:t xml:space="preserve"> a její distribuce, </w:t>
      </w:r>
      <w:r w:rsidR="00BF1AD7" w:rsidRPr="002B5740">
        <w:rPr>
          <w:b/>
          <w:szCs w:val="22"/>
        </w:rPr>
        <w:t>evidence</w:t>
      </w:r>
      <w:r w:rsidR="00A1057F" w:rsidRPr="002B5740">
        <w:rPr>
          <w:b/>
          <w:szCs w:val="22"/>
        </w:rPr>
        <w:t xml:space="preserve"> odpadní</w:t>
      </w:r>
      <w:r w:rsidR="00BF1AD7" w:rsidRPr="002B5740">
        <w:rPr>
          <w:b/>
          <w:szCs w:val="22"/>
        </w:rPr>
        <w:t>ch</w:t>
      </w:r>
      <w:r w:rsidR="00A1057F" w:rsidRPr="002B5740">
        <w:rPr>
          <w:b/>
          <w:szCs w:val="22"/>
        </w:rPr>
        <w:t xml:space="preserve"> vod</w:t>
      </w:r>
      <w:r w:rsidR="00A1057F" w:rsidRPr="002B5740">
        <w:rPr>
          <w:szCs w:val="22"/>
        </w:rPr>
        <w:t xml:space="preserve">, </w:t>
      </w:r>
      <w:r w:rsidR="00A1057F" w:rsidRPr="002B5740">
        <w:rPr>
          <w:b/>
          <w:szCs w:val="22"/>
        </w:rPr>
        <w:t>hospodaření s dešťovou vodou</w:t>
      </w:r>
      <w:r w:rsidR="00A1057F" w:rsidRPr="002B5740">
        <w:rPr>
          <w:szCs w:val="22"/>
        </w:rPr>
        <w:t xml:space="preserve">, stavu a účinnosti </w:t>
      </w:r>
      <w:r w:rsidR="00A1057F" w:rsidRPr="002B5740">
        <w:rPr>
          <w:b/>
          <w:szCs w:val="22"/>
        </w:rPr>
        <w:t>vodních zařízení a infrastruktury</w:t>
      </w:r>
      <w:r w:rsidR="00A1057F" w:rsidRPr="002B5740">
        <w:rPr>
          <w:szCs w:val="22"/>
        </w:rPr>
        <w:t>.</w:t>
      </w:r>
    </w:p>
    <w:p w14:paraId="28FFCFBF" w14:textId="7ED99113" w:rsidR="00A1057F" w:rsidRPr="002B5740" w:rsidRDefault="00A1057F" w:rsidP="006F01C2">
      <w:pPr>
        <w:contextualSpacing/>
        <w:rPr>
          <w:szCs w:val="22"/>
        </w:rPr>
      </w:pPr>
      <w:r w:rsidRPr="002B5740">
        <w:rPr>
          <w:szCs w:val="22"/>
        </w:rPr>
        <w:t>Implementac</w:t>
      </w:r>
      <w:r w:rsidR="00B36A44" w:rsidRPr="002B5740">
        <w:rPr>
          <w:szCs w:val="22"/>
        </w:rPr>
        <w:t>e</w:t>
      </w:r>
      <w:r w:rsidRPr="002B5740">
        <w:rPr>
          <w:szCs w:val="22"/>
        </w:rPr>
        <w:t xml:space="preserve"> </w:t>
      </w:r>
      <w:r w:rsidRPr="002B5740">
        <w:rPr>
          <w:b/>
          <w:szCs w:val="22"/>
        </w:rPr>
        <w:t>inovativních technologií a postupů</w:t>
      </w:r>
      <w:r w:rsidRPr="002B5740">
        <w:rPr>
          <w:szCs w:val="22"/>
        </w:rPr>
        <w:t xml:space="preserve"> pro snížení celkové spotřeby vody, zvýšení efektivity využití vody, maximalizaci recyklace a opětovného využití vody, zlepšení kvality odpadních vod před jejich vypouštěním. Realizac</w:t>
      </w:r>
      <w:r w:rsidR="00B36A44" w:rsidRPr="002B5740">
        <w:rPr>
          <w:szCs w:val="22"/>
        </w:rPr>
        <w:t>e</w:t>
      </w:r>
      <w:r w:rsidRPr="002B5740">
        <w:rPr>
          <w:szCs w:val="22"/>
        </w:rPr>
        <w:t xml:space="preserve"> opatření pro ochranu vodního prostředí, včetně prevence znečištění vodních zdrojů.</w:t>
      </w:r>
    </w:p>
    <w:p w14:paraId="78D198BE" w14:textId="77777777" w:rsidR="00A1057F" w:rsidRPr="002B5740" w:rsidRDefault="00A1057F" w:rsidP="006F01C2">
      <w:pPr>
        <w:contextualSpacing/>
        <w:rPr>
          <w:szCs w:val="22"/>
        </w:rPr>
      </w:pPr>
      <w:r w:rsidRPr="002B5740">
        <w:rPr>
          <w:szCs w:val="22"/>
        </w:rPr>
        <w:t xml:space="preserve">Zvyšování </w:t>
      </w:r>
      <w:r w:rsidRPr="002B5740">
        <w:rPr>
          <w:b/>
          <w:szCs w:val="22"/>
        </w:rPr>
        <w:t>retenční schopnosti krajiny</w:t>
      </w:r>
      <w:r w:rsidRPr="002B5740">
        <w:rPr>
          <w:szCs w:val="22"/>
        </w:rPr>
        <w:t xml:space="preserve"> v </w:t>
      </w:r>
      <w:r w:rsidR="004C34C4" w:rsidRPr="002B5740">
        <w:rPr>
          <w:szCs w:val="22"/>
        </w:rPr>
        <w:t>objektech</w:t>
      </w:r>
      <w:r w:rsidRPr="002B5740">
        <w:rPr>
          <w:szCs w:val="22"/>
        </w:rPr>
        <w:t xml:space="preserve"> univerzity.</w:t>
      </w:r>
    </w:p>
    <w:p w14:paraId="713601A4" w14:textId="77777777" w:rsidR="00F80CBD" w:rsidRPr="002B5740" w:rsidRDefault="00F80CBD" w:rsidP="006F01C2">
      <w:pPr>
        <w:contextualSpacing/>
        <w:rPr>
          <w:szCs w:val="22"/>
        </w:rPr>
      </w:pPr>
    </w:p>
    <w:p w14:paraId="3FE9F520" w14:textId="77777777" w:rsidR="000560D0" w:rsidRDefault="000560D0" w:rsidP="006F01C2">
      <w:pPr>
        <w:contextualSpacing/>
        <w:rPr>
          <w:b/>
        </w:rPr>
      </w:pPr>
      <w:r w:rsidRPr="000560D0">
        <w:rPr>
          <w:b/>
        </w:rPr>
        <w:t>Indikátory:</w:t>
      </w:r>
    </w:p>
    <w:p w14:paraId="0D6DB2E8" w14:textId="5819C3D3" w:rsidR="00F80CBD" w:rsidRPr="00F80CBD" w:rsidRDefault="00F80CBD" w:rsidP="00F80CBD">
      <w:pPr>
        <w:contextualSpacing/>
      </w:pPr>
      <w:r>
        <w:t>2.</w:t>
      </w:r>
      <w:r w:rsidR="00F34452">
        <w:t>F</w:t>
      </w:r>
      <w:r>
        <w:t>.1</w:t>
      </w:r>
      <w:r w:rsidRPr="00F80CBD">
        <w:t xml:space="preserve"> – </w:t>
      </w:r>
      <w:r w:rsidR="00B16145" w:rsidRPr="008B668B">
        <w:rPr>
          <w:b/>
        </w:rPr>
        <w:t>Auditní zpráva</w:t>
      </w:r>
      <w:r w:rsidR="0059560A" w:rsidRPr="008B668B">
        <w:rPr>
          <w:b/>
        </w:rPr>
        <w:t xml:space="preserve"> v oblasti vodního hospodářství</w:t>
      </w:r>
    </w:p>
    <w:p w14:paraId="44751F6F" w14:textId="50EA3639" w:rsidR="00F80CBD" w:rsidRPr="00F80CBD" w:rsidRDefault="00F80CBD" w:rsidP="00F80CBD">
      <w:pPr>
        <w:contextualSpacing/>
      </w:pPr>
      <w:r>
        <w:t>2</w:t>
      </w:r>
      <w:r w:rsidRPr="00F80CBD">
        <w:t>.</w:t>
      </w:r>
      <w:r w:rsidR="00F34452">
        <w:t>F</w:t>
      </w:r>
      <w:r w:rsidRPr="00F80CBD">
        <w:t xml:space="preserve">.2 – </w:t>
      </w:r>
      <w:r w:rsidR="004A5843">
        <w:t>Podíl</w:t>
      </w:r>
      <w:r w:rsidRPr="00F80CBD">
        <w:t xml:space="preserve"> odběrných míst</w:t>
      </w:r>
      <w:r>
        <w:t>,</w:t>
      </w:r>
      <w:r w:rsidRPr="00F80CBD">
        <w:t xml:space="preserve"> k</w:t>
      </w:r>
      <w:r>
        <w:t>d</w:t>
      </w:r>
      <w:r w:rsidRPr="00F80CBD">
        <w:t xml:space="preserve">e je </w:t>
      </w:r>
      <w:r w:rsidRPr="008B668B">
        <w:rPr>
          <w:b/>
        </w:rPr>
        <w:t>sledována spotřeba vody</w:t>
      </w:r>
      <w:r w:rsidRPr="00F80CBD">
        <w:t>, včetně odpadních</w:t>
      </w:r>
      <w:r w:rsidR="00C77C64">
        <w:t xml:space="preserve"> a dešťových</w:t>
      </w:r>
      <w:r w:rsidRPr="00F80CBD">
        <w:t xml:space="preserve"> vod</w:t>
      </w:r>
    </w:p>
    <w:p w14:paraId="5C43C528" w14:textId="309E2403" w:rsidR="00F80CBD" w:rsidRPr="00F80CBD" w:rsidRDefault="00F80CBD" w:rsidP="00F80CBD">
      <w:pPr>
        <w:contextualSpacing/>
      </w:pPr>
      <w:r>
        <w:lastRenderedPageBreak/>
        <w:t>2</w:t>
      </w:r>
      <w:r w:rsidRPr="00F80CBD">
        <w:t>.</w:t>
      </w:r>
      <w:r w:rsidR="00F34452">
        <w:t>F</w:t>
      </w:r>
      <w:r w:rsidRPr="00F80CBD">
        <w:t>.3 –</w:t>
      </w:r>
      <w:r w:rsidR="00C77C64">
        <w:t xml:space="preserve"> </w:t>
      </w:r>
      <w:r w:rsidR="00C77C64" w:rsidRPr="008B668B">
        <w:rPr>
          <w:b/>
        </w:rPr>
        <w:t>S</w:t>
      </w:r>
      <w:r w:rsidRPr="008B668B">
        <w:rPr>
          <w:b/>
        </w:rPr>
        <w:t>potřeb</w:t>
      </w:r>
      <w:r w:rsidR="00C77C64" w:rsidRPr="008B668B">
        <w:rPr>
          <w:b/>
        </w:rPr>
        <w:t>a</w:t>
      </w:r>
      <w:r w:rsidRPr="008B668B">
        <w:rPr>
          <w:b/>
        </w:rPr>
        <w:t xml:space="preserve"> pitné vody</w:t>
      </w:r>
      <w:r w:rsidR="00C77C64">
        <w:t xml:space="preserve"> v m</w:t>
      </w:r>
      <w:r w:rsidR="00C77C64" w:rsidRPr="00C77C64">
        <w:rPr>
          <w:vertAlign w:val="superscript"/>
        </w:rPr>
        <w:t>3</w:t>
      </w:r>
    </w:p>
    <w:p w14:paraId="2EEF7596" w14:textId="2FC832A5" w:rsidR="00F80CBD" w:rsidRPr="00F80CBD" w:rsidRDefault="00F80CBD" w:rsidP="00F80CBD">
      <w:pPr>
        <w:contextualSpacing/>
      </w:pPr>
      <w:r>
        <w:t>2</w:t>
      </w:r>
      <w:r w:rsidRPr="00F80CBD">
        <w:t>.</w:t>
      </w:r>
      <w:r w:rsidR="00F34452">
        <w:t>F</w:t>
      </w:r>
      <w:r w:rsidRPr="00F80CBD">
        <w:t xml:space="preserve">.4 – </w:t>
      </w:r>
      <w:r w:rsidR="004A5843">
        <w:t>Počet</w:t>
      </w:r>
      <w:r w:rsidRPr="00F80CBD">
        <w:t xml:space="preserve"> budov s instalací </w:t>
      </w:r>
      <w:r w:rsidRPr="008B668B">
        <w:rPr>
          <w:b/>
        </w:rPr>
        <w:t>systémů pro detekci úniků vody</w:t>
      </w:r>
    </w:p>
    <w:p w14:paraId="337EBE1B" w14:textId="7FCF0E96" w:rsidR="00F80CBD" w:rsidRPr="00F80CBD" w:rsidRDefault="00F80CBD" w:rsidP="00F80CBD">
      <w:pPr>
        <w:contextualSpacing/>
      </w:pPr>
      <w:r w:rsidRPr="00F80CBD">
        <w:t>2.</w:t>
      </w:r>
      <w:r w:rsidR="00F34452">
        <w:t>F</w:t>
      </w:r>
      <w:r w:rsidRPr="00F80CBD">
        <w:t xml:space="preserve">.5 – Počet </w:t>
      </w:r>
      <w:r w:rsidRPr="008B668B">
        <w:rPr>
          <w:b/>
        </w:rPr>
        <w:t>vodních prvků</w:t>
      </w:r>
    </w:p>
    <w:p w14:paraId="204FD7A5" w14:textId="77777777" w:rsidR="003A1D6C" w:rsidRDefault="008E1FC9" w:rsidP="000558E2">
      <w:pPr>
        <w:pStyle w:val="Odstavecseseznamem"/>
        <w:keepNext/>
        <w:ind w:left="0"/>
        <w:rPr>
          <w:b/>
        </w:rPr>
      </w:pPr>
      <w:r>
        <w:rPr>
          <w:b/>
        </w:rPr>
        <w:t>Odpovědnost: kvestor/</w:t>
      </w:r>
      <w:proofErr w:type="spellStart"/>
      <w:r>
        <w:rPr>
          <w:b/>
        </w:rPr>
        <w:t>ka</w:t>
      </w:r>
      <w:proofErr w:type="spellEnd"/>
    </w:p>
    <w:p w14:paraId="32109382" w14:textId="77777777" w:rsidR="008E1FC9" w:rsidRPr="00AE6106" w:rsidRDefault="003A1D6C" w:rsidP="006F01C2">
      <w:pPr>
        <w:pStyle w:val="Odstavecseseznamem"/>
        <w:ind w:left="0"/>
        <w:rPr>
          <w:b/>
        </w:rPr>
      </w:pPr>
      <w:r>
        <w:rPr>
          <w:b/>
        </w:rPr>
        <w:t>Provozní zajištění:</w:t>
      </w:r>
      <w:r w:rsidR="00C173CD">
        <w:rPr>
          <w:b/>
        </w:rPr>
        <w:t xml:space="preserve"> </w:t>
      </w:r>
      <w:r w:rsidR="00A1057F">
        <w:rPr>
          <w:b/>
        </w:rPr>
        <w:t xml:space="preserve">vedoucí odboru investic a majetku, </w:t>
      </w:r>
      <w:r w:rsidR="00C173CD">
        <w:rPr>
          <w:b/>
        </w:rPr>
        <w:t xml:space="preserve">vedoucí </w:t>
      </w:r>
      <w:proofErr w:type="spellStart"/>
      <w:r w:rsidR="00C173CD">
        <w:rPr>
          <w:b/>
        </w:rPr>
        <w:t>technicko-provozního</w:t>
      </w:r>
      <w:proofErr w:type="spellEnd"/>
      <w:r w:rsidR="00C173CD">
        <w:rPr>
          <w:b/>
        </w:rPr>
        <w:t xml:space="preserve"> odboru, ředitel/ředitelka kolejí a menzy</w:t>
      </w:r>
    </w:p>
    <w:p w14:paraId="40F7AF67" w14:textId="77777777" w:rsidR="003E69C6" w:rsidRDefault="0006219E" w:rsidP="006F01C2">
      <w:pPr>
        <w:pStyle w:val="Nadpis3"/>
        <w:contextualSpacing/>
      </w:pPr>
      <w:bookmarkStart w:id="20" w:name="_Toc181617524"/>
      <w:r>
        <w:t>O</w:t>
      </w:r>
      <w:r w:rsidR="003E69C6">
        <w:t>dpady a cirkulární ekonomika</w:t>
      </w:r>
      <w:bookmarkEnd w:id="20"/>
      <w:r w:rsidR="003E69C6">
        <w:tab/>
      </w:r>
      <w:r w:rsidR="003E69C6">
        <w:tab/>
      </w:r>
    </w:p>
    <w:p w14:paraId="7910DFB3" w14:textId="370DEC2C" w:rsidR="003E69C6" w:rsidRPr="00C90A57" w:rsidRDefault="003E69C6" w:rsidP="006F01C2">
      <w:pPr>
        <w:pStyle w:val="Odstavecseseznamem"/>
        <w:ind w:left="0"/>
        <w:rPr>
          <w:u w:val="single"/>
        </w:rPr>
      </w:pPr>
      <w:r w:rsidRPr="00C90A57">
        <w:rPr>
          <w:u w:val="single"/>
        </w:rPr>
        <w:t>Dílčí cíl 2.</w:t>
      </w:r>
      <w:r w:rsidR="00F34452">
        <w:rPr>
          <w:u w:val="single"/>
        </w:rPr>
        <w:t>G</w:t>
      </w:r>
      <w:r w:rsidRPr="00C90A57">
        <w:rPr>
          <w:u w:val="single"/>
        </w:rPr>
        <w:t xml:space="preserve">. </w:t>
      </w:r>
      <w:r w:rsidR="002C65B2">
        <w:rPr>
          <w:u w:val="single"/>
        </w:rPr>
        <w:t>Snížit</w:t>
      </w:r>
      <w:r w:rsidRPr="00C90A57">
        <w:rPr>
          <w:u w:val="single"/>
        </w:rPr>
        <w:t xml:space="preserve"> produkc</w:t>
      </w:r>
      <w:r w:rsidR="002C65B2">
        <w:rPr>
          <w:u w:val="single"/>
        </w:rPr>
        <w:t>i</w:t>
      </w:r>
      <w:r w:rsidRPr="00C90A57">
        <w:rPr>
          <w:u w:val="single"/>
        </w:rPr>
        <w:t xml:space="preserve"> odpadu a </w:t>
      </w:r>
      <w:r w:rsidR="00F34452">
        <w:rPr>
          <w:u w:val="single"/>
        </w:rPr>
        <w:t>uplatňovat principy</w:t>
      </w:r>
      <w:r w:rsidRPr="00C90A57">
        <w:rPr>
          <w:u w:val="single"/>
        </w:rPr>
        <w:t> cirkulární ekonomi</w:t>
      </w:r>
      <w:r w:rsidR="00F34452">
        <w:rPr>
          <w:u w:val="single"/>
        </w:rPr>
        <w:t>ky</w:t>
      </w:r>
    </w:p>
    <w:p w14:paraId="1762DBB4" w14:textId="7A277E7F" w:rsidR="00A1057F" w:rsidRPr="002B5740" w:rsidRDefault="00FE7378" w:rsidP="006F01C2">
      <w:pPr>
        <w:pStyle w:val="Odstavecseseznamem"/>
        <w:ind w:left="0"/>
        <w:rPr>
          <w:szCs w:val="22"/>
        </w:rPr>
      </w:pPr>
      <w:r w:rsidRPr="002B5740">
        <w:rPr>
          <w:szCs w:val="22"/>
        </w:rPr>
        <w:t>C</w:t>
      </w:r>
      <w:r w:rsidR="00A1057F" w:rsidRPr="002B5740">
        <w:rPr>
          <w:szCs w:val="22"/>
        </w:rPr>
        <w:t>ílem</w:t>
      </w:r>
      <w:r w:rsidRPr="002B5740">
        <w:rPr>
          <w:szCs w:val="22"/>
        </w:rPr>
        <w:t xml:space="preserve"> UTB</w:t>
      </w:r>
      <w:r w:rsidR="00A1057F" w:rsidRPr="002B5740">
        <w:rPr>
          <w:szCs w:val="22"/>
        </w:rPr>
        <w:t xml:space="preserve"> je komplexní transformace nakládání s odpady v rámci </w:t>
      </w:r>
      <w:r w:rsidRPr="002B5740">
        <w:rPr>
          <w:szCs w:val="22"/>
        </w:rPr>
        <w:t xml:space="preserve">objektů </w:t>
      </w:r>
      <w:r w:rsidR="00A1057F" w:rsidRPr="002B5740">
        <w:rPr>
          <w:szCs w:val="22"/>
        </w:rPr>
        <w:t xml:space="preserve">směrem k cirkulární ekonomice. Tohoto cíle </w:t>
      </w:r>
      <w:r w:rsidRPr="002B5740">
        <w:rPr>
          <w:szCs w:val="22"/>
        </w:rPr>
        <w:t>bude dosaženo</w:t>
      </w:r>
      <w:r w:rsidR="00A1057F" w:rsidRPr="002B5740">
        <w:rPr>
          <w:szCs w:val="22"/>
        </w:rPr>
        <w:t xml:space="preserve"> prostřednictvím důkladného </w:t>
      </w:r>
      <w:r w:rsidR="00A1057F" w:rsidRPr="002B5740">
        <w:rPr>
          <w:b/>
          <w:szCs w:val="22"/>
        </w:rPr>
        <w:t>zmapování toků odpadů</w:t>
      </w:r>
      <w:r w:rsidR="00A1057F" w:rsidRPr="002B5740">
        <w:rPr>
          <w:szCs w:val="22"/>
        </w:rPr>
        <w:t xml:space="preserve">, které umožní identifikovat klíčové oblasti pro intervenci. </w:t>
      </w:r>
      <w:r w:rsidRPr="002B5740">
        <w:rPr>
          <w:szCs w:val="22"/>
        </w:rPr>
        <w:t>UTB se zaměří</w:t>
      </w:r>
      <w:r w:rsidR="00A1057F" w:rsidRPr="002B5740">
        <w:rPr>
          <w:szCs w:val="22"/>
        </w:rPr>
        <w:t xml:space="preserve"> na </w:t>
      </w:r>
      <w:r w:rsidR="00A1057F" w:rsidRPr="002B5740">
        <w:rPr>
          <w:b/>
          <w:szCs w:val="22"/>
        </w:rPr>
        <w:t>snížení produkce odpadů</w:t>
      </w:r>
      <w:r w:rsidR="00A1057F" w:rsidRPr="002B5740">
        <w:rPr>
          <w:szCs w:val="22"/>
        </w:rPr>
        <w:t xml:space="preserve">, přičemž bude </w:t>
      </w:r>
      <w:r w:rsidRPr="002B5740">
        <w:rPr>
          <w:szCs w:val="22"/>
        </w:rPr>
        <w:t>kladen</w:t>
      </w:r>
      <w:r w:rsidR="00A1057F" w:rsidRPr="002B5740">
        <w:rPr>
          <w:szCs w:val="22"/>
        </w:rPr>
        <w:t xml:space="preserve"> důraz na </w:t>
      </w:r>
      <w:r w:rsidR="00A1057F" w:rsidRPr="002B5740">
        <w:rPr>
          <w:b/>
          <w:szCs w:val="22"/>
        </w:rPr>
        <w:t>prevenci vzniku</w:t>
      </w:r>
      <w:r w:rsidR="00A1057F" w:rsidRPr="002B5740">
        <w:rPr>
          <w:szCs w:val="22"/>
        </w:rPr>
        <w:t xml:space="preserve"> zbytečného odpadu, např. změnou systému nakupování s cílem větší </w:t>
      </w:r>
      <w:proofErr w:type="spellStart"/>
      <w:r w:rsidR="00A1057F" w:rsidRPr="002B5740">
        <w:rPr>
          <w:szCs w:val="22"/>
        </w:rPr>
        <w:t>predikovatelnosti</w:t>
      </w:r>
      <w:proofErr w:type="spellEnd"/>
      <w:r w:rsidR="00A1057F" w:rsidRPr="002B5740">
        <w:rPr>
          <w:szCs w:val="22"/>
        </w:rPr>
        <w:t xml:space="preserve"> v menze UTB, a</w:t>
      </w:r>
      <w:r w:rsidR="00E22465" w:rsidRPr="002B5740">
        <w:rPr>
          <w:szCs w:val="22"/>
        </w:rPr>
        <w:t> </w:t>
      </w:r>
      <w:r w:rsidR="00A1057F" w:rsidRPr="002B5740">
        <w:rPr>
          <w:szCs w:val="22"/>
        </w:rPr>
        <w:t xml:space="preserve">upřednostňování </w:t>
      </w:r>
      <w:r w:rsidR="00A1057F" w:rsidRPr="002B5740">
        <w:rPr>
          <w:b/>
          <w:szCs w:val="22"/>
        </w:rPr>
        <w:t>znovupoužitelných a bezobalových alternativ</w:t>
      </w:r>
      <w:r w:rsidR="00A1057F" w:rsidRPr="002B5740">
        <w:rPr>
          <w:szCs w:val="22"/>
        </w:rPr>
        <w:t>. V případech, kdy je vznik odpadu nevyhnutelný, bude</w:t>
      </w:r>
      <w:r w:rsidRPr="002B5740">
        <w:rPr>
          <w:szCs w:val="22"/>
        </w:rPr>
        <w:t xml:space="preserve"> UTB</w:t>
      </w:r>
      <w:r w:rsidR="00A1057F" w:rsidRPr="002B5740">
        <w:rPr>
          <w:szCs w:val="22"/>
        </w:rPr>
        <w:t xml:space="preserve"> usilovat o jeho </w:t>
      </w:r>
      <w:r w:rsidR="00A1057F" w:rsidRPr="002B5740">
        <w:rPr>
          <w:b/>
          <w:szCs w:val="22"/>
        </w:rPr>
        <w:t>maximální využití v rámci cirkulárních procesů</w:t>
      </w:r>
      <w:r w:rsidR="00A1057F" w:rsidRPr="002B5740">
        <w:rPr>
          <w:szCs w:val="22"/>
        </w:rPr>
        <w:t>. Tímto přístupem</w:t>
      </w:r>
      <w:r w:rsidR="00B36A44" w:rsidRPr="002B5740">
        <w:rPr>
          <w:szCs w:val="22"/>
        </w:rPr>
        <w:t xml:space="preserve"> se</w:t>
      </w:r>
      <w:r w:rsidR="00A1057F" w:rsidRPr="002B5740">
        <w:rPr>
          <w:szCs w:val="22"/>
        </w:rPr>
        <w:t xml:space="preserve"> nejen minimalizuje dopad na životní prostředí, ale také </w:t>
      </w:r>
      <w:r w:rsidRPr="002B5740">
        <w:rPr>
          <w:szCs w:val="22"/>
        </w:rPr>
        <w:t xml:space="preserve">se </w:t>
      </w:r>
      <w:r w:rsidR="00A1057F" w:rsidRPr="002B5740">
        <w:rPr>
          <w:szCs w:val="22"/>
        </w:rPr>
        <w:t xml:space="preserve">vytvoří model </w:t>
      </w:r>
      <w:r w:rsidR="00BF1AD7" w:rsidRPr="002B5740">
        <w:rPr>
          <w:szCs w:val="22"/>
        </w:rPr>
        <w:t>vhodného</w:t>
      </w:r>
      <w:r w:rsidR="00A1057F" w:rsidRPr="002B5740">
        <w:rPr>
          <w:szCs w:val="22"/>
        </w:rPr>
        <w:t xml:space="preserve"> nakládání s odpady, který může inspirovat další instituce a přispět k širší společenské změně směrem k odpovědné spotřebě a</w:t>
      </w:r>
      <w:r w:rsidR="000558E2" w:rsidRPr="002B5740">
        <w:rPr>
          <w:szCs w:val="22"/>
        </w:rPr>
        <w:t> </w:t>
      </w:r>
      <w:r w:rsidR="00A1057F" w:rsidRPr="002B5740">
        <w:rPr>
          <w:szCs w:val="22"/>
        </w:rPr>
        <w:t>efektivnímu využívání zdrojů.</w:t>
      </w:r>
    </w:p>
    <w:p w14:paraId="3D2044A2" w14:textId="77777777" w:rsidR="00583479" w:rsidRDefault="00583479" w:rsidP="00583479">
      <w:pPr>
        <w:pStyle w:val="Odstavecseseznamem"/>
        <w:ind w:left="0"/>
      </w:pPr>
    </w:p>
    <w:p w14:paraId="19F5CEC6" w14:textId="77777777" w:rsidR="00583479" w:rsidRPr="00583479" w:rsidRDefault="00583479" w:rsidP="006F01C2">
      <w:pPr>
        <w:pStyle w:val="Odstavecseseznamem"/>
        <w:ind w:left="0"/>
        <w:rPr>
          <w:b/>
        </w:rPr>
      </w:pPr>
      <w:r w:rsidRPr="00583479">
        <w:rPr>
          <w:b/>
        </w:rPr>
        <w:t>Indikátory:</w:t>
      </w:r>
    </w:p>
    <w:p w14:paraId="66F682CD" w14:textId="46A09592" w:rsidR="00F34452" w:rsidRDefault="00F34452" w:rsidP="00583479">
      <w:pPr>
        <w:pStyle w:val="Odstavecseseznamem"/>
        <w:ind w:left="0"/>
      </w:pPr>
      <w:r>
        <w:t xml:space="preserve">2.G.1 – Analýza </w:t>
      </w:r>
      <w:r w:rsidRPr="008B668B">
        <w:rPr>
          <w:b/>
        </w:rPr>
        <w:t>toků odpadů</w:t>
      </w:r>
      <w:r>
        <w:t xml:space="preserve"> a identifikace klíčových oblastí </w:t>
      </w:r>
      <w:r w:rsidR="002A32B8">
        <w:t>v oblasti cirkulární ekonomiky</w:t>
      </w:r>
    </w:p>
    <w:p w14:paraId="2FABB00C" w14:textId="3B4A27A9" w:rsidR="00F34452" w:rsidRDefault="00F34452" w:rsidP="00F34452">
      <w:pPr>
        <w:pStyle w:val="Odstavecseseznamem"/>
        <w:ind w:left="0"/>
      </w:pPr>
      <w:r>
        <w:t xml:space="preserve">2.G.2 – Objem </w:t>
      </w:r>
      <w:r w:rsidRPr="008B668B">
        <w:rPr>
          <w:b/>
        </w:rPr>
        <w:t>vyprodukovaného odpadu</w:t>
      </w:r>
      <w:r>
        <w:t xml:space="preserve"> v tunách za rok v jednotlivých kategoriích</w:t>
      </w:r>
      <w:r w:rsidR="008A306E">
        <w:t>, skupinách a podskupinách odpadů podle katalogu odpadů</w:t>
      </w:r>
      <w:r>
        <w:t>, včetně provozů KMZ</w:t>
      </w:r>
    </w:p>
    <w:p w14:paraId="690F6E56" w14:textId="14444ADE" w:rsidR="00F34452" w:rsidRPr="008B668B" w:rsidRDefault="00F34452" w:rsidP="00F34452">
      <w:pPr>
        <w:pStyle w:val="Odstavecseseznamem"/>
        <w:ind w:left="0"/>
        <w:rPr>
          <w:b/>
        </w:rPr>
      </w:pPr>
      <w:r>
        <w:t xml:space="preserve">2.G.3 – </w:t>
      </w:r>
      <w:r w:rsidR="006E457F">
        <w:t>Podíl</w:t>
      </w:r>
      <w:r>
        <w:t xml:space="preserve"> </w:t>
      </w:r>
      <w:r w:rsidR="008A306E" w:rsidRPr="008B668B">
        <w:rPr>
          <w:b/>
        </w:rPr>
        <w:t>oddělen</w:t>
      </w:r>
      <w:r w:rsidR="00DB6CDF" w:rsidRPr="008B668B">
        <w:rPr>
          <w:b/>
        </w:rPr>
        <w:t>ě</w:t>
      </w:r>
      <w:r w:rsidR="008A306E" w:rsidRPr="008B668B">
        <w:rPr>
          <w:b/>
        </w:rPr>
        <w:t xml:space="preserve"> shromažďov</w:t>
      </w:r>
      <w:r w:rsidR="00DB6CDF" w:rsidRPr="008B668B">
        <w:rPr>
          <w:b/>
        </w:rPr>
        <w:t>aného o</w:t>
      </w:r>
      <w:r w:rsidRPr="008B668B">
        <w:rPr>
          <w:b/>
        </w:rPr>
        <w:t>dpad</w:t>
      </w:r>
      <w:r w:rsidR="008A306E" w:rsidRPr="008B668B">
        <w:rPr>
          <w:b/>
        </w:rPr>
        <w:t>u</w:t>
      </w:r>
    </w:p>
    <w:p w14:paraId="060A4631" w14:textId="6BEBFB16" w:rsidR="00583479" w:rsidRDefault="0095437B" w:rsidP="00583479">
      <w:pPr>
        <w:pStyle w:val="Odstavecseseznamem"/>
        <w:ind w:left="0"/>
      </w:pPr>
      <w:r>
        <w:t>2.</w:t>
      </w:r>
      <w:r w:rsidR="00F34452">
        <w:t>G</w:t>
      </w:r>
      <w:r>
        <w:t>.</w:t>
      </w:r>
      <w:r w:rsidR="00DB6CDF">
        <w:t>4</w:t>
      </w:r>
      <w:r w:rsidR="00583479">
        <w:t xml:space="preserve"> – Počet </w:t>
      </w:r>
      <w:r w:rsidR="00F34452">
        <w:t xml:space="preserve">realizovaných </w:t>
      </w:r>
      <w:r w:rsidR="00583479" w:rsidRPr="008B668B">
        <w:rPr>
          <w:b/>
        </w:rPr>
        <w:t>projektů v oblasti cirkulární ekonomiky</w:t>
      </w:r>
    </w:p>
    <w:p w14:paraId="17E33343" w14:textId="77777777" w:rsidR="00583479" w:rsidRPr="00583479" w:rsidRDefault="00583479" w:rsidP="00583479">
      <w:pPr>
        <w:pStyle w:val="Odstavecseseznamem"/>
        <w:ind w:left="0"/>
      </w:pPr>
    </w:p>
    <w:p w14:paraId="02325155" w14:textId="77777777" w:rsidR="0030016A" w:rsidRDefault="00031590" w:rsidP="006F01C2">
      <w:pPr>
        <w:pStyle w:val="Odstavecseseznamem"/>
        <w:ind w:left="0"/>
        <w:rPr>
          <w:b/>
        </w:rPr>
      </w:pPr>
      <w:r>
        <w:rPr>
          <w:b/>
        </w:rPr>
        <w:t>Odpovědnost: kvestor/</w:t>
      </w:r>
      <w:proofErr w:type="spellStart"/>
      <w:r>
        <w:rPr>
          <w:b/>
        </w:rPr>
        <w:t>ka</w:t>
      </w:r>
      <w:proofErr w:type="spellEnd"/>
    </w:p>
    <w:p w14:paraId="5F66E200" w14:textId="77777777" w:rsidR="00031590" w:rsidRDefault="0030016A" w:rsidP="006F01C2">
      <w:pPr>
        <w:pStyle w:val="Odstavecseseznamem"/>
        <w:ind w:left="0"/>
        <w:rPr>
          <w:b/>
        </w:rPr>
      </w:pPr>
      <w:r>
        <w:rPr>
          <w:b/>
        </w:rPr>
        <w:t xml:space="preserve">Provozní zajištění: </w:t>
      </w:r>
      <w:r w:rsidR="00C173CD">
        <w:rPr>
          <w:b/>
        </w:rPr>
        <w:t xml:space="preserve">vedoucí </w:t>
      </w:r>
      <w:proofErr w:type="spellStart"/>
      <w:r w:rsidR="00C173CD">
        <w:rPr>
          <w:b/>
        </w:rPr>
        <w:t>technicko-provozního</w:t>
      </w:r>
      <w:proofErr w:type="spellEnd"/>
      <w:r w:rsidR="00C173CD">
        <w:rPr>
          <w:b/>
        </w:rPr>
        <w:t xml:space="preserve"> odboru, ředitel/ředitelka kolejí a menzy</w:t>
      </w:r>
    </w:p>
    <w:p w14:paraId="08F8F5B8" w14:textId="77777777" w:rsidR="003E69C6" w:rsidRDefault="0006219E" w:rsidP="006F01C2">
      <w:pPr>
        <w:pStyle w:val="Nadpis3"/>
        <w:contextualSpacing/>
      </w:pPr>
      <w:bookmarkStart w:id="21" w:name="_Toc181617525"/>
      <w:r>
        <w:t>D</w:t>
      </w:r>
      <w:r w:rsidR="003E69C6">
        <w:t>oprava</w:t>
      </w:r>
      <w:bookmarkEnd w:id="21"/>
      <w:r w:rsidR="003E69C6">
        <w:tab/>
      </w:r>
      <w:r w:rsidR="003E69C6">
        <w:tab/>
      </w:r>
    </w:p>
    <w:p w14:paraId="51F7448C" w14:textId="229252D7" w:rsidR="003E69C6" w:rsidRPr="00C90A57" w:rsidRDefault="003E69C6" w:rsidP="006F01C2">
      <w:pPr>
        <w:pStyle w:val="Odstavecseseznamem"/>
        <w:ind w:left="0"/>
        <w:rPr>
          <w:u w:val="single"/>
        </w:rPr>
      </w:pPr>
      <w:r w:rsidRPr="00C90A57">
        <w:rPr>
          <w:u w:val="single"/>
        </w:rPr>
        <w:t>Dílčí cíl 2.</w:t>
      </w:r>
      <w:r w:rsidR="00084B8F">
        <w:rPr>
          <w:u w:val="single"/>
        </w:rPr>
        <w:t>H</w:t>
      </w:r>
      <w:r w:rsidRPr="00C90A57">
        <w:rPr>
          <w:u w:val="single"/>
        </w:rPr>
        <w:t xml:space="preserve">. </w:t>
      </w:r>
      <w:r w:rsidR="002C65B2">
        <w:rPr>
          <w:u w:val="single"/>
        </w:rPr>
        <w:t>Vytvořit</w:t>
      </w:r>
      <w:r w:rsidRPr="00C90A57">
        <w:rPr>
          <w:u w:val="single"/>
        </w:rPr>
        <w:t xml:space="preserve"> udržiteln</w:t>
      </w:r>
      <w:r w:rsidR="002C65B2">
        <w:rPr>
          <w:u w:val="single"/>
        </w:rPr>
        <w:t>ou</w:t>
      </w:r>
      <w:r w:rsidRPr="00C90A57">
        <w:rPr>
          <w:u w:val="single"/>
        </w:rPr>
        <w:t xml:space="preserve"> dopravní infrastruktur</w:t>
      </w:r>
      <w:r w:rsidR="002C65B2">
        <w:rPr>
          <w:u w:val="single"/>
        </w:rPr>
        <w:t>u</w:t>
      </w:r>
    </w:p>
    <w:p w14:paraId="160D8B40" w14:textId="075A6692" w:rsidR="007D438C" w:rsidRPr="002B5740" w:rsidRDefault="004D38D7" w:rsidP="006F01C2">
      <w:pPr>
        <w:pStyle w:val="Odstavecseseznamem"/>
        <w:ind w:left="0"/>
        <w:rPr>
          <w:szCs w:val="22"/>
        </w:rPr>
      </w:pPr>
      <w:r w:rsidRPr="002B5740">
        <w:rPr>
          <w:szCs w:val="22"/>
        </w:rPr>
        <w:t>C</w:t>
      </w:r>
      <w:r w:rsidR="007D438C" w:rsidRPr="002B5740">
        <w:rPr>
          <w:szCs w:val="22"/>
        </w:rPr>
        <w:t>ílem</w:t>
      </w:r>
      <w:r w:rsidRPr="002B5740">
        <w:rPr>
          <w:szCs w:val="22"/>
        </w:rPr>
        <w:t xml:space="preserve"> UTB</w:t>
      </w:r>
      <w:r w:rsidR="007D438C" w:rsidRPr="002B5740">
        <w:rPr>
          <w:szCs w:val="22"/>
        </w:rPr>
        <w:t xml:space="preserve"> je vytvořit komplexní a udržitelnou dopravní infrastrukturu v rámci univerzitní</w:t>
      </w:r>
      <w:r w:rsidRPr="002B5740">
        <w:rPr>
          <w:szCs w:val="22"/>
        </w:rPr>
        <w:t xml:space="preserve">ch objektů </w:t>
      </w:r>
      <w:r w:rsidR="007D438C" w:rsidRPr="002B5740">
        <w:rPr>
          <w:szCs w:val="22"/>
        </w:rPr>
        <w:t>a</w:t>
      </w:r>
      <w:r w:rsidR="002B5740">
        <w:rPr>
          <w:szCs w:val="22"/>
        </w:rPr>
        <w:t> </w:t>
      </w:r>
      <w:r w:rsidRPr="002B5740">
        <w:rPr>
          <w:szCs w:val="22"/>
        </w:rPr>
        <w:t>jejich</w:t>
      </w:r>
      <w:r w:rsidR="007D438C" w:rsidRPr="002B5740">
        <w:rPr>
          <w:szCs w:val="22"/>
        </w:rPr>
        <w:t xml:space="preserve"> okolí. </w:t>
      </w:r>
      <w:r w:rsidR="00832356" w:rsidRPr="002B5740">
        <w:rPr>
          <w:szCs w:val="22"/>
        </w:rPr>
        <w:t>V oblasti dopravy jsou řešením další technologické inovace, ale především změny v</w:t>
      </w:r>
      <w:r w:rsidR="002B5740">
        <w:rPr>
          <w:szCs w:val="22"/>
        </w:rPr>
        <w:t> </w:t>
      </w:r>
      <w:r w:rsidR="00832356" w:rsidRPr="002B5740">
        <w:rPr>
          <w:szCs w:val="22"/>
        </w:rPr>
        <w:t xml:space="preserve">chování a procesech napříč celou univerzitní komunitou. </w:t>
      </w:r>
      <w:r w:rsidRPr="002B5740">
        <w:rPr>
          <w:szCs w:val="22"/>
        </w:rPr>
        <w:t>UTB se zaměří</w:t>
      </w:r>
      <w:r w:rsidR="007D438C" w:rsidRPr="002B5740">
        <w:rPr>
          <w:szCs w:val="22"/>
        </w:rPr>
        <w:t xml:space="preserve"> na systematické </w:t>
      </w:r>
      <w:r w:rsidR="007D438C" w:rsidRPr="002B5740">
        <w:rPr>
          <w:b/>
          <w:szCs w:val="22"/>
        </w:rPr>
        <w:t>snižování využívání motorových vozidel</w:t>
      </w:r>
      <w:r w:rsidR="007D438C" w:rsidRPr="002B5740">
        <w:rPr>
          <w:szCs w:val="22"/>
        </w:rPr>
        <w:t xml:space="preserve"> a dalších dopravních prostředků s</w:t>
      </w:r>
      <w:r w:rsidR="00640BF8" w:rsidRPr="002B5740">
        <w:rPr>
          <w:szCs w:val="22"/>
        </w:rPr>
        <w:t> </w:t>
      </w:r>
      <w:r w:rsidR="007D438C" w:rsidRPr="002B5740">
        <w:rPr>
          <w:szCs w:val="22"/>
        </w:rPr>
        <w:t xml:space="preserve">negativním dopadem na životní prostředí. Současně bude postupně </w:t>
      </w:r>
      <w:r w:rsidR="007D438C" w:rsidRPr="002B5740">
        <w:rPr>
          <w:b/>
          <w:szCs w:val="22"/>
        </w:rPr>
        <w:t xml:space="preserve">obnovovat </w:t>
      </w:r>
      <w:r w:rsidRPr="002B5740">
        <w:rPr>
          <w:b/>
          <w:szCs w:val="22"/>
        </w:rPr>
        <w:t xml:space="preserve">vlastní </w:t>
      </w:r>
      <w:r w:rsidR="007D438C" w:rsidRPr="002B5740">
        <w:rPr>
          <w:b/>
          <w:szCs w:val="22"/>
        </w:rPr>
        <w:t xml:space="preserve">vozový park s důrazem na ekologicky šetrné alternativy </w:t>
      </w:r>
      <w:r w:rsidR="007D438C" w:rsidRPr="002B5740">
        <w:rPr>
          <w:szCs w:val="22"/>
        </w:rPr>
        <w:t xml:space="preserve">a jejich efektivní využití. </w:t>
      </w:r>
      <w:r w:rsidRPr="002B5740">
        <w:rPr>
          <w:szCs w:val="22"/>
        </w:rPr>
        <w:t>Bude vypracován</w:t>
      </w:r>
      <w:r w:rsidR="007D438C" w:rsidRPr="002B5740">
        <w:rPr>
          <w:szCs w:val="22"/>
        </w:rPr>
        <w:t xml:space="preserve"> a implement</w:t>
      </w:r>
      <w:r w:rsidRPr="002B5740">
        <w:rPr>
          <w:szCs w:val="22"/>
        </w:rPr>
        <w:t>ován</w:t>
      </w:r>
      <w:r w:rsidR="007D438C" w:rsidRPr="002B5740">
        <w:rPr>
          <w:szCs w:val="22"/>
        </w:rPr>
        <w:t xml:space="preserve"> plán pro </w:t>
      </w:r>
      <w:r w:rsidR="007D438C" w:rsidRPr="002B5740">
        <w:rPr>
          <w:b/>
          <w:szCs w:val="22"/>
        </w:rPr>
        <w:t>optimalizaci parkovacích ploch</w:t>
      </w:r>
      <w:r w:rsidR="007D438C" w:rsidRPr="002B5740">
        <w:rPr>
          <w:szCs w:val="22"/>
        </w:rPr>
        <w:t xml:space="preserve">, který bude zahrnovat jejich potenciální úpravy. Prioritou bude </w:t>
      </w:r>
      <w:r w:rsidR="007D438C" w:rsidRPr="002B5740">
        <w:rPr>
          <w:b/>
          <w:szCs w:val="22"/>
        </w:rPr>
        <w:t>podpora aktivní mobility</w:t>
      </w:r>
      <w:r w:rsidR="007D438C" w:rsidRPr="002B5740">
        <w:rPr>
          <w:szCs w:val="22"/>
        </w:rPr>
        <w:t xml:space="preserve"> (chůze, cyklistika)</w:t>
      </w:r>
      <w:r w:rsidR="00F31829" w:rsidRPr="002B5740">
        <w:rPr>
          <w:szCs w:val="22"/>
        </w:rPr>
        <w:t xml:space="preserve"> </w:t>
      </w:r>
      <w:r w:rsidR="00423151" w:rsidRPr="002B5740">
        <w:rPr>
          <w:szCs w:val="22"/>
        </w:rPr>
        <w:t>vybudováním stojanů na kola, zázemím v objektech UTB, zapojením se nebo vytvořením svých akcí jako je Do práce na kole,</w:t>
      </w:r>
      <w:r w:rsidR="007D438C" w:rsidRPr="002B5740">
        <w:rPr>
          <w:b/>
          <w:szCs w:val="22"/>
        </w:rPr>
        <w:t xml:space="preserve"> využívání veřejné dopravy</w:t>
      </w:r>
      <w:r w:rsidR="007D438C" w:rsidRPr="002B5740">
        <w:rPr>
          <w:szCs w:val="22"/>
        </w:rPr>
        <w:t xml:space="preserve">, stejně jako integrace inovativních řešení pro </w:t>
      </w:r>
      <w:r w:rsidR="007D438C" w:rsidRPr="002B5740">
        <w:rPr>
          <w:b/>
          <w:szCs w:val="22"/>
        </w:rPr>
        <w:t>sdílenou mobilitu</w:t>
      </w:r>
      <w:r w:rsidR="007D438C" w:rsidRPr="002B5740">
        <w:rPr>
          <w:szCs w:val="22"/>
        </w:rPr>
        <w:t xml:space="preserve">. </w:t>
      </w:r>
      <w:r w:rsidR="00640BF8" w:rsidRPr="002B5740">
        <w:rPr>
          <w:szCs w:val="22"/>
        </w:rPr>
        <w:t>Bude snaha uzavřít</w:t>
      </w:r>
      <w:r w:rsidR="00BD38A7" w:rsidRPr="002B5740">
        <w:rPr>
          <w:szCs w:val="22"/>
        </w:rPr>
        <w:t xml:space="preserve"> </w:t>
      </w:r>
      <w:r w:rsidR="00640BF8" w:rsidRPr="002B5740">
        <w:rPr>
          <w:szCs w:val="22"/>
        </w:rPr>
        <w:t xml:space="preserve">smlouvu s městem Zlín </w:t>
      </w:r>
      <w:r w:rsidR="0053637B" w:rsidRPr="002B5740">
        <w:rPr>
          <w:szCs w:val="22"/>
        </w:rPr>
        <w:t xml:space="preserve">týkající se podmínek využívání MHD pro zaměstnance </w:t>
      </w:r>
      <w:r w:rsidR="000E13E0" w:rsidRPr="002B5740">
        <w:rPr>
          <w:szCs w:val="22"/>
        </w:rPr>
        <w:t xml:space="preserve">a všechny studenty </w:t>
      </w:r>
      <w:r w:rsidR="0053637B" w:rsidRPr="002B5740">
        <w:rPr>
          <w:szCs w:val="22"/>
        </w:rPr>
        <w:t xml:space="preserve">UTB </w:t>
      </w:r>
      <w:r w:rsidR="00640BF8" w:rsidRPr="002B5740">
        <w:rPr>
          <w:szCs w:val="22"/>
        </w:rPr>
        <w:t>a</w:t>
      </w:r>
      <w:r w:rsidR="00423151" w:rsidRPr="002B5740">
        <w:rPr>
          <w:szCs w:val="22"/>
        </w:rPr>
        <w:t> </w:t>
      </w:r>
      <w:r w:rsidR="0053637B" w:rsidRPr="002B5740">
        <w:rPr>
          <w:szCs w:val="22"/>
        </w:rPr>
        <w:t>spolupracovat</w:t>
      </w:r>
      <w:r w:rsidR="00640BF8" w:rsidRPr="002B5740">
        <w:rPr>
          <w:szCs w:val="22"/>
        </w:rPr>
        <w:t xml:space="preserve"> na územním plánu města. </w:t>
      </w:r>
      <w:r w:rsidR="007D438C" w:rsidRPr="002B5740">
        <w:rPr>
          <w:szCs w:val="22"/>
        </w:rPr>
        <w:t xml:space="preserve">Tímto komplexním přístupem </w:t>
      </w:r>
      <w:r w:rsidRPr="002B5740">
        <w:rPr>
          <w:szCs w:val="22"/>
        </w:rPr>
        <w:t>UTB usiluje</w:t>
      </w:r>
      <w:r w:rsidR="007D438C" w:rsidRPr="002B5740">
        <w:rPr>
          <w:szCs w:val="22"/>
        </w:rPr>
        <w:t xml:space="preserve"> o vytvoření modelu udržitelné dopravní </w:t>
      </w:r>
      <w:r w:rsidR="007D438C" w:rsidRPr="002B5740">
        <w:rPr>
          <w:szCs w:val="22"/>
        </w:rPr>
        <w:lastRenderedPageBreak/>
        <w:t>infrastruktury, který nejen sníží uhlíkovou stopu, ale také přispěje k vytvoření zdravějšího a</w:t>
      </w:r>
      <w:r w:rsidR="00423151" w:rsidRPr="002B5740">
        <w:rPr>
          <w:szCs w:val="22"/>
        </w:rPr>
        <w:t> </w:t>
      </w:r>
      <w:r w:rsidR="007D438C" w:rsidRPr="002B5740">
        <w:rPr>
          <w:szCs w:val="22"/>
        </w:rPr>
        <w:t>příjemnějšího prostředí pro celou univerzitní komunitu.</w:t>
      </w:r>
    </w:p>
    <w:p w14:paraId="150C1777" w14:textId="77777777" w:rsidR="00736D66" w:rsidRPr="002B5740" w:rsidRDefault="00736D66" w:rsidP="00736D66">
      <w:pPr>
        <w:pStyle w:val="Odstavecseseznamem"/>
        <w:ind w:left="0"/>
        <w:rPr>
          <w:szCs w:val="22"/>
        </w:rPr>
      </w:pPr>
    </w:p>
    <w:p w14:paraId="0BECFB04" w14:textId="77777777" w:rsidR="00736D66" w:rsidRPr="00736D66" w:rsidRDefault="00736D66" w:rsidP="006F01C2">
      <w:pPr>
        <w:pStyle w:val="Odstavecseseznamem"/>
        <w:ind w:left="0"/>
        <w:rPr>
          <w:b/>
        </w:rPr>
      </w:pPr>
      <w:r w:rsidRPr="00736D66">
        <w:rPr>
          <w:b/>
        </w:rPr>
        <w:t>Indikátory:</w:t>
      </w:r>
    </w:p>
    <w:p w14:paraId="19E487CA" w14:textId="1D33C006" w:rsidR="00423151" w:rsidRDefault="00423151" w:rsidP="00736D66">
      <w:pPr>
        <w:pStyle w:val="Odstavecseseznamem"/>
        <w:ind w:left="0"/>
      </w:pPr>
      <w:r>
        <w:rPr>
          <w:rFonts w:cstheme="minorHAnsi"/>
        </w:rPr>
        <w:t>2.H.1 – Schválený P</w:t>
      </w:r>
      <w:r w:rsidRPr="00423151">
        <w:rPr>
          <w:rFonts w:cstheme="minorHAnsi"/>
        </w:rPr>
        <w:t xml:space="preserve">lán obnovy </w:t>
      </w:r>
      <w:r w:rsidRPr="00C97052">
        <w:rPr>
          <w:rFonts w:cstheme="minorHAnsi"/>
          <w:b/>
        </w:rPr>
        <w:t>vozového parku</w:t>
      </w:r>
      <w:r w:rsidR="00C97052" w:rsidRPr="00C97052">
        <w:rPr>
          <w:rFonts w:cstheme="minorHAnsi"/>
          <w:b/>
        </w:rPr>
        <w:t xml:space="preserve"> UTB</w:t>
      </w:r>
      <w:r w:rsidRPr="00DF2609">
        <w:rPr>
          <w:rFonts w:cstheme="minorHAnsi"/>
        </w:rPr>
        <w:t xml:space="preserve"> s důrazem na ekologicky šetrné alternativy a jejich efektivní využití</w:t>
      </w:r>
    </w:p>
    <w:p w14:paraId="1D666DDD" w14:textId="19467042" w:rsidR="00736D66" w:rsidRDefault="00736D66" w:rsidP="00736D66">
      <w:pPr>
        <w:pStyle w:val="Odstavecseseznamem"/>
        <w:ind w:left="0"/>
      </w:pPr>
      <w:r>
        <w:t>2.</w:t>
      </w:r>
      <w:r w:rsidR="00C97052">
        <w:t>H</w:t>
      </w:r>
      <w:r>
        <w:t>.</w:t>
      </w:r>
      <w:r w:rsidR="00C97052">
        <w:t>2</w:t>
      </w:r>
      <w:r>
        <w:t xml:space="preserve"> – </w:t>
      </w:r>
      <w:r w:rsidR="006E457F">
        <w:t>Podíl</w:t>
      </w:r>
      <w:r>
        <w:t xml:space="preserve"> vozidel UTB s alternativním pohonem oproti spalovacím motorům</w:t>
      </w:r>
    </w:p>
    <w:p w14:paraId="46D3BD7B" w14:textId="1518D6DC" w:rsidR="00423151" w:rsidRDefault="00736D66" w:rsidP="00736D66">
      <w:pPr>
        <w:pStyle w:val="Odstavecseseznamem"/>
        <w:ind w:left="0"/>
      </w:pPr>
      <w:r>
        <w:t>2.</w:t>
      </w:r>
      <w:r w:rsidR="00C97052">
        <w:t>H</w:t>
      </w:r>
      <w:r>
        <w:t>.</w:t>
      </w:r>
      <w:r w:rsidR="00C97052">
        <w:t>3</w:t>
      </w:r>
      <w:r>
        <w:t xml:space="preserve"> – </w:t>
      </w:r>
      <w:r w:rsidRPr="00614772">
        <w:rPr>
          <w:b/>
        </w:rPr>
        <w:t>Spotřeba paliva</w:t>
      </w:r>
      <w:r>
        <w:t xml:space="preserve"> na kilometr vozidla</w:t>
      </w:r>
      <w:r w:rsidR="00423151">
        <w:t xml:space="preserve"> UTB</w:t>
      </w:r>
    </w:p>
    <w:p w14:paraId="2A07310B" w14:textId="464BF4BB" w:rsidR="00423151" w:rsidRPr="00423151" w:rsidRDefault="00C97052" w:rsidP="00423151">
      <w:pPr>
        <w:pStyle w:val="Odstavecseseznamem"/>
        <w:ind w:left="0"/>
      </w:pPr>
      <w:r>
        <w:t xml:space="preserve">2.H.4 – </w:t>
      </w:r>
      <w:r w:rsidR="00423151" w:rsidRPr="00423151">
        <w:t>Spotřeba paliva vozidla UTB na kilometr cesty přepravované osoby</w:t>
      </w:r>
    </w:p>
    <w:p w14:paraId="7CD93B08" w14:textId="58AC5FB3" w:rsidR="00423151" w:rsidRPr="00423151" w:rsidRDefault="00423151" w:rsidP="00423151">
      <w:pPr>
        <w:pStyle w:val="Odstavecseseznamem"/>
        <w:ind w:left="0"/>
        <w:rPr>
          <w:rFonts w:cstheme="minorHAnsi"/>
        </w:rPr>
      </w:pPr>
      <w:r w:rsidRPr="00423151">
        <w:rPr>
          <w:rFonts w:cstheme="minorHAnsi"/>
        </w:rPr>
        <w:t>2.</w:t>
      </w:r>
      <w:r w:rsidR="00C97052">
        <w:rPr>
          <w:rFonts w:cstheme="minorHAnsi"/>
        </w:rPr>
        <w:t>H</w:t>
      </w:r>
      <w:r w:rsidRPr="00423151">
        <w:rPr>
          <w:rFonts w:cstheme="minorHAnsi"/>
        </w:rPr>
        <w:t>.</w:t>
      </w:r>
      <w:r w:rsidR="00C97052">
        <w:rPr>
          <w:rFonts w:cstheme="minorHAnsi"/>
        </w:rPr>
        <w:t>5</w:t>
      </w:r>
      <w:r w:rsidRPr="00423151">
        <w:rPr>
          <w:rFonts w:cstheme="minorHAnsi"/>
        </w:rPr>
        <w:t xml:space="preserve"> – Schválená </w:t>
      </w:r>
      <w:r w:rsidR="00223786">
        <w:rPr>
          <w:rFonts w:cstheme="minorHAnsi"/>
        </w:rPr>
        <w:t>M</w:t>
      </w:r>
      <w:r w:rsidRPr="00423151">
        <w:rPr>
          <w:rFonts w:cstheme="minorHAnsi"/>
        </w:rPr>
        <w:t xml:space="preserve">etodika výpočtu </w:t>
      </w:r>
      <w:r w:rsidRPr="00614772">
        <w:rPr>
          <w:rFonts w:cstheme="minorHAnsi"/>
        </w:rPr>
        <w:t>uhlíkové stopy</w:t>
      </w:r>
      <w:r w:rsidRPr="00423151">
        <w:rPr>
          <w:rFonts w:cstheme="minorHAnsi"/>
        </w:rPr>
        <w:t xml:space="preserve"> </w:t>
      </w:r>
      <w:r>
        <w:rPr>
          <w:rFonts w:cstheme="minorHAnsi"/>
        </w:rPr>
        <w:t>vlastního vozového parku</w:t>
      </w:r>
    </w:p>
    <w:p w14:paraId="513867C0" w14:textId="7C6096DC" w:rsidR="00736D66" w:rsidRDefault="00736D66" w:rsidP="00736D66">
      <w:pPr>
        <w:pStyle w:val="Odstavecseseznamem"/>
        <w:ind w:left="0"/>
        <w:rPr>
          <w:rFonts w:cstheme="minorHAnsi"/>
        </w:rPr>
      </w:pPr>
      <w:r w:rsidRPr="00423151">
        <w:rPr>
          <w:rFonts w:cstheme="minorHAnsi"/>
        </w:rPr>
        <w:t>2.</w:t>
      </w:r>
      <w:r w:rsidR="00C97052">
        <w:rPr>
          <w:rFonts w:cstheme="minorHAnsi"/>
        </w:rPr>
        <w:t>H</w:t>
      </w:r>
      <w:r w:rsidRPr="00423151">
        <w:rPr>
          <w:rFonts w:cstheme="minorHAnsi"/>
        </w:rPr>
        <w:t>.</w:t>
      </w:r>
      <w:r w:rsidR="00C97052">
        <w:rPr>
          <w:rFonts w:cstheme="minorHAnsi"/>
        </w:rPr>
        <w:t>6</w:t>
      </w:r>
      <w:r w:rsidRPr="00423151">
        <w:rPr>
          <w:rFonts w:cstheme="minorHAnsi"/>
        </w:rPr>
        <w:t xml:space="preserve"> – </w:t>
      </w:r>
      <w:r w:rsidRPr="00614772">
        <w:rPr>
          <w:rFonts w:cstheme="minorHAnsi"/>
          <w:b/>
        </w:rPr>
        <w:t>Uhlíková stopa</w:t>
      </w:r>
      <w:r w:rsidRPr="00423151">
        <w:rPr>
          <w:rFonts w:cstheme="minorHAnsi"/>
        </w:rPr>
        <w:t xml:space="preserve"> vlastního vozového parku</w:t>
      </w:r>
    </w:p>
    <w:p w14:paraId="3044572C" w14:textId="46D21A7D" w:rsidR="006B5966" w:rsidRDefault="006B5966" w:rsidP="00423151">
      <w:pPr>
        <w:pStyle w:val="Odstavecseseznamem"/>
        <w:ind w:left="0"/>
      </w:pPr>
      <w:r w:rsidRPr="00423151">
        <w:rPr>
          <w:rFonts w:cstheme="minorHAnsi"/>
        </w:rPr>
        <w:t>2.</w:t>
      </w:r>
      <w:r>
        <w:rPr>
          <w:rFonts w:cstheme="minorHAnsi"/>
        </w:rPr>
        <w:t>H</w:t>
      </w:r>
      <w:r w:rsidRPr="00423151">
        <w:rPr>
          <w:rFonts w:cstheme="minorHAnsi"/>
        </w:rPr>
        <w:t>.</w:t>
      </w:r>
      <w:r>
        <w:rPr>
          <w:rFonts w:cstheme="minorHAnsi"/>
        </w:rPr>
        <w:t>7</w:t>
      </w:r>
      <w:r w:rsidRPr="00423151">
        <w:rPr>
          <w:rFonts w:cstheme="minorHAnsi"/>
        </w:rPr>
        <w:t xml:space="preserve"> –</w:t>
      </w:r>
      <w:r w:rsidR="002B5740">
        <w:rPr>
          <w:rFonts w:cstheme="minorHAnsi"/>
        </w:rPr>
        <w:t xml:space="preserve"> </w:t>
      </w:r>
      <w:r w:rsidR="00223786" w:rsidRPr="00223786">
        <w:rPr>
          <w:b/>
        </w:rPr>
        <w:t>P</w:t>
      </w:r>
      <w:r w:rsidRPr="00614772">
        <w:rPr>
          <w:b/>
        </w:rPr>
        <w:t>lán optimalizace dopravy</w:t>
      </w:r>
      <w:r w:rsidRPr="006B5966">
        <w:t xml:space="preserve"> na UTB včetně plánu pro vybudování zázemí pro aktivní mobilitu </w:t>
      </w:r>
      <w:r>
        <w:t xml:space="preserve">zaměstnanců a studentů </w:t>
      </w:r>
      <w:r w:rsidRPr="006B5966">
        <w:t>a stanovení rozpočtu</w:t>
      </w:r>
    </w:p>
    <w:p w14:paraId="7BF10D48" w14:textId="1F233C61" w:rsidR="00736D66" w:rsidRPr="00423151" w:rsidRDefault="00423151">
      <w:pPr>
        <w:pStyle w:val="Odstavecseseznamem"/>
        <w:ind w:left="0"/>
      </w:pPr>
      <w:r>
        <w:t>2.</w:t>
      </w:r>
      <w:r w:rsidR="00C97052">
        <w:t>H</w:t>
      </w:r>
      <w:r>
        <w:t>.</w:t>
      </w:r>
      <w:r w:rsidR="006B5966">
        <w:t>8</w:t>
      </w:r>
      <w:r>
        <w:t xml:space="preserve"> – Počet realizovaných </w:t>
      </w:r>
      <w:r w:rsidRPr="00614772">
        <w:rPr>
          <w:b/>
        </w:rPr>
        <w:t>projektů v</w:t>
      </w:r>
      <w:r w:rsidR="00614772" w:rsidRPr="00614772">
        <w:rPr>
          <w:b/>
        </w:rPr>
        <w:t> </w:t>
      </w:r>
      <w:r w:rsidRPr="00614772">
        <w:rPr>
          <w:b/>
        </w:rPr>
        <w:t>oblasti</w:t>
      </w:r>
      <w:r w:rsidR="00614772">
        <w:t xml:space="preserve"> </w:t>
      </w:r>
      <w:r w:rsidRPr="00C97052">
        <w:rPr>
          <w:b/>
        </w:rPr>
        <w:t>mobility</w:t>
      </w:r>
      <w:r>
        <w:t xml:space="preserve"> </w:t>
      </w:r>
      <w:r w:rsidR="00736D66" w:rsidRPr="00423151">
        <w:t>podporující</w:t>
      </w:r>
      <w:r w:rsidR="005671A3">
        <w:t>ch</w:t>
      </w:r>
      <w:r w:rsidR="00736D66" w:rsidRPr="00423151">
        <w:t xml:space="preserve"> aktivní nebo alternativní mobilitu zaměstnanců a studentů</w:t>
      </w:r>
    </w:p>
    <w:p w14:paraId="34B89945" w14:textId="4692ACC2" w:rsidR="00423151" w:rsidRPr="00C97052" w:rsidRDefault="00423151" w:rsidP="00423151">
      <w:pPr>
        <w:pStyle w:val="Odstavecseseznamem"/>
        <w:ind w:left="0"/>
        <w:rPr>
          <w:b/>
        </w:rPr>
      </w:pPr>
      <w:r w:rsidRPr="00F02542">
        <w:t>2.</w:t>
      </w:r>
      <w:r w:rsidR="00C97052">
        <w:t>H</w:t>
      </w:r>
      <w:r w:rsidRPr="00F02542">
        <w:t>.</w:t>
      </w:r>
      <w:r w:rsidR="005C07FF">
        <w:t>9</w:t>
      </w:r>
      <w:r w:rsidRPr="00F02542">
        <w:t xml:space="preserve"> – </w:t>
      </w:r>
      <w:r>
        <w:t xml:space="preserve">Schválená </w:t>
      </w:r>
      <w:r w:rsidR="00223786">
        <w:t>M</w:t>
      </w:r>
      <w:r>
        <w:t xml:space="preserve">etodika výpočtu uhlíkové stopy v oblasti </w:t>
      </w:r>
      <w:r w:rsidR="00FF580F">
        <w:rPr>
          <w:b/>
        </w:rPr>
        <w:t>pracovních</w:t>
      </w:r>
      <w:r w:rsidRPr="00C97052">
        <w:rPr>
          <w:b/>
        </w:rPr>
        <w:t xml:space="preserve"> a studijních cest</w:t>
      </w:r>
    </w:p>
    <w:p w14:paraId="575E6F97" w14:textId="53924E90" w:rsidR="00736D66" w:rsidRDefault="00736D66" w:rsidP="00736D66">
      <w:pPr>
        <w:pStyle w:val="Odstavecseseznamem"/>
        <w:ind w:left="0"/>
      </w:pPr>
      <w:r>
        <w:t>2.</w:t>
      </w:r>
      <w:r w:rsidR="00C97052">
        <w:t>H</w:t>
      </w:r>
      <w:r>
        <w:t>.</w:t>
      </w:r>
      <w:r w:rsidR="00C97052">
        <w:t>1</w:t>
      </w:r>
      <w:r w:rsidR="005C07FF">
        <w:t>0</w:t>
      </w:r>
      <w:r>
        <w:t xml:space="preserve"> – Uhlíková stopa </w:t>
      </w:r>
      <w:r w:rsidR="00FF580F">
        <w:t>pracovních</w:t>
      </w:r>
      <w:r>
        <w:t xml:space="preserve"> a studijních cest</w:t>
      </w:r>
    </w:p>
    <w:p w14:paraId="5CEBD230" w14:textId="77777777" w:rsidR="00736D66" w:rsidRPr="00736D66" w:rsidRDefault="00736D66" w:rsidP="006F01C2">
      <w:pPr>
        <w:pStyle w:val="Odstavecseseznamem"/>
        <w:ind w:left="0"/>
      </w:pPr>
    </w:p>
    <w:p w14:paraId="5DEB6F93" w14:textId="77777777" w:rsidR="00A17FA2" w:rsidRDefault="00741F92" w:rsidP="00894227">
      <w:pPr>
        <w:pStyle w:val="Odstavecseseznamem"/>
        <w:keepNext/>
        <w:ind w:left="0"/>
        <w:rPr>
          <w:b/>
        </w:rPr>
      </w:pPr>
      <w:r>
        <w:rPr>
          <w:b/>
        </w:rPr>
        <w:t>Odpovědnost: kvestor/</w:t>
      </w:r>
      <w:proofErr w:type="spellStart"/>
      <w:r>
        <w:rPr>
          <w:b/>
        </w:rPr>
        <w:t>ka</w:t>
      </w:r>
      <w:proofErr w:type="spellEnd"/>
    </w:p>
    <w:p w14:paraId="2C244913" w14:textId="77777777" w:rsidR="00741F92" w:rsidRDefault="00A17FA2" w:rsidP="006F01C2">
      <w:pPr>
        <w:pStyle w:val="Odstavecseseznamem"/>
        <w:ind w:left="0"/>
        <w:rPr>
          <w:b/>
        </w:rPr>
      </w:pPr>
      <w:r>
        <w:rPr>
          <w:b/>
        </w:rPr>
        <w:t xml:space="preserve">Provozní zajištění: </w:t>
      </w:r>
      <w:r w:rsidR="00C173CD">
        <w:rPr>
          <w:b/>
        </w:rPr>
        <w:t xml:space="preserve">vedoucí </w:t>
      </w:r>
      <w:proofErr w:type="spellStart"/>
      <w:r w:rsidR="00C173CD">
        <w:rPr>
          <w:b/>
        </w:rPr>
        <w:t>technicko-provozního</w:t>
      </w:r>
      <w:proofErr w:type="spellEnd"/>
      <w:r w:rsidR="00C173CD">
        <w:rPr>
          <w:b/>
        </w:rPr>
        <w:t xml:space="preserve"> odboru</w:t>
      </w:r>
      <w:r w:rsidR="007D438C">
        <w:rPr>
          <w:b/>
        </w:rPr>
        <w:t>, tajemník/tajemnice fakulty, ředitel/ředitelka součásti</w:t>
      </w:r>
    </w:p>
    <w:p w14:paraId="07141C3F" w14:textId="77777777" w:rsidR="000828DC" w:rsidRDefault="0006219E" w:rsidP="005C6F1F">
      <w:pPr>
        <w:pStyle w:val="Nadpis3"/>
        <w:keepNext/>
        <w:contextualSpacing/>
      </w:pPr>
      <w:bookmarkStart w:id="22" w:name="_Toc181617526"/>
      <w:r>
        <w:t>S</w:t>
      </w:r>
      <w:r w:rsidR="000828DC">
        <w:t>travování</w:t>
      </w:r>
      <w:bookmarkEnd w:id="22"/>
      <w:r w:rsidR="000828DC">
        <w:tab/>
      </w:r>
      <w:r w:rsidR="000828DC">
        <w:tab/>
      </w:r>
    </w:p>
    <w:p w14:paraId="298C5529" w14:textId="46771533" w:rsidR="000828DC" w:rsidRPr="00C90A57" w:rsidRDefault="000828DC" w:rsidP="006F01C2">
      <w:pPr>
        <w:pStyle w:val="Odstavecseseznamem"/>
        <w:ind w:left="0"/>
        <w:rPr>
          <w:u w:val="single"/>
        </w:rPr>
      </w:pPr>
      <w:r w:rsidRPr="00C90A57">
        <w:rPr>
          <w:u w:val="single"/>
        </w:rPr>
        <w:t>Dílčí cíl 2.</w:t>
      </w:r>
      <w:r w:rsidR="00C97052">
        <w:rPr>
          <w:u w:val="single"/>
        </w:rPr>
        <w:t>I</w:t>
      </w:r>
      <w:r w:rsidRPr="00C90A57">
        <w:rPr>
          <w:u w:val="single"/>
        </w:rPr>
        <w:t xml:space="preserve">. </w:t>
      </w:r>
      <w:r w:rsidR="002C65B2">
        <w:rPr>
          <w:u w:val="single"/>
        </w:rPr>
        <w:t>Zajistit</w:t>
      </w:r>
      <w:r w:rsidRPr="00C90A57">
        <w:rPr>
          <w:u w:val="single"/>
        </w:rPr>
        <w:t xml:space="preserve"> kvalitní, zdrav</w:t>
      </w:r>
      <w:r w:rsidR="002C65B2">
        <w:rPr>
          <w:u w:val="single"/>
        </w:rPr>
        <w:t>ou</w:t>
      </w:r>
      <w:r w:rsidRPr="00C90A57">
        <w:rPr>
          <w:u w:val="single"/>
        </w:rPr>
        <w:t xml:space="preserve"> a vyvážen</w:t>
      </w:r>
      <w:r w:rsidR="002C65B2">
        <w:rPr>
          <w:u w:val="single"/>
        </w:rPr>
        <w:t>ou</w:t>
      </w:r>
      <w:r w:rsidRPr="00C90A57">
        <w:rPr>
          <w:u w:val="single"/>
        </w:rPr>
        <w:t xml:space="preserve"> strav</w:t>
      </w:r>
      <w:r w:rsidR="002C65B2">
        <w:rPr>
          <w:u w:val="single"/>
        </w:rPr>
        <w:t>u</w:t>
      </w:r>
      <w:r w:rsidRPr="00C90A57">
        <w:rPr>
          <w:u w:val="single"/>
        </w:rPr>
        <w:t xml:space="preserve"> odpovídající trendům zdravého životního stylu</w:t>
      </w:r>
    </w:p>
    <w:p w14:paraId="07ABC92F" w14:textId="77777777" w:rsidR="003E69C6" w:rsidRPr="002B5740" w:rsidRDefault="008257AC" w:rsidP="006F01C2">
      <w:pPr>
        <w:pStyle w:val="Odstavecseseznamem"/>
        <w:ind w:left="0"/>
        <w:rPr>
          <w:szCs w:val="22"/>
        </w:rPr>
      </w:pPr>
      <w:r w:rsidRPr="002B5740">
        <w:rPr>
          <w:szCs w:val="22"/>
        </w:rPr>
        <w:t>Zajistit</w:t>
      </w:r>
      <w:r w:rsidR="000828DC" w:rsidRPr="002B5740">
        <w:rPr>
          <w:szCs w:val="22"/>
        </w:rPr>
        <w:t xml:space="preserve"> pro studenty a zaměstnance kvalitní, zdravou a vyváženou stravu, odpovídající trendům zdravého životního stylu. Důraz bude kladen na</w:t>
      </w:r>
      <w:r w:rsidRPr="002B5740">
        <w:rPr>
          <w:szCs w:val="22"/>
        </w:rPr>
        <w:t xml:space="preserve"> přednostní</w:t>
      </w:r>
      <w:r w:rsidR="000828DC" w:rsidRPr="002B5740">
        <w:rPr>
          <w:szCs w:val="22"/>
        </w:rPr>
        <w:t xml:space="preserve"> </w:t>
      </w:r>
      <w:r w:rsidR="000828DC" w:rsidRPr="002B5740">
        <w:rPr>
          <w:b/>
          <w:szCs w:val="22"/>
        </w:rPr>
        <w:t>nákup od regionálních producentů</w:t>
      </w:r>
      <w:r w:rsidR="000828DC" w:rsidRPr="002B5740">
        <w:rPr>
          <w:szCs w:val="22"/>
        </w:rPr>
        <w:t xml:space="preserve"> potravin. </w:t>
      </w:r>
      <w:r w:rsidRPr="002B5740">
        <w:rPr>
          <w:szCs w:val="22"/>
        </w:rPr>
        <w:t>Dále snižování</w:t>
      </w:r>
      <w:r w:rsidR="000828DC" w:rsidRPr="002B5740">
        <w:rPr>
          <w:szCs w:val="22"/>
        </w:rPr>
        <w:t xml:space="preserve"> produkce odpadu při pěstování, dopravě a přípravě pokrmů, motivace ke </w:t>
      </w:r>
      <w:r w:rsidR="000828DC" w:rsidRPr="002B5740">
        <w:rPr>
          <w:b/>
          <w:szCs w:val="22"/>
        </w:rPr>
        <w:t>snižování plýtvání jídlem</w:t>
      </w:r>
      <w:r w:rsidR="000828DC" w:rsidRPr="002B5740">
        <w:rPr>
          <w:szCs w:val="22"/>
        </w:rPr>
        <w:t xml:space="preserve"> u strávníků.</w:t>
      </w:r>
    </w:p>
    <w:p w14:paraId="66AAB31C" w14:textId="77777777" w:rsidR="006B5511" w:rsidRDefault="006B5511" w:rsidP="006F01C2">
      <w:pPr>
        <w:pStyle w:val="Odstavecseseznamem"/>
        <w:ind w:left="0"/>
      </w:pPr>
    </w:p>
    <w:p w14:paraId="3DA639F9" w14:textId="77777777" w:rsidR="00AB1ACF" w:rsidRPr="00AB1ACF" w:rsidRDefault="00AB1ACF" w:rsidP="006F01C2">
      <w:pPr>
        <w:pStyle w:val="Odstavecseseznamem"/>
        <w:ind w:left="0"/>
        <w:rPr>
          <w:b/>
        </w:rPr>
      </w:pPr>
      <w:r w:rsidRPr="00AB1ACF">
        <w:rPr>
          <w:b/>
        </w:rPr>
        <w:t>Indikátory:</w:t>
      </w:r>
    </w:p>
    <w:p w14:paraId="2D0AE884" w14:textId="67047684" w:rsidR="00AD2173" w:rsidRDefault="00874322" w:rsidP="006F01C2">
      <w:pPr>
        <w:pStyle w:val="Odstavecseseznamem"/>
        <w:ind w:left="0"/>
      </w:pPr>
      <w:r>
        <w:t>2.</w:t>
      </w:r>
      <w:r w:rsidR="00C97052">
        <w:t>I</w:t>
      </w:r>
      <w:r>
        <w:t xml:space="preserve">.1 – </w:t>
      </w:r>
      <w:r w:rsidR="00AD2173">
        <w:t xml:space="preserve">Podíl </w:t>
      </w:r>
      <w:r w:rsidR="00AD2173" w:rsidRPr="008B668B">
        <w:rPr>
          <w:b/>
        </w:rPr>
        <w:t>potravin s bio/</w:t>
      </w:r>
      <w:proofErr w:type="spellStart"/>
      <w:r w:rsidR="00AD2173" w:rsidRPr="008B668B">
        <w:rPr>
          <w:b/>
        </w:rPr>
        <w:t>eko</w:t>
      </w:r>
      <w:proofErr w:type="spellEnd"/>
      <w:r w:rsidR="000558E2" w:rsidRPr="008B668B">
        <w:rPr>
          <w:b/>
        </w:rPr>
        <w:t xml:space="preserve"> nebo podobným</w:t>
      </w:r>
      <w:r w:rsidR="00AD2173" w:rsidRPr="008B668B">
        <w:rPr>
          <w:b/>
        </w:rPr>
        <w:t xml:space="preserve"> certifikátem</w:t>
      </w:r>
      <w:r w:rsidR="00AD2173">
        <w:t xml:space="preserve"> na celkovém množství potravin</w:t>
      </w:r>
    </w:p>
    <w:p w14:paraId="1686C861" w14:textId="063F7846" w:rsidR="006B5511" w:rsidRDefault="00874322" w:rsidP="006B5511">
      <w:pPr>
        <w:pStyle w:val="Odstavecseseznamem"/>
        <w:ind w:left="0"/>
      </w:pPr>
      <w:r>
        <w:t>2.</w:t>
      </w:r>
      <w:r w:rsidR="00C97052">
        <w:t>I</w:t>
      </w:r>
      <w:r>
        <w:t>.</w:t>
      </w:r>
      <w:r w:rsidR="007A2572">
        <w:t>2</w:t>
      </w:r>
      <w:r>
        <w:t xml:space="preserve"> – </w:t>
      </w:r>
      <w:r w:rsidR="006B5511">
        <w:t xml:space="preserve">Podíl </w:t>
      </w:r>
      <w:r w:rsidR="006B5511" w:rsidRPr="008B668B">
        <w:rPr>
          <w:b/>
        </w:rPr>
        <w:t>regionálních dodavatelů</w:t>
      </w:r>
      <w:r w:rsidR="006B5511">
        <w:t xml:space="preserve"> na celkovém nákupu potravin</w:t>
      </w:r>
    </w:p>
    <w:p w14:paraId="4BC1DC19" w14:textId="306E0F57" w:rsidR="00AD2173" w:rsidRDefault="00874322" w:rsidP="006F01C2">
      <w:pPr>
        <w:pStyle w:val="Odstavecseseznamem"/>
        <w:ind w:left="0"/>
      </w:pPr>
      <w:r>
        <w:t>2.</w:t>
      </w:r>
      <w:r w:rsidR="00C97052">
        <w:t>I</w:t>
      </w:r>
      <w:r>
        <w:t>.</w:t>
      </w:r>
      <w:r w:rsidR="007A2572">
        <w:t>3</w:t>
      </w:r>
      <w:r>
        <w:t xml:space="preserve"> – </w:t>
      </w:r>
      <w:r w:rsidR="00AD2173">
        <w:t xml:space="preserve">Počet opatření nebo </w:t>
      </w:r>
      <w:r w:rsidR="00AD2173" w:rsidRPr="008B668B">
        <w:rPr>
          <w:b/>
        </w:rPr>
        <w:t>programů na snížení odpadu</w:t>
      </w:r>
      <w:r w:rsidR="00AD2173">
        <w:t xml:space="preserve"> a plýtvání potravinami</w:t>
      </w:r>
    </w:p>
    <w:p w14:paraId="47F01012" w14:textId="5EC0F85B" w:rsidR="00C97052" w:rsidRDefault="00C97052" w:rsidP="006F01C2">
      <w:pPr>
        <w:pStyle w:val="Odstavecseseznamem"/>
        <w:ind w:left="0"/>
      </w:pPr>
      <w:r>
        <w:t>2.I.4 – Objem v tunách za rok nespotřebovaných zbytků jídel strávníky</w:t>
      </w:r>
    </w:p>
    <w:p w14:paraId="67258106" w14:textId="77777777" w:rsidR="00AD2173" w:rsidRPr="00AB1ACF" w:rsidRDefault="00AD2173" w:rsidP="006F01C2">
      <w:pPr>
        <w:pStyle w:val="Odstavecseseznamem"/>
        <w:ind w:left="0"/>
      </w:pPr>
    </w:p>
    <w:p w14:paraId="24D3AA22" w14:textId="77777777" w:rsidR="000B5DAD" w:rsidRDefault="000B5DAD" w:rsidP="006F01C2">
      <w:pPr>
        <w:pStyle w:val="Odstavecseseznamem"/>
        <w:ind w:left="0"/>
        <w:rPr>
          <w:b/>
        </w:rPr>
      </w:pPr>
      <w:r>
        <w:rPr>
          <w:b/>
        </w:rPr>
        <w:t>Odpovědnost: ředitel/</w:t>
      </w:r>
      <w:proofErr w:type="spellStart"/>
      <w:r>
        <w:rPr>
          <w:b/>
        </w:rPr>
        <w:t>ka</w:t>
      </w:r>
      <w:proofErr w:type="spellEnd"/>
      <w:r>
        <w:rPr>
          <w:b/>
        </w:rPr>
        <w:t xml:space="preserve"> kolejí a menzy</w:t>
      </w:r>
    </w:p>
    <w:p w14:paraId="6732A3DB" w14:textId="13D7D72E" w:rsidR="00874322" w:rsidRDefault="00874322" w:rsidP="006F01C2">
      <w:pPr>
        <w:pStyle w:val="Odstavecseseznamem"/>
        <w:ind w:left="0"/>
        <w:rPr>
          <w:b/>
        </w:rPr>
      </w:pPr>
      <w:r>
        <w:rPr>
          <w:b/>
        </w:rPr>
        <w:t>Provozní zajištění:</w:t>
      </w:r>
      <w:r w:rsidR="007A2572">
        <w:rPr>
          <w:b/>
        </w:rPr>
        <w:t xml:space="preserve"> ředitel/</w:t>
      </w:r>
      <w:proofErr w:type="spellStart"/>
      <w:r w:rsidR="007A2572">
        <w:rPr>
          <w:b/>
        </w:rPr>
        <w:t>ka</w:t>
      </w:r>
      <w:proofErr w:type="spellEnd"/>
      <w:r w:rsidR="007A2572">
        <w:rPr>
          <w:b/>
        </w:rPr>
        <w:t xml:space="preserve"> kolejí a menzy</w:t>
      </w:r>
    </w:p>
    <w:p w14:paraId="5A66AEEA" w14:textId="77777777" w:rsidR="00914590" w:rsidRDefault="00914590" w:rsidP="006F01C2">
      <w:pPr>
        <w:pStyle w:val="Odstavecseseznamem"/>
        <w:ind w:left="0"/>
        <w:rPr>
          <w:b/>
        </w:rPr>
      </w:pPr>
    </w:p>
    <w:p w14:paraId="1CC4E9AB" w14:textId="77777777" w:rsidR="004C07A3" w:rsidRPr="00701F3C" w:rsidRDefault="00B71A41" w:rsidP="00A106A2">
      <w:pPr>
        <w:pStyle w:val="Nadpis2"/>
        <w:keepNext/>
        <w:contextualSpacing/>
      </w:pPr>
      <w:bookmarkStart w:id="23" w:name="_Toc181617527"/>
      <w:r>
        <w:lastRenderedPageBreak/>
        <w:t>OBLAST</w:t>
      </w:r>
      <w:r w:rsidR="004C07A3" w:rsidRPr="00701F3C">
        <w:t xml:space="preserve"> </w:t>
      </w:r>
      <w:r w:rsidR="0072470B" w:rsidRPr="00701F3C">
        <w:t>3</w:t>
      </w:r>
      <w:r w:rsidR="004C07A3" w:rsidRPr="00701F3C">
        <w:t xml:space="preserve"> – </w:t>
      </w:r>
      <w:r w:rsidR="00F46979">
        <w:t>Ř</w:t>
      </w:r>
      <w:r w:rsidR="0072470B" w:rsidRPr="00701F3C">
        <w:t>ízení a sociální oblast</w:t>
      </w:r>
      <w:bookmarkEnd w:id="23"/>
    </w:p>
    <w:p w14:paraId="4945082F" w14:textId="77777777" w:rsidR="004C07A3" w:rsidRDefault="004C07A3" w:rsidP="00A106A2">
      <w:pPr>
        <w:keepNext/>
        <w:contextualSpacing/>
        <w:rPr>
          <w:b/>
        </w:rPr>
      </w:pPr>
      <w:r w:rsidRPr="00C90A57">
        <w:rPr>
          <w:b/>
        </w:rPr>
        <w:t xml:space="preserve">Strategický cíl </w:t>
      </w:r>
      <w:r w:rsidR="0072470B" w:rsidRPr="00C90A57">
        <w:rPr>
          <w:b/>
        </w:rPr>
        <w:t>3</w:t>
      </w:r>
      <w:r w:rsidRPr="00C90A57">
        <w:rPr>
          <w:b/>
        </w:rPr>
        <w:t xml:space="preserve">. </w:t>
      </w:r>
      <w:r w:rsidR="00F422D0" w:rsidRPr="00F422D0">
        <w:rPr>
          <w:b/>
        </w:rPr>
        <w:t>Odpovědn</w:t>
      </w:r>
      <w:r w:rsidR="002C65B2">
        <w:rPr>
          <w:b/>
        </w:rPr>
        <w:t>ě</w:t>
      </w:r>
      <w:r w:rsidR="00F422D0" w:rsidRPr="00F422D0">
        <w:rPr>
          <w:b/>
        </w:rPr>
        <w:t xml:space="preserve"> </w:t>
      </w:r>
      <w:r w:rsidR="002C65B2">
        <w:rPr>
          <w:b/>
        </w:rPr>
        <w:t>řídit</w:t>
      </w:r>
      <w:r w:rsidR="00F422D0" w:rsidRPr="00F422D0">
        <w:rPr>
          <w:b/>
        </w:rPr>
        <w:t xml:space="preserve"> univerzit</w:t>
      </w:r>
      <w:r w:rsidR="002C65B2">
        <w:rPr>
          <w:b/>
        </w:rPr>
        <w:t>u</w:t>
      </w:r>
      <w:r w:rsidR="00F422D0" w:rsidRPr="00F422D0">
        <w:rPr>
          <w:b/>
        </w:rPr>
        <w:t xml:space="preserve"> a </w:t>
      </w:r>
      <w:r w:rsidR="002C65B2">
        <w:rPr>
          <w:b/>
        </w:rPr>
        <w:t>podporovat</w:t>
      </w:r>
      <w:r w:rsidR="00F422D0" w:rsidRPr="00F422D0">
        <w:rPr>
          <w:b/>
        </w:rPr>
        <w:t xml:space="preserve"> všech</w:t>
      </w:r>
      <w:r w:rsidR="002C65B2">
        <w:rPr>
          <w:b/>
        </w:rPr>
        <w:t>ny</w:t>
      </w:r>
      <w:r w:rsidR="00F422D0" w:rsidRPr="00F422D0">
        <w:rPr>
          <w:b/>
        </w:rPr>
        <w:t xml:space="preserve"> zainteresovan</w:t>
      </w:r>
      <w:r w:rsidR="002C65B2">
        <w:rPr>
          <w:b/>
        </w:rPr>
        <w:t>é</w:t>
      </w:r>
      <w:r w:rsidR="00F422D0" w:rsidRPr="00F422D0">
        <w:rPr>
          <w:b/>
        </w:rPr>
        <w:t xml:space="preserve"> skupin</w:t>
      </w:r>
      <w:r w:rsidR="002C65B2">
        <w:rPr>
          <w:b/>
        </w:rPr>
        <w:t>y</w:t>
      </w:r>
      <w:r w:rsidR="00F422D0" w:rsidRPr="00F422D0">
        <w:rPr>
          <w:b/>
        </w:rPr>
        <w:t xml:space="preserve"> UTB s</w:t>
      </w:r>
      <w:r w:rsidR="00F422D0">
        <w:rPr>
          <w:b/>
        </w:rPr>
        <w:t> </w:t>
      </w:r>
      <w:r w:rsidR="00F422D0" w:rsidRPr="00F422D0">
        <w:rPr>
          <w:b/>
        </w:rPr>
        <w:t>důrazem na uplatňování principů dlouhodobé udržitelnosti ve všech činnostech</w:t>
      </w:r>
    </w:p>
    <w:p w14:paraId="7857BC5A" w14:textId="77777777" w:rsidR="003957C1" w:rsidRDefault="003957C1" w:rsidP="006F01C2">
      <w:pPr>
        <w:pStyle w:val="Nadpis3"/>
        <w:keepNext/>
        <w:contextualSpacing/>
      </w:pPr>
      <w:bookmarkStart w:id="24" w:name="_Toc181617528"/>
      <w:r>
        <w:t>Popis současného stavu</w:t>
      </w:r>
      <w:bookmarkEnd w:id="24"/>
    </w:p>
    <w:p w14:paraId="58E1BB42" w14:textId="62FD20BB" w:rsidR="00C86C94" w:rsidRPr="00ED3DFB" w:rsidRDefault="0077754D" w:rsidP="5758CC74">
      <w:pPr>
        <w:contextualSpacing/>
        <w:rPr>
          <w:szCs w:val="22"/>
        </w:rPr>
      </w:pPr>
      <w:r w:rsidRPr="00ED3DFB">
        <w:rPr>
          <w:szCs w:val="22"/>
        </w:rPr>
        <w:t xml:space="preserve">Z pohledu ESG reportingu v oblasti </w:t>
      </w:r>
      <w:r w:rsidR="002B5740" w:rsidRPr="00ED3DFB">
        <w:rPr>
          <w:szCs w:val="22"/>
        </w:rPr>
        <w:t>„</w:t>
      </w:r>
      <w:proofErr w:type="spellStart"/>
      <w:r w:rsidR="72E81CF5" w:rsidRPr="00ED3DFB">
        <w:rPr>
          <w:szCs w:val="22"/>
        </w:rPr>
        <w:t>G</w:t>
      </w:r>
      <w:r w:rsidRPr="00ED3DFB">
        <w:rPr>
          <w:szCs w:val="22"/>
        </w:rPr>
        <w:t>overnance</w:t>
      </w:r>
      <w:proofErr w:type="spellEnd"/>
      <w:r w:rsidR="002B5740" w:rsidRPr="00ED3DFB">
        <w:rPr>
          <w:szCs w:val="22"/>
        </w:rPr>
        <w:t>“</w:t>
      </w:r>
      <w:r w:rsidRPr="00ED3DFB">
        <w:rPr>
          <w:szCs w:val="22"/>
        </w:rPr>
        <w:t xml:space="preserve"> má </w:t>
      </w:r>
      <w:r w:rsidR="00C86C94" w:rsidRPr="00ED3DFB">
        <w:rPr>
          <w:szCs w:val="22"/>
        </w:rPr>
        <w:t xml:space="preserve">UTB nastavenu základní strukturu pro </w:t>
      </w:r>
      <w:r w:rsidR="00C86C94" w:rsidRPr="00ED3DFB">
        <w:rPr>
          <w:b/>
          <w:bCs/>
          <w:szCs w:val="22"/>
        </w:rPr>
        <w:t>řízení univerzity</w:t>
      </w:r>
      <w:r w:rsidR="00C86C94" w:rsidRPr="00ED3DFB">
        <w:rPr>
          <w:szCs w:val="22"/>
        </w:rPr>
        <w:t xml:space="preserve"> v</w:t>
      </w:r>
      <w:r w:rsidRPr="00ED3DFB">
        <w:rPr>
          <w:szCs w:val="22"/>
        </w:rPr>
        <w:t> </w:t>
      </w:r>
      <w:r w:rsidR="00C86C94" w:rsidRPr="00ED3DFB">
        <w:rPr>
          <w:szCs w:val="22"/>
        </w:rPr>
        <w:t>souladu se zákonem o vysokých školách (orgány UTB). Současně jsou na úrovni rektora a</w:t>
      </w:r>
      <w:r w:rsidR="00ED3DFB">
        <w:rPr>
          <w:szCs w:val="22"/>
        </w:rPr>
        <w:t> </w:t>
      </w:r>
      <w:r w:rsidR="00C86C94" w:rsidRPr="00ED3DFB">
        <w:rPr>
          <w:szCs w:val="22"/>
        </w:rPr>
        <w:t>děkanů vytvořeny pozice prorektorů a proděkanů s nastavenými kompetencemi dle vnitřní legislativy</w:t>
      </w:r>
      <w:r w:rsidR="0053637B" w:rsidRPr="00ED3DFB">
        <w:rPr>
          <w:szCs w:val="22"/>
        </w:rPr>
        <w:t>.</w:t>
      </w:r>
      <w:r w:rsidR="00C86C94" w:rsidRPr="00ED3DFB">
        <w:rPr>
          <w:szCs w:val="22"/>
        </w:rPr>
        <w:t xml:space="preserve"> Dále jsou na UTB zřízeny poradní sbory rektora: Vedení UTB, Kolegium rektora, Mezinárodní rada</w:t>
      </w:r>
      <w:r w:rsidR="0053637B" w:rsidRPr="00ED3DFB">
        <w:rPr>
          <w:szCs w:val="22"/>
        </w:rPr>
        <w:t>, Výbor pro řízení kybernetické bezpečnosti a Etická komise</w:t>
      </w:r>
      <w:r w:rsidR="00C86C94" w:rsidRPr="00ED3DFB">
        <w:rPr>
          <w:szCs w:val="22"/>
        </w:rPr>
        <w:t xml:space="preserve">. UTB má přijaty základní strategické dokumenty pro řízení do roku 2030. </w:t>
      </w:r>
      <w:r w:rsidR="0053637B" w:rsidRPr="00ED3DFB">
        <w:rPr>
          <w:szCs w:val="22"/>
        </w:rPr>
        <w:t>V rámci součástí, odborů a oddělení jsou definovány pozice ředitelů a vedoucích zaměstnanců.</w:t>
      </w:r>
    </w:p>
    <w:p w14:paraId="66D9C8D6" w14:textId="5196C677" w:rsidR="00C86C94" w:rsidRPr="00ED3DFB" w:rsidRDefault="00C86C94" w:rsidP="5758CC74">
      <w:pPr>
        <w:contextualSpacing/>
        <w:rPr>
          <w:szCs w:val="22"/>
        </w:rPr>
      </w:pPr>
      <w:r w:rsidRPr="00ED3DFB">
        <w:rPr>
          <w:szCs w:val="22"/>
        </w:rPr>
        <w:t xml:space="preserve">Pro </w:t>
      </w:r>
      <w:r w:rsidRPr="00ED3DFB">
        <w:rPr>
          <w:b/>
          <w:bCs/>
          <w:szCs w:val="22"/>
        </w:rPr>
        <w:t>nefinanční reporting</w:t>
      </w:r>
      <w:r w:rsidRPr="00ED3DFB">
        <w:rPr>
          <w:szCs w:val="22"/>
        </w:rPr>
        <w:t xml:space="preserve"> je nutné nastavit systém sběru a zpracování relevantních dat. Dále pak zpracování a</w:t>
      </w:r>
      <w:r w:rsidR="000558E2" w:rsidRPr="00ED3DFB">
        <w:rPr>
          <w:szCs w:val="22"/>
        </w:rPr>
        <w:t> </w:t>
      </w:r>
      <w:r w:rsidRPr="00ED3DFB">
        <w:rPr>
          <w:szCs w:val="22"/>
        </w:rPr>
        <w:t>využívání dat, které jsou výstupy z nezávislého hodnocení</w:t>
      </w:r>
      <w:r w:rsidR="002B5740" w:rsidRPr="00ED3DFB">
        <w:rPr>
          <w:szCs w:val="22"/>
        </w:rPr>
        <w:t xml:space="preserve"> </w:t>
      </w:r>
      <w:r w:rsidRPr="00ED3DFB">
        <w:rPr>
          <w:szCs w:val="22"/>
        </w:rPr>
        <w:commentReference w:id="25"/>
      </w:r>
      <w:r w:rsidR="002B5740" w:rsidRPr="00ED3DFB">
        <w:rPr>
          <w:rStyle w:val="Odkaznakoment"/>
          <w:sz w:val="22"/>
          <w:szCs w:val="22"/>
        </w:rPr>
        <w:commentReference w:id="26"/>
      </w:r>
      <w:r w:rsidRPr="00ED3DFB">
        <w:rPr>
          <w:szCs w:val="22"/>
        </w:rPr>
        <w:t xml:space="preserve">a také zprávy z monitoringu plnění strategických </w:t>
      </w:r>
      <w:r w:rsidR="00D6212F">
        <w:rPr>
          <w:szCs w:val="22"/>
        </w:rPr>
        <w:t>cílů</w:t>
      </w:r>
      <w:r w:rsidRPr="00ED3DFB">
        <w:rPr>
          <w:szCs w:val="22"/>
        </w:rPr>
        <w:t>.</w:t>
      </w:r>
      <w:r w:rsidR="004B4774" w:rsidRPr="00ED3DFB">
        <w:rPr>
          <w:szCs w:val="22"/>
        </w:rPr>
        <w:t xml:space="preserve"> V současné době není na UTB </w:t>
      </w:r>
      <w:r w:rsidR="00006917" w:rsidRPr="00ED3DFB">
        <w:rPr>
          <w:szCs w:val="22"/>
        </w:rPr>
        <w:t xml:space="preserve">v organizační struktuře </w:t>
      </w:r>
      <w:r w:rsidR="004B4774" w:rsidRPr="00ED3DFB">
        <w:rPr>
          <w:szCs w:val="22"/>
        </w:rPr>
        <w:t>stanovena pozic</w:t>
      </w:r>
      <w:r w:rsidR="00006917" w:rsidRPr="00ED3DFB">
        <w:rPr>
          <w:szCs w:val="22"/>
        </w:rPr>
        <w:t>e týkající se řízení udržitelného rozvoje UTB.</w:t>
      </w:r>
    </w:p>
    <w:p w14:paraId="4BFAAF3B" w14:textId="4142FBC3" w:rsidR="00C86C94" w:rsidRPr="00ED3DFB" w:rsidRDefault="00C86C94" w:rsidP="006F01C2">
      <w:pPr>
        <w:contextualSpacing/>
        <w:rPr>
          <w:szCs w:val="22"/>
        </w:rPr>
      </w:pPr>
      <w:r w:rsidRPr="00ED3DFB">
        <w:rPr>
          <w:szCs w:val="22"/>
        </w:rPr>
        <w:t xml:space="preserve">Prioritou managementu je nyní zavedení systému </w:t>
      </w:r>
      <w:r w:rsidRPr="00ED3DFB">
        <w:rPr>
          <w:b/>
          <w:szCs w:val="22"/>
        </w:rPr>
        <w:t xml:space="preserve">řízení rizik </w:t>
      </w:r>
      <w:r w:rsidRPr="00ED3DFB">
        <w:rPr>
          <w:szCs w:val="22"/>
        </w:rPr>
        <w:t xml:space="preserve">na UTB, nastavení klíčových dokumentací pro identifikaci a řízení rizik na UTB a nastavení kompetencí včetně jejich propisu do </w:t>
      </w:r>
      <w:r w:rsidR="0053637B" w:rsidRPr="00ED3DFB">
        <w:rPr>
          <w:szCs w:val="22"/>
        </w:rPr>
        <w:t>organizační struktury</w:t>
      </w:r>
      <w:r w:rsidRPr="00ED3DFB">
        <w:rPr>
          <w:szCs w:val="22"/>
        </w:rPr>
        <w:t xml:space="preserve"> UTB. Doposud má UTB zpracován dokument Mapa rizik 2019-2023. Systém řízení rizik není </w:t>
      </w:r>
      <w:r w:rsidR="00C75713" w:rsidRPr="00ED3DFB">
        <w:rPr>
          <w:szCs w:val="22"/>
        </w:rPr>
        <w:t>zatím není zcela propracován</w:t>
      </w:r>
      <w:r w:rsidRPr="00ED3DFB">
        <w:rPr>
          <w:szCs w:val="22"/>
        </w:rPr>
        <w:t>.</w:t>
      </w:r>
    </w:p>
    <w:p w14:paraId="6B213D14" w14:textId="475A8EF2" w:rsidR="00C86C94" w:rsidRPr="00ED3DFB" w:rsidRDefault="00C86C94" w:rsidP="006F01C2">
      <w:pPr>
        <w:contextualSpacing/>
        <w:rPr>
          <w:szCs w:val="22"/>
        </w:rPr>
      </w:pPr>
      <w:r w:rsidRPr="00ED3DFB">
        <w:rPr>
          <w:szCs w:val="22"/>
        </w:rPr>
        <w:t xml:space="preserve">V rámci zavádění </w:t>
      </w:r>
      <w:r w:rsidRPr="00ED3DFB">
        <w:rPr>
          <w:b/>
          <w:szCs w:val="22"/>
        </w:rPr>
        <w:t>principů transparentnosti</w:t>
      </w:r>
      <w:r w:rsidRPr="00ED3DFB">
        <w:rPr>
          <w:szCs w:val="22"/>
        </w:rPr>
        <w:t xml:space="preserve"> nastavila UTB základní principy pro jednotlivé činnosti ve vnitřní legislativě. </w:t>
      </w:r>
      <w:r w:rsidR="00C75713" w:rsidRPr="00ED3DFB">
        <w:rPr>
          <w:szCs w:val="22"/>
        </w:rPr>
        <w:t>Prozatím</w:t>
      </w:r>
      <w:r w:rsidRPr="00ED3DFB">
        <w:rPr>
          <w:szCs w:val="22"/>
        </w:rPr>
        <w:t xml:space="preserve"> však není </w:t>
      </w:r>
      <w:r w:rsidR="00C75713" w:rsidRPr="00ED3DFB">
        <w:rPr>
          <w:szCs w:val="22"/>
        </w:rPr>
        <w:t xml:space="preserve">zcela </w:t>
      </w:r>
      <w:r w:rsidRPr="00ED3DFB">
        <w:rPr>
          <w:szCs w:val="22"/>
        </w:rPr>
        <w:t>dotažena protikorupční oblast (významnější implementace identifikace a</w:t>
      </w:r>
      <w:r w:rsidR="00614772" w:rsidRPr="00ED3DFB">
        <w:rPr>
          <w:szCs w:val="22"/>
        </w:rPr>
        <w:t> </w:t>
      </w:r>
      <w:r w:rsidRPr="00ED3DFB">
        <w:rPr>
          <w:szCs w:val="22"/>
        </w:rPr>
        <w:t>zamezení střetů zájmů, podvodného jednání nebo jasná protikorupční opatření) včetně proškolování zaměstnanců v této oblasti.</w:t>
      </w:r>
    </w:p>
    <w:p w14:paraId="75310F84" w14:textId="56EFB4E1" w:rsidR="00C86C94" w:rsidRPr="00ED3DFB" w:rsidRDefault="00C86C94" w:rsidP="006F01C2">
      <w:pPr>
        <w:contextualSpacing/>
        <w:rPr>
          <w:szCs w:val="22"/>
        </w:rPr>
      </w:pPr>
      <w:r w:rsidRPr="00ED3DFB">
        <w:rPr>
          <w:szCs w:val="22"/>
        </w:rPr>
        <w:t xml:space="preserve">V rámci </w:t>
      </w:r>
      <w:r w:rsidRPr="00ED3DFB">
        <w:rPr>
          <w:b/>
          <w:szCs w:val="22"/>
        </w:rPr>
        <w:t>veřejného nakupování</w:t>
      </w:r>
      <w:r w:rsidRPr="00ED3DFB">
        <w:rPr>
          <w:szCs w:val="22"/>
        </w:rPr>
        <w:t xml:space="preserve"> postupuje UTB podle platné legislativy a vnitřních nastavených pravidel. V rámci této oblasti je nutné zlepšit zapracování principu 3E</w:t>
      </w:r>
      <w:r w:rsidR="00FF580F" w:rsidRPr="00ED3DFB">
        <w:rPr>
          <w:szCs w:val="22"/>
        </w:rPr>
        <w:t xml:space="preserve"> (Účelnost-</w:t>
      </w:r>
      <w:proofErr w:type="spellStart"/>
      <w:r w:rsidR="00FF580F" w:rsidRPr="00ED3DFB">
        <w:rPr>
          <w:szCs w:val="22"/>
        </w:rPr>
        <w:t>Effectiveness</w:t>
      </w:r>
      <w:proofErr w:type="spellEnd"/>
      <w:r w:rsidR="00FF580F" w:rsidRPr="00ED3DFB">
        <w:rPr>
          <w:szCs w:val="22"/>
        </w:rPr>
        <w:t>, Hospodárnost-</w:t>
      </w:r>
      <w:proofErr w:type="spellStart"/>
      <w:r w:rsidR="00FF580F" w:rsidRPr="00ED3DFB">
        <w:rPr>
          <w:szCs w:val="22"/>
        </w:rPr>
        <w:t>Economy</w:t>
      </w:r>
      <w:proofErr w:type="spellEnd"/>
      <w:r w:rsidR="00FF580F" w:rsidRPr="00ED3DFB">
        <w:rPr>
          <w:szCs w:val="22"/>
        </w:rPr>
        <w:t>, Efektivita-</w:t>
      </w:r>
      <w:proofErr w:type="spellStart"/>
      <w:r w:rsidR="00FF580F" w:rsidRPr="00ED3DFB">
        <w:rPr>
          <w:szCs w:val="22"/>
        </w:rPr>
        <w:t>Efficiency</w:t>
      </w:r>
      <w:proofErr w:type="spellEnd"/>
      <w:r w:rsidR="00FF580F" w:rsidRPr="00ED3DFB">
        <w:rPr>
          <w:szCs w:val="22"/>
        </w:rPr>
        <w:t>)</w:t>
      </w:r>
      <w:r w:rsidRPr="00ED3DFB">
        <w:rPr>
          <w:szCs w:val="22"/>
        </w:rPr>
        <w:t xml:space="preserve"> do jednotlivých interních postupů u veřejného nakupování a</w:t>
      </w:r>
      <w:r w:rsidR="000558E2" w:rsidRPr="00ED3DFB">
        <w:rPr>
          <w:szCs w:val="22"/>
        </w:rPr>
        <w:t> </w:t>
      </w:r>
      <w:r w:rsidRPr="00ED3DFB">
        <w:rPr>
          <w:szCs w:val="22"/>
        </w:rPr>
        <w:t>také zajistit jejich sledování a vymáhání (usnesení vlády ČR ze dne 7. července 2016). Dále je zatím spíše formálně propsána do dokumentací k</w:t>
      </w:r>
      <w:r w:rsidR="00FF580F" w:rsidRPr="00ED3DFB">
        <w:rPr>
          <w:szCs w:val="22"/>
        </w:rPr>
        <w:t> </w:t>
      </w:r>
      <w:r w:rsidRPr="00ED3DFB">
        <w:rPr>
          <w:szCs w:val="22"/>
        </w:rPr>
        <w:t xml:space="preserve">jednotlivým zakázkám Zásada významně nepoškozovat (Do not </w:t>
      </w:r>
      <w:proofErr w:type="spellStart"/>
      <w:r w:rsidRPr="00ED3DFB">
        <w:rPr>
          <w:szCs w:val="22"/>
        </w:rPr>
        <w:t>significant</w:t>
      </w:r>
      <w:proofErr w:type="spellEnd"/>
      <w:r w:rsidRPr="00ED3DFB">
        <w:rPr>
          <w:szCs w:val="22"/>
        </w:rPr>
        <w:t xml:space="preserve"> </w:t>
      </w:r>
      <w:proofErr w:type="spellStart"/>
      <w:r w:rsidRPr="00ED3DFB">
        <w:rPr>
          <w:szCs w:val="22"/>
        </w:rPr>
        <w:t>harm</w:t>
      </w:r>
      <w:proofErr w:type="spellEnd"/>
      <w:r w:rsidRPr="00ED3DFB">
        <w:rPr>
          <w:szCs w:val="22"/>
        </w:rPr>
        <w:t xml:space="preserve"> – DNSH), UTB nemá nastaveny kontrolní mechanismy, kterými by čestná prohlášení prověřovala. V této souvislosti se bude UTB snažit o</w:t>
      </w:r>
      <w:r w:rsidR="00FF580F" w:rsidRPr="00ED3DFB">
        <w:rPr>
          <w:szCs w:val="22"/>
        </w:rPr>
        <w:t> </w:t>
      </w:r>
      <w:r w:rsidRPr="00ED3DFB">
        <w:rPr>
          <w:szCs w:val="22"/>
        </w:rPr>
        <w:t>implementaci principů Národní strategie veřejného zadávání s důrazem na environmentálně a sociálně odpovědné zadávání.</w:t>
      </w:r>
    </w:p>
    <w:p w14:paraId="762D207A" w14:textId="41C144AD" w:rsidR="00C86C94" w:rsidRPr="00ED3DFB" w:rsidRDefault="00C86C94" w:rsidP="006F01C2">
      <w:pPr>
        <w:contextualSpacing/>
        <w:rPr>
          <w:szCs w:val="22"/>
        </w:rPr>
      </w:pPr>
      <w:r w:rsidRPr="00ED3DFB">
        <w:rPr>
          <w:b/>
          <w:szCs w:val="22"/>
        </w:rPr>
        <w:t>Elektronizace a digitalizace</w:t>
      </w:r>
      <w:r w:rsidRPr="00ED3DFB">
        <w:rPr>
          <w:szCs w:val="22"/>
        </w:rPr>
        <w:t xml:space="preserve"> některých oblastí činností postupuje velmi pomalu, což sebou nese nejen byrokratickou zátěž, ale také zvyšující se náklady. Nedaří se převést do elektronického prostředí některé stále se opakující vnitřní schvalovací procesy s návazností na účetní procesy, personální práci, práci v oblasti studijních agend apod.</w:t>
      </w:r>
    </w:p>
    <w:p w14:paraId="3C43ED52" w14:textId="5162C6CD" w:rsidR="00C86C94" w:rsidRPr="00ED3DFB" w:rsidRDefault="00C86C94" w:rsidP="006F01C2">
      <w:pPr>
        <w:pStyle w:val="Odstavecseseznamem"/>
        <w:ind w:left="0"/>
        <w:rPr>
          <w:szCs w:val="22"/>
        </w:rPr>
      </w:pPr>
      <w:r w:rsidRPr="00ED3DFB">
        <w:rPr>
          <w:szCs w:val="22"/>
        </w:rPr>
        <w:t xml:space="preserve">Vazba na </w:t>
      </w:r>
      <w:r w:rsidR="002C609F" w:rsidRPr="00ED3DFB">
        <w:rPr>
          <w:szCs w:val="22"/>
        </w:rPr>
        <w:t>strategické</w:t>
      </w:r>
      <w:r w:rsidRPr="00ED3DFB">
        <w:rPr>
          <w:szCs w:val="22"/>
        </w:rPr>
        <w:t xml:space="preserve"> dokumenty UTB:</w:t>
      </w:r>
    </w:p>
    <w:p w14:paraId="14F42627" w14:textId="77777777" w:rsidR="00C86C94" w:rsidRPr="00ED3DFB" w:rsidRDefault="00C86C94" w:rsidP="006F01C2">
      <w:pPr>
        <w:pStyle w:val="Odstavecseseznamem"/>
        <w:numPr>
          <w:ilvl w:val="0"/>
          <w:numId w:val="16"/>
        </w:numPr>
        <w:rPr>
          <w:szCs w:val="22"/>
        </w:rPr>
      </w:pPr>
      <w:r w:rsidRPr="00ED3DFB">
        <w:rPr>
          <w:szCs w:val="22"/>
        </w:rPr>
        <w:t>Statut Univerzity Tomáše Bati ve Zlíně včetně Etického kodexu UTB</w:t>
      </w:r>
    </w:p>
    <w:p w14:paraId="756864F4" w14:textId="77777777" w:rsidR="00C86C94" w:rsidRPr="00ED3DFB" w:rsidRDefault="00C86C94" w:rsidP="006F01C2">
      <w:pPr>
        <w:pStyle w:val="Odstavecseseznamem"/>
        <w:numPr>
          <w:ilvl w:val="0"/>
          <w:numId w:val="16"/>
        </w:numPr>
        <w:rPr>
          <w:szCs w:val="22"/>
        </w:rPr>
      </w:pPr>
      <w:r w:rsidRPr="00ED3DFB">
        <w:rPr>
          <w:szCs w:val="22"/>
        </w:rPr>
        <w:t>Strategie UTB 21+, zakotvuje Strategii Univerzity Tomáše Bati ve Zlíně v</w:t>
      </w:r>
      <w:r w:rsidR="00AB184E" w:rsidRPr="00ED3DFB">
        <w:rPr>
          <w:szCs w:val="22"/>
        </w:rPr>
        <w:t> </w:t>
      </w:r>
      <w:r w:rsidRPr="00ED3DFB">
        <w:rPr>
          <w:szCs w:val="22"/>
        </w:rPr>
        <w:t>oblasti</w:t>
      </w:r>
      <w:r w:rsidR="00AB184E" w:rsidRPr="00ED3DFB">
        <w:rPr>
          <w:szCs w:val="22"/>
        </w:rPr>
        <w:t xml:space="preserve"> </w:t>
      </w:r>
      <w:r w:rsidRPr="00ED3DFB">
        <w:rPr>
          <w:szCs w:val="22"/>
        </w:rPr>
        <w:t xml:space="preserve">vzdělávání, výzkumu, vývoje a inovací pro období 2021–2025 a Strategii internacionalizace na období 21+ </w:t>
      </w:r>
    </w:p>
    <w:p w14:paraId="40F5ED16" w14:textId="39D75E7F" w:rsidR="00C86C94" w:rsidRPr="00ED3DFB" w:rsidRDefault="00C86C94" w:rsidP="006F01C2">
      <w:pPr>
        <w:pStyle w:val="Odstavecseseznamem"/>
        <w:numPr>
          <w:ilvl w:val="0"/>
          <w:numId w:val="16"/>
        </w:numPr>
        <w:rPr>
          <w:szCs w:val="22"/>
        </w:rPr>
      </w:pPr>
      <w:r w:rsidRPr="00ED3DFB">
        <w:rPr>
          <w:szCs w:val="22"/>
        </w:rPr>
        <w:t>Plán investičních aktivit Univerzity Tomáše Bati ve Zlíně pro roky 2021 až 2030</w:t>
      </w:r>
    </w:p>
    <w:p w14:paraId="16510282" w14:textId="16BCB014" w:rsidR="005D0C6C" w:rsidRPr="00ED3DFB" w:rsidRDefault="005D0C6C" w:rsidP="006F01C2">
      <w:pPr>
        <w:pStyle w:val="Odstavecseseznamem"/>
        <w:numPr>
          <w:ilvl w:val="0"/>
          <w:numId w:val="16"/>
        </w:numPr>
        <w:rPr>
          <w:szCs w:val="22"/>
        </w:rPr>
      </w:pPr>
      <w:r w:rsidRPr="00ED3DFB">
        <w:rPr>
          <w:szCs w:val="22"/>
        </w:rPr>
        <w:t>Strategie třetí role UTB ve Zlíně</w:t>
      </w:r>
    </w:p>
    <w:p w14:paraId="5FBBA9EF" w14:textId="630097C7" w:rsidR="005D0C6C" w:rsidRPr="00ED3DFB" w:rsidRDefault="005D0C6C" w:rsidP="006F01C2">
      <w:pPr>
        <w:pStyle w:val="Odstavecseseznamem"/>
        <w:numPr>
          <w:ilvl w:val="0"/>
          <w:numId w:val="16"/>
        </w:numPr>
        <w:rPr>
          <w:szCs w:val="22"/>
        </w:rPr>
      </w:pPr>
      <w:r w:rsidRPr="00ED3DFB">
        <w:rPr>
          <w:szCs w:val="22"/>
        </w:rPr>
        <w:t xml:space="preserve">Marketingová a komunikační strategie pro popularizaci </w:t>
      </w:r>
      <w:proofErr w:type="spellStart"/>
      <w:r w:rsidRPr="00ED3DFB">
        <w:rPr>
          <w:szCs w:val="22"/>
        </w:rPr>
        <w:t>VaV</w:t>
      </w:r>
      <w:proofErr w:type="spellEnd"/>
      <w:r w:rsidRPr="00ED3DFB">
        <w:rPr>
          <w:szCs w:val="22"/>
        </w:rPr>
        <w:t xml:space="preserve"> na UTB ve Zlíně</w:t>
      </w:r>
    </w:p>
    <w:p w14:paraId="359535FE" w14:textId="4FCDDA5A" w:rsidR="00C30B47" w:rsidRPr="00ED3DFB" w:rsidRDefault="0077754D" w:rsidP="5758CC74">
      <w:pPr>
        <w:contextualSpacing/>
        <w:rPr>
          <w:szCs w:val="22"/>
        </w:rPr>
      </w:pPr>
      <w:r w:rsidRPr="00ED3DFB">
        <w:rPr>
          <w:szCs w:val="22"/>
        </w:rPr>
        <w:lastRenderedPageBreak/>
        <w:t>Z pohledu ESG reportingu v </w:t>
      </w:r>
      <w:commentRangeStart w:id="27"/>
      <w:commentRangeStart w:id="28"/>
      <w:commentRangeStart w:id="29"/>
      <w:r w:rsidRPr="00ED3DFB">
        <w:rPr>
          <w:szCs w:val="22"/>
        </w:rPr>
        <w:t xml:space="preserve">oblasti </w:t>
      </w:r>
      <w:r w:rsidR="002B5740" w:rsidRPr="00ED3DFB">
        <w:rPr>
          <w:szCs w:val="22"/>
        </w:rPr>
        <w:t>„</w:t>
      </w:r>
      <w:proofErr w:type="spellStart"/>
      <w:r w:rsidR="670C88BD" w:rsidRPr="00ED3DFB">
        <w:rPr>
          <w:szCs w:val="22"/>
        </w:rPr>
        <w:t>S</w:t>
      </w:r>
      <w:r w:rsidRPr="00ED3DFB">
        <w:rPr>
          <w:szCs w:val="22"/>
        </w:rPr>
        <w:t>ocial</w:t>
      </w:r>
      <w:proofErr w:type="spellEnd"/>
      <w:r w:rsidR="002B5740" w:rsidRPr="00ED3DFB">
        <w:rPr>
          <w:szCs w:val="22"/>
        </w:rPr>
        <w:t>“</w:t>
      </w:r>
      <w:r w:rsidRPr="00ED3DFB">
        <w:rPr>
          <w:szCs w:val="22"/>
        </w:rPr>
        <w:t xml:space="preserve"> </w:t>
      </w:r>
      <w:commentRangeEnd w:id="27"/>
      <w:r w:rsidRPr="00ED3DFB">
        <w:rPr>
          <w:szCs w:val="22"/>
        </w:rPr>
        <w:commentReference w:id="27"/>
      </w:r>
      <w:commentRangeEnd w:id="28"/>
      <w:r w:rsidRPr="00ED3DFB">
        <w:rPr>
          <w:szCs w:val="22"/>
        </w:rPr>
        <w:commentReference w:id="28"/>
      </w:r>
      <w:commentRangeEnd w:id="29"/>
      <w:r w:rsidR="002B5740" w:rsidRPr="00ED3DFB">
        <w:rPr>
          <w:rStyle w:val="Odkaznakoment"/>
          <w:sz w:val="22"/>
          <w:szCs w:val="22"/>
        </w:rPr>
        <w:commentReference w:id="29"/>
      </w:r>
      <w:r w:rsidRPr="00ED3DFB">
        <w:rPr>
          <w:szCs w:val="22"/>
        </w:rPr>
        <w:t xml:space="preserve">je důležitý vznik </w:t>
      </w:r>
      <w:r w:rsidR="00C30B47" w:rsidRPr="00ED3DFB">
        <w:rPr>
          <w:szCs w:val="22"/>
        </w:rPr>
        <w:t>Oddělení rozvoje lidských zdrojů</w:t>
      </w:r>
      <w:r w:rsidRPr="00ED3DFB">
        <w:rPr>
          <w:szCs w:val="22"/>
        </w:rPr>
        <w:t xml:space="preserve"> na Rektorátu UTB v roce 2021</w:t>
      </w:r>
      <w:r w:rsidR="00C30B47" w:rsidRPr="00ED3DFB">
        <w:rPr>
          <w:szCs w:val="22"/>
        </w:rPr>
        <w:t>. Návazně byla jako klíčový dokument pro oblast řízení lidských zdrojů připravena a schválena v</w:t>
      </w:r>
      <w:r w:rsidRPr="00ED3DFB">
        <w:rPr>
          <w:szCs w:val="22"/>
        </w:rPr>
        <w:t> </w:t>
      </w:r>
      <w:r w:rsidR="00C30B47" w:rsidRPr="00ED3DFB">
        <w:rPr>
          <w:szCs w:val="22"/>
        </w:rPr>
        <w:t xml:space="preserve">orgánech UTB </w:t>
      </w:r>
      <w:bookmarkStart w:id="30" w:name="_Hlk181364117"/>
      <w:r w:rsidR="00C30B47" w:rsidRPr="00ED3DFB">
        <w:rPr>
          <w:b/>
          <w:bCs/>
          <w:szCs w:val="22"/>
        </w:rPr>
        <w:t>Strategie</w:t>
      </w:r>
      <w:r w:rsidR="00C30B47" w:rsidRPr="00ED3DFB">
        <w:rPr>
          <w:szCs w:val="22"/>
        </w:rPr>
        <w:t xml:space="preserve"> </w:t>
      </w:r>
      <w:r w:rsidR="00C30B47" w:rsidRPr="00ED3DFB">
        <w:rPr>
          <w:b/>
          <w:bCs/>
          <w:szCs w:val="22"/>
        </w:rPr>
        <w:t>rozvoje lidských zdrojů</w:t>
      </w:r>
      <w:r w:rsidR="00C30B47" w:rsidRPr="00ED3DFB">
        <w:rPr>
          <w:szCs w:val="22"/>
        </w:rPr>
        <w:t xml:space="preserve"> </w:t>
      </w:r>
      <w:r w:rsidR="007068A0" w:rsidRPr="00ED3DFB">
        <w:rPr>
          <w:b/>
          <w:bCs/>
          <w:szCs w:val="22"/>
        </w:rPr>
        <w:t>Univerzity Tomáše Bati</w:t>
      </w:r>
      <w:r w:rsidR="00C30B47" w:rsidRPr="00ED3DFB">
        <w:rPr>
          <w:b/>
          <w:bCs/>
          <w:szCs w:val="22"/>
        </w:rPr>
        <w:t xml:space="preserve"> ve Zlíně</w:t>
      </w:r>
      <w:r w:rsidR="00C30B47" w:rsidRPr="00ED3DFB">
        <w:rPr>
          <w:szCs w:val="22"/>
        </w:rPr>
        <w:t xml:space="preserve"> </w:t>
      </w:r>
      <w:bookmarkEnd w:id="30"/>
      <w:r w:rsidR="00C30B47" w:rsidRPr="00ED3DFB">
        <w:rPr>
          <w:szCs w:val="22"/>
        </w:rPr>
        <w:t>(dále jen „HRM Strategie“) včetně akčního plánu na období 2022-2025. Součástí akčního plánu byla i</w:t>
      </w:r>
      <w:r w:rsidR="000558E2" w:rsidRPr="00ED3DFB">
        <w:rPr>
          <w:szCs w:val="22"/>
        </w:rPr>
        <w:t> </w:t>
      </w:r>
      <w:r w:rsidR="00C30B47" w:rsidRPr="00ED3DFB">
        <w:rPr>
          <w:szCs w:val="22"/>
        </w:rPr>
        <w:t xml:space="preserve">povinnost zahájit systematickou práci v oblasti </w:t>
      </w:r>
      <w:r w:rsidR="00C30B47" w:rsidRPr="00ED3DFB">
        <w:rPr>
          <w:b/>
          <w:bCs/>
          <w:szCs w:val="22"/>
        </w:rPr>
        <w:t>vzdělávání zaměstnanců</w:t>
      </w:r>
      <w:r w:rsidR="00C30B47" w:rsidRPr="00ED3DFB">
        <w:rPr>
          <w:szCs w:val="22"/>
        </w:rPr>
        <w:t xml:space="preserve">. Do </w:t>
      </w:r>
      <w:r w:rsidR="00244EAD" w:rsidRPr="00ED3DFB">
        <w:rPr>
          <w:szCs w:val="22"/>
        </w:rPr>
        <w:t>vzdělávání zaměstnanců</w:t>
      </w:r>
      <w:r w:rsidR="00C30B47" w:rsidRPr="00ED3DFB">
        <w:rPr>
          <w:szCs w:val="22"/>
        </w:rPr>
        <w:t xml:space="preserve"> by se měla v rámci požadavků Strategie udržitelnosti UTB</w:t>
      </w:r>
      <w:r w:rsidR="007068A0" w:rsidRPr="00ED3DFB">
        <w:rPr>
          <w:szCs w:val="22"/>
        </w:rPr>
        <w:t xml:space="preserve"> do roku 2030</w:t>
      </w:r>
      <w:r w:rsidR="00C30B47" w:rsidRPr="00ED3DFB">
        <w:rPr>
          <w:szCs w:val="22"/>
        </w:rPr>
        <w:t xml:space="preserve"> dostat i aktivita povinného proškolování zaměstnanců v tématech udržitelnosti, a to </w:t>
      </w:r>
      <w:r w:rsidR="0020475B" w:rsidRPr="00ED3DFB">
        <w:rPr>
          <w:szCs w:val="22"/>
        </w:rPr>
        <w:t>jak</w:t>
      </w:r>
      <w:r w:rsidR="00C30B47" w:rsidRPr="00ED3DFB">
        <w:rPr>
          <w:szCs w:val="22"/>
        </w:rPr>
        <w:t xml:space="preserve"> pro vyučující dotčených studijních předmětů napříč celou UTB</w:t>
      </w:r>
      <w:r w:rsidR="0020475B" w:rsidRPr="00ED3DFB">
        <w:rPr>
          <w:szCs w:val="22"/>
        </w:rPr>
        <w:t>, tak také THP pracovníků</w:t>
      </w:r>
      <w:r w:rsidR="00C30B47" w:rsidRPr="00ED3DFB">
        <w:rPr>
          <w:szCs w:val="22"/>
        </w:rPr>
        <w:t>. V průběhu roku 2022 byla také zahájena implementace jednotlivých cílů a</w:t>
      </w:r>
      <w:r w:rsidR="005D0C6C" w:rsidRPr="00ED3DFB">
        <w:rPr>
          <w:szCs w:val="22"/>
        </w:rPr>
        <w:t> </w:t>
      </w:r>
      <w:r w:rsidR="00C30B47" w:rsidRPr="00ED3DFB">
        <w:rPr>
          <w:szCs w:val="22"/>
        </w:rPr>
        <w:t xml:space="preserve">opatření </w:t>
      </w:r>
      <w:r w:rsidR="00C30B47" w:rsidRPr="00ED3DFB">
        <w:rPr>
          <w:b/>
          <w:bCs/>
          <w:szCs w:val="22"/>
        </w:rPr>
        <w:t>Plánu nastavování genderové rovnosti</w:t>
      </w:r>
      <w:r w:rsidR="00C30B47" w:rsidRPr="00ED3DFB">
        <w:rPr>
          <w:szCs w:val="22"/>
        </w:rPr>
        <w:t xml:space="preserve"> na UTB (dále jen „GEP“) v</w:t>
      </w:r>
      <w:r w:rsidR="0020475B" w:rsidRPr="00ED3DFB">
        <w:rPr>
          <w:szCs w:val="22"/>
        </w:rPr>
        <w:t> </w:t>
      </w:r>
      <w:r w:rsidR="00C30B47" w:rsidRPr="00ED3DFB">
        <w:rPr>
          <w:szCs w:val="22"/>
        </w:rPr>
        <w:t>souladu s</w:t>
      </w:r>
      <w:r w:rsidR="007068A0" w:rsidRPr="00ED3DFB">
        <w:rPr>
          <w:szCs w:val="22"/>
        </w:rPr>
        <w:t> </w:t>
      </w:r>
      <w:r w:rsidR="00C30B47" w:rsidRPr="00ED3DFB">
        <w:rPr>
          <w:szCs w:val="22"/>
        </w:rPr>
        <w:t>harmonogramem stanoveným akčním plánem. V nejbližší době by se měly zahájit přípravné práce na aktualizaci obou dokumentů na období 2026-2030 s důrazem na udržitelnost.</w:t>
      </w:r>
    </w:p>
    <w:p w14:paraId="38451250" w14:textId="31A28D3B" w:rsidR="00C30B47" w:rsidRPr="00ED3DFB" w:rsidRDefault="00C30B47" w:rsidP="006F01C2">
      <w:pPr>
        <w:contextualSpacing/>
        <w:rPr>
          <w:szCs w:val="22"/>
        </w:rPr>
      </w:pPr>
      <w:r w:rsidRPr="00ED3DFB">
        <w:rPr>
          <w:szCs w:val="22"/>
        </w:rPr>
        <w:t xml:space="preserve">Certifikát HR </w:t>
      </w:r>
      <w:proofErr w:type="spellStart"/>
      <w:r w:rsidRPr="00ED3DFB">
        <w:rPr>
          <w:szCs w:val="22"/>
        </w:rPr>
        <w:t>Award</w:t>
      </w:r>
      <w:proofErr w:type="spellEnd"/>
      <w:r w:rsidRPr="00ED3DFB">
        <w:rPr>
          <w:szCs w:val="22"/>
        </w:rPr>
        <w:t xml:space="preserve"> získaly v minulosti dvě součásti UTB – CPS a CEBIA</w:t>
      </w:r>
      <w:r w:rsidR="00BD727E" w:rsidRPr="00ED3DFB">
        <w:rPr>
          <w:szCs w:val="22"/>
        </w:rPr>
        <w:t>-</w:t>
      </w:r>
      <w:proofErr w:type="spellStart"/>
      <w:r w:rsidRPr="00ED3DFB">
        <w:rPr>
          <w:szCs w:val="22"/>
        </w:rPr>
        <w:t>Tech</w:t>
      </w:r>
      <w:proofErr w:type="spellEnd"/>
      <w:r w:rsidRPr="00ED3DFB">
        <w:rPr>
          <w:szCs w:val="22"/>
        </w:rPr>
        <w:t xml:space="preserve">, které naplňují podmínky pro jeho udržení, a v rámci kontroly v minulém období tuto certifikaci obhájily. </w:t>
      </w:r>
    </w:p>
    <w:p w14:paraId="4CDC5403" w14:textId="3E4D55FD" w:rsidR="00C30B47" w:rsidRPr="00ED3DFB" w:rsidRDefault="00C30B47" w:rsidP="006F01C2">
      <w:pPr>
        <w:contextualSpacing/>
        <w:rPr>
          <w:szCs w:val="22"/>
        </w:rPr>
      </w:pPr>
      <w:r w:rsidRPr="00ED3DFB">
        <w:rPr>
          <w:szCs w:val="22"/>
        </w:rPr>
        <w:t xml:space="preserve">UTB má přijatý </w:t>
      </w:r>
      <w:r w:rsidRPr="00ED3DFB">
        <w:rPr>
          <w:b/>
          <w:szCs w:val="22"/>
        </w:rPr>
        <w:t>Etický kodex</w:t>
      </w:r>
      <w:r w:rsidRPr="00ED3DFB">
        <w:rPr>
          <w:szCs w:val="22"/>
        </w:rPr>
        <w:t xml:space="preserve"> </w:t>
      </w:r>
      <w:r w:rsidRPr="00ED3DFB">
        <w:rPr>
          <w:b/>
          <w:szCs w:val="22"/>
        </w:rPr>
        <w:t>UTB</w:t>
      </w:r>
      <w:r w:rsidRPr="00ED3DFB">
        <w:rPr>
          <w:szCs w:val="22"/>
        </w:rPr>
        <w:t xml:space="preserve"> pro projednávání neetického chování nebo podnětů ze strany zaměstnanců, rektorem je jmenována Etická komise UTB. Dále je zřízena pracovní pozice </w:t>
      </w:r>
      <w:r w:rsidRPr="00ED3DFB">
        <w:rPr>
          <w:b/>
          <w:szCs w:val="22"/>
        </w:rPr>
        <w:t>ombudsmana</w:t>
      </w:r>
      <w:r w:rsidRPr="00ED3DFB">
        <w:rPr>
          <w:szCs w:val="22"/>
        </w:rPr>
        <w:t xml:space="preserve">, který má kompetence v oblasti řešení nedorozumění a střetů mezi zaměstnanci nebo spolupodílení se na řešení pracovních konfliktů. Dále </w:t>
      </w:r>
      <w:r w:rsidR="0020475B" w:rsidRPr="00ED3DFB">
        <w:rPr>
          <w:szCs w:val="22"/>
        </w:rPr>
        <w:t>p</w:t>
      </w:r>
      <w:r w:rsidRPr="00ED3DFB">
        <w:rPr>
          <w:szCs w:val="22"/>
        </w:rPr>
        <w:t>řezkoumává stížnosti zaměstnanců i studentů. Zaměstnanci i studenti mohou také využívat Poradenské centrum UTB, kde najdou jak psychologi</w:t>
      </w:r>
      <w:r w:rsidR="0020475B" w:rsidRPr="00ED3DFB">
        <w:rPr>
          <w:szCs w:val="22"/>
        </w:rPr>
        <w:t>c</w:t>
      </w:r>
      <w:r w:rsidRPr="00ED3DFB">
        <w:rPr>
          <w:szCs w:val="22"/>
        </w:rPr>
        <w:t xml:space="preserve">ké, </w:t>
      </w:r>
      <w:r w:rsidR="007068A0" w:rsidRPr="00ED3DFB">
        <w:rPr>
          <w:szCs w:val="22"/>
        </w:rPr>
        <w:t xml:space="preserve">tak i </w:t>
      </w:r>
      <w:r w:rsidRPr="00ED3DFB">
        <w:rPr>
          <w:szCs w:val="22"/>
        </w:rPr>
        <w:t xml:space="preserve">právní </w:t>
      </w:r>
      <w:r w:rsidR="007068A0" w:rsidRPr="00ED3DFB">
        <w:rPr>
          <w:szCs w:val="22"/>
        </w:rPr>
        <w:t>č</w:t>
      </w:r>
      <w:r w:rsidRPr="00ED3DFB">
        <w:rPr>
          <w:szCs w:val="22"/>
        </w:rPr>
        <w:t xml:space="preserve">i sociální poradenství. Od roku 2023 působí na UTB </w:t>
      </w:r>
      <w:r w:rsidRPr="00ED3DFB">
        <w:rPr>
          <w:b/>
          <w:szCs w:val="22"/>
        </w:rPr>
        <w:t>manažer fyzické bezpečnosti</w:t>
      </w:r>
      <w:r w:rsidRPr="00ED3DFB">
        <w:rPr>
          <w:szCs w:val="22"/>
        </w:rPr>
        <w:t>.</w:t>
      </w:r>
    </w:p>
    <w:p w14:paraId="3B8FE5D6" w14:textId="4512DC3B" w:rsidR="00C30B47" w:rsidRPr="00ED3DFB" w:rsidRDefault="00C30B47" w:rsidP="006F01C2">
      <w:pPr>
        <w:contextualSpacing/>
        <w:rPr>
          <w:szCs w:val="22"/>
        </w:rPr>
      </w:pPr>
      <w:r w:rsidRPr="00ED3DFB">
        <w:rPr>
          <w:b/>
          <w:szCs w:val="22"/>
        </w:rPr>
        <w:t>Pracovní podmínky i práva</w:t>
      </w:r>
      <w:r w:rsidRPr="00ED3DFB">
        <w:rPr>
          <w:szCs w:val="22"/>
        </w:rPr>
        <w:t xml:space="preserve"> </w:t>
      </w:r>
      <w:r w:rsidRPr="00ED3DFB">
        <w:rPr>
          <w:b/>
          <w:szCs w:val="22"/>
        </w:rPr>
        <w:t>a povinnosti</w:t>
      </w:r>
      <w:r w:rsidRPr="00ED3DFB">
        <w:rPr>
          <w:szCs w:val="22"/>
        </w:rPr>
        <w:t xml:space="preserve"> všech tří kategorií zaměstnanců: </w:t>
      </w:r>
      <w:r w:rsidR="00A560DC" w:rsidRPr="00ED3DFB">
        <w:rPr>
          <w:szCs w:val="22"/>
        </w:rPr>
        <w:t>a</w:t>
      </w:r>
      <w:r w:rsidRPr="00ED3DFB">
        <w:rPr>
          <w:szCs w:val="22"/>
        </w:rPr>
        <w:t xml:space="preserve">kademičtí pracovníci, </w:t>
      </w:r>
      <w:r w:rsidR="00A560DC" w:rsidRPr="00ED3DFB">
        <w:rPr>
          <w:szCs w:val="22"/>
        </w:rPr>
        <w:t>v</w:t>
      </w:r>
      <w:r w:rsidRPr="00ED3DFB">
        <w:rPr>
          <w:szCs w:val="22"/>
        </w:rPr>
        <w:t>ědečtí pracovn</w:t>
      </w:r>
      <w:r w:rsidR="007068A0" w:rsidRPr="00ED3DFB">
        <w:rPr>
          <w:szCs w:val="22"/>
        </w:rPr>
        <w:t>íci a</w:t>
      </w:r>
      <w:r w:rsidRPr="00ED3DFB">
        <w:rPr>
          <w:szCs w:val="22"/>
        </w:rPr>
        <w:t xml:space="preserve"> </w:t>
      </w:r>
      <w:r w:rsidR="00A560DC" w:rsidRPr="00ED3DFB">
        <w:rPr>
          <w:szCs w:val="22"/>
        </w:rPr>
        <w:t>o</w:t>
      </w:r>
      <w:r w:rsidRPr="00ED3DFB">
        <w:rPr>
          <w:szCs w:val="22"/>
        </w:rPr>
        <w:t>statní zaměstnanci, jsou upraveny a zakotveny ve vnitřní legislativě. V rámci UTB působí dvě odborové organizace, každoročně je uzavírána kolektivní smlouva, která rozšiřuje některá práva zaměstnanců a</w:t>
      </w:r>
      <w:r w:rsidR="000558E2" w:rsidRPr="00ED3DFB">
        <w:rPr>
          <w:szCs w:val="22"/>
        </w:rPr>
        <w:t> </w:t>
      </w:r>
      <w:r w:rsidRPr="00ED3DFB">
        <w:rPr>
          <w:szCs w:val="22"/>
        </w:rPr>
        <w:t xml:space="preserve">zakotvuje některé benefity. </w:t>
      </w:r>
    </w:p>
    <w:p w14:paraId="1A71080E" w14:textId="5F3A8023" w:rsidR="00C30B47" w:rsidRPr="00ED3DFB" w:rsidRDefault="00C30B47" w:rsidP="006F01C2">
      <w:pPr>
        <w:contextualSpacing/>
        <w:rPr>
          <w:szCs w:val="22"/>
        </w:rPr>
      </w:pPr>
      <w:r w:rsidRPr="00ED3DFB">
        <w:rPr>
          <w:szCs w:val="22"/>
        </w:rPr>
        <w:t xml:space="preserve">UTB nabízí zaměstnancům celou škálu </w:t>
      </w:r>
      <w:r w:rsidRPr="00ED3DFB">
        <w:rPr>
          <w:b/>
          <w:szCs w:val="22"/>
        </w:rPr>
        <w:t>benefitů</w:t>
      </w:r>
      <w:r w:rsidRPr="00ED3DFB">
        <w:rPr>
          <w:szCs w:val="22"/>
        </w:rPr>
        <w:t xml:space="preserve">, např. příspěvek na stravování ve vlastních stravovacích zařízeních, </w:t>
      </w:r>
      <w:commentRangeStart w:id="31"/>
      <w:commentRangeStart w:id="32"/>
      <w:commentRangeStart w:id="33"/>
      <w:r w:rsidRPr="00ED3DFB">
        <w:rPr>
          <w:szCs w:val="22"/>
        </w:rPr>
        <w:t>příspěvek na penzijní pojištění</w:t>
      </w:r>
      <w:commentRangeEnd w:id="31"/>
      <w:r w:rsidR="00FA7F1A" w:rsidRPr="00ED3DFB">
        <w:rPr>
          <w:rStyle w:val="Odkaznakoment"/>
          <w:sz w:val="22"/>
          <w:szCs w:val="22"/>
        </w:rPr>
        <w:commentReference w:id="31"/>
      </w:r>
      <w:commentRangeEnd w:id="32"/>
      <w:r w:rsidR="00135950" w:rsidRPr="00ED3DFB">
        <w:rPr>
          <w:rStyle w:val="Odkaznakoment"/>
          <w:sz w:val="22"/>
          <w:szCs w:val="22"/>
        </w:rPr>
        <w:commentReference w:id="32"/>
      </w:r>
      <w:commentRangeEnd w:id="33"/>
      <w:r w:rsidR="00ED3DFB" w:rsidRPr="00ED3DFB">
        <w:rPr>
          <w:rStyle w:val="Odkaznakoment"/>
          <w:sz w:val="22"/>
          <w:szCs w:val="22"/>
        </w:rPr>
        <w:commentReference w:id="33"/>
      </w:r>
      <w:r w:rsidRPr="00ED3DFB">
        <w:rPr>
          <w:szCs w:val="22"/>
        </w:rPr>
        <w:t xml:space="preserve">, příspěvky na sport, zdraví, kulturu, relaxaci, rekreace nebo vzdělávání prostřednictvím </w:t>
      </w:r>
      <w:proofErr w:type="spellStart"/>
      <w:r w:rsidRPr="00ED3DFB">
        <w:rPr>
          <w:szCs w:val="22"/>
        </w:rPr>
        <w:t>benefitní</w:t>
      </w:r>
      <w:proofErr w:type="spellEnd"/>
      <w:r w:rsidRPr="00ED3DFB">
        <w:rPr>
          <w:szCs w:val="22"/>
        </w:rPr>
        <w:t xml:space="preserve"> karty. Tato podpora je poskytována ze Sociálního fondu UTB.</w:t>
      </w:r>
    </w:p>
    <w:p w14:paraId="7D4EB53C" w14:textId="05C60639" w:rsidR="00C30B47" w:rsidRPr="00ED3DFB" w:rsidRDefault="00EB1FB0" w:rsidP="006F01C2">
      <w:pPr>
        <w:contextualSpacing/>
        <w:rPr>
          <w:szCs w:val="22"/>
        </w:rPr>
      </w:pPr>
      <w:r w:rsidRPr="00ED3DFB">
        <w:rPr>
          <w:szCs w:val="22"/>
        </w:rPr>
        <w:t>Aktuálně se</w:t>
      </w:r>
      <w:r w:rsidR="00C30B47" w:rsidRPr="00ED3DFB">
        <w:rPr>
          <w:szCs w:val="22"/>
        </w:rPr>
        <w:t xml:space="preserve"> daří implementovat některé nástroje na </w:t>
      </w:r>
      <w:r w:rsidR="00C30B47" w:rsidRPr="00ED3DFB">
        <w:rPr>
          <w:b/>
          <w:szCs w:val="22"/>
        </w:rPr>
        <w:t>slaďování osobního, rodinného a pracovního života</w:t>
      </w:r>
      <w:r w:rsidR="00C30B47" w:rsidRPr="00ED3DFB">
        <w:rPr>
          <w:szCs w:val="22"/>
        </w:rPr>
        <w:t xml:space="preserve"> včetně nových povinností, které přinesla novela zákona č. 262/2006 Sb., zákoník práce, jde např. o možnosti využívání práce na dálku u zákoníkem práce definovaných skupin zaměstnanců</w:t>
      </w:r>
      <w:r w:rsidR="008A4CCB" w:rsidRPr="00ED3DFB">
        <w:rPr>
          <w:szCs w:val="22"/>
        </w:rPr>
        <w:t xml:space="preserve"> dle Směrnice rektora SR/33/2024 Pravidla pro uplatnění práce na dálku (tzv. </w:t>
      </w:r>
      <w:proofErr w:type="spellStart"/>
      <w:r w:rsidR="008A4CCB" w:rsidRPr="00ED3DFB">
        <w:rPr>
          <w:szCs w:val="22"/>
        </w:rPr>
        <w:t>home</w:t>
      </w:r>
      <w:proofErr w:type="spellEnd"/>
      <w:r w:rsidR="008A4CCB" w:rsidRPr="00ED3DFB">
        <w:rPr>
          <w:szCs w:val="22"/>
        </w:rPr>
        <w:t xml:space="preserve"> </w:t>
      </w:r>
      <w:proofErr w:type="spellStart"/>
      <w:r w:rsidR="008A4CCB" w:rsidRPr="00ED3DFB">
        <w:rPr>
          <w:szCs w:val="22"/>
        </w:rPr>
        <w:t>office</w:t>
      </w:r>
      <w:proofErr w:type="spellEnd"/>
      <w:r w:rsidR="008A4CCB" w:rsidRPr="00ED3DFB">
        <w:rPr>
          <w:szCs w:val="22"/>
        </w:rPr>
        <w:t>) na Univerzitě Tomáše Bati ve Zlíně</w:t>
      </w:r>
      <w:r w:rsidR="00C30B47" w:rsidRPr="00ED3DFB">
        <w:rPr>
          <w:szCs w:val="22"/>
        </w:rPr>
        <w:t xml:space="preserve">. UTB </w:t>
      </w:r>
      <w:r w:rsidR="008A4CCB" w:rsidRPr="00ED3DFB">
        <w:rPr>
          <w:szCs w:val="22"/>
        </w:rPr>
        <w:t xml:space="preserve">ale ne zcela </w:t>
      </w:r>
      <w:r w:rsidR="00C30B47" w:rsidRPr="00ED3DFB">
        <w:rPr>
          <w:szCs w:val="22"/>
        </w:rPr>
        <w:t xml:space="preserve">využívá sdílená pracovní místa dle zákonných možností, </w:t>
      </w:r>
      <w:r w:rsidR="008A4CCB" w:rsidRPr="00ED3DFB">
        <w:rPr>
          <w:szCs w:val="22"/>
        </w:rPr>
        <w:t>nebo</w:t>
      </w:r>
      <w:r w:rsidR="00C30B47" w:rsidRPr="00ED3DFB">
        <w:rPr>
          <w:szCs w:val="22"/>
        </w:rPr>
        <w:t xml:space="preserve"> i</w:t>
      </w:r>
      <w:r w:rsidR="00ED3DFB">
        <w:rPr>
          <w:szCs w:val="22"/>
        </w:rPr>
        <w:t> </w:t>
      </w:r>
      <w:r w:rsidR="00C30B47" w:rsidRPr="00ED3DFB">
        <w:rPr>
          <w:szCs w:val="22"/>
        </w:rPr>
        <w:t>zkrácen</w:t>
      </w:r>
      <w:r w:rsidR="008A4CCB" w:rsidRPr="00ED3DFB">
        <w:rPr>
          <w:szCs w:val="22"/>
        </w:rPr>
        <w:t>é</w:t>
      </w:r>
      <w:r w:rsidR="00C30B47" w:rsidRPr="00ED3DFB">
        <w:rPr>
          <w:szCs w:val="22"/>
        </w:rPr>
        <w:t xml:space="preserve"> pracovní</w:t>
      </w:r>
      <w:r w:rsidR="008A4CCB" w:rsidRPr="00ED3DFB">
        <w:rPr>
          <w:szCs w:val="22"/>
        </w:rPr>
        <w:t xml:space="preserve"> </w:t>
      </w:r>
      <w:r w:rsidR="00C30B47" w:rsidRPr="00ED3DFB">
        <w:rPr>
          <w:szCs w:val="22"/>
        </w:rPr>
        <w:t>úvazk</w:t>
      </w:r>
      <w:r w:rsidR="008A4CCB" w:rsidRPr="00ED3DFB">
        <w:rPr>
          <w:szCs w:val="22"/>
        </w:rPr>
        <w:t>y</w:t>
      </w:r>
      <w:r w:rsidR="00C30B47" w:rsidRPr="00ED3DFB">
        <w:rPr>
          <w:szCs w:val="22"/>
        </w:rPr>
        <w:t>.</w:t>
      </w:r>
    </w:p>
    <w:p w14:paraId="4F8BA8D2" w14:textId="55074569" w:rsidR="00C30B47" w:rsidRPr="00ED3DFB" w:rsidRDefault="00C30B47" w:rsidP="006F01C2">
      <w:pPr>
        <w:contextualSpacing/>
        <w:rPr>
          <w:szCs w:val="22"/>
        </w:rPr>
      </w:pPr>
      <w:r w:rsidRPr="00ED3DFB">
        <w:rPr>
          <w:szCs w:val="22"/>
        </w:rPr>
        <w:t xml:space="preserve">Pravidelné </w:t>
      </w:r>
      <w:r w:rsidRPr="00ED3DFB">
        <w:rPr>
          <w:b/>
          <w:szCs w:val="22"/>
        </w:rPr>
        <w:t>hodnocení zaměstnanců</w:t>
      </w:r>
      <w:r w:rsidRPr="00ED3DFB">
        <w:rPr>
          <w:szCs w:val="22"/>
        </w:rPr>
        <w:t xml:space="preserve">, jejich pracovního výkonu, má UTB nastaveno jen pro akademické a vědecké pracovníky, a to formou vnitřní normy. </w:t>
      </w:r>
      <w:r w:rsidR="00683A75" w:rsidRPr="00ED3DFB">
        <w:rPr>
          <w:szCs w:val="22"/>
        </w:rPr>
        <w:t>Zatím</w:t>
      </w:r>
      <w:r w:rsidRPr="00ED3DFB">
        <w:rPr>
          <w:szCs w:val="22"/>
        </w:rPr>
        <w:t xml:space="preserve"> nejsou </w:t>
      </w:r>
      <w:r w:rsidR="00683A75" w:rsidRPr="00ED3DFB">
        <w:rPr>
          <w:szCs w:val="22"/>
        </w:rPr>
        <w:t xml:space="preserve">jasně </w:t>
      </w:r>
      <w:r w:rsidRPr="00ED3DFB">
        <w:rPr>
          <w:szCs w:val="22"/>
        </w:rPr>
        <w:t xml:space="preserve">nastavena pravidla pro objektivnější hodnocení pracovního výkonu a tím i transparentního </w:t>
      </w:r>
      <w:r w:rsidRPr="00ED3DFB">
        <w:rPr>
          <w:b/>
          <w:szCs w:val="22"/>
        </w:rPr>
        <w:t>odměňování</w:t>
      </w:r>
      <w:r w:rsidRPr="00ED3DFB">
        <w:rPr>
          <w:szCs w:val="22"/>
        </w:rPr>
        <w:t xml:space="preserve"> pro ostatní zaměstnance.</w:t>
      </w:r>
      <w:r w:rsidR="00683A75" w:rsidRPr="00ED3DFB">
        <w:rPr>
          <w:szCs w:val="22"/>
        </w:rPr>
        <w:t xml:space="preserve"> Vztahy se zaměstnanci a související povinnosti UTB jsou popsány v Pracovním řádu Univerzity Tomáše Bati ve Zlíně, Mzdovém předpisu Univerzity Tomáše Bati ve Zlíně a Řádu výběrového řízení pro obsazování míst akademických pracovníků Univerzity Tomáše Bati ve Zlíně. Vnitřními normami jsou vydána závazná pravidla BOZP a PO.</w:t>
      </w:r>
    </w:p>
    <w:p w14:paraId="3BD85B07" w14:textId="77777777" w:rsidR="00C30B47" w:rsidRPr="00ED3DFB" w:rsidRDefault="00C30B47" w:rsidP="006F01C2">
      <w:pPr>
        <w:contextualSpacing/>
        <w:rPr>
          <w:szCs w:val="22"/>
        </w:rPr>
      </w:pPr>
      <w:r w:rsidRPr="00ED3DFB">
        <w:rPr>
          <w:szCs w:val="22"/>
        </w:rPr>
        <w:t xml:space="preserve">Spokojenost zaměstnanců se vyhodnocuje zpravidla jednou za dva roky (2019, 2021 a 2023). UTB zaměstnává osoby zdravotně znevýhodněné a nastavuje pro výkon práce těchto osob konkrétní podmínky. </w:t>
      </w:r>
    </w:p>
    <w:p w14:paraId="7628F41B" w14:textId="7128EA67" w:rsidR="00C30B47" w:rsidRPr="00ED3DFB" w:rsidRDefault="00C30B47" w:rsidP="006F01C2">
      <w:pPr>
        <w:contextualSpacing/>
        <w:rPr>
          <w:szCs w:val="22"/>
        </w:rPr>
      </w:pPr>
      <w:r w:rsidRPr="00ED3DFB">
        <w:rPr>
          <w:szCs w:val="22"/>
        </w:rPr>
        <w:lastRenderedPageBreak/>
        <w:t xml:space="preserve">UTB má nastaveny podmínky a pravidla na </w:t>
      </w:r>
      <w:r w:rsidRPr="00ED3DFB">
        <w:rPr>
          <w:b/>
          <w:szCs w:val="22"/>
        </w:rPr>
        <w:t>ochranu osobních údajů</w:t>
      </w:r>
      <w:r w:rsidRPr="00ED3DFB">
        <w:rPr>
          <w:szCs w:val="22"/>
        </w:rPr>
        <w:t>, je zřízena pracovní pozice pověřence pro ochranu osobních údajů</w:t>
      </w:r>
      <w:r w:rsidR="008A4CCB" w:rsidRPr="00ED3DFB">
        <w:rPr>
          <w:szCs w:val="22"/>
        </w:rPr>
        <w:t>.</w:t>
      </w:r>
      <w:r w:rsidRPr="00ED3DFB">
        <w:rPr>
          <w:szCs w:val="22"/>
        </w:rPr>
        <w:t xml:space="preserve"> V rámci nastavení pravidel v oblasti kybernetické bezpečnosti jsou nastavován</w:t>
      </w:r>
      <w:r w:rsidR="0020475B" w:rsidRPr="00ED3DFB">
        <w:rPr>
          <w:szCs w:val="22"/>
        </w:rPr>
        <w:t>y</w:t>
      </w:r>
      <w:r w:rsidRPr="00ED3DFB">
        <w:rPr>
          <w:szCs w:val="22"/>
        </w:rPr>
        <w:t xml:space="preserve"> jednotlivé politiky. Tuto oblast zajišťuje </w:t>
      </w:r>
      <w:r w:rsidRPr="00ED3DFB">
        <w:rPr>
          <w:b/>
          <w:szCs w:val="22"/>
        </w:rPr>
        <w:t>manažer kybernetické bezpečnost</w:t>
      </w:r>
      <w:r w:rsidR="0020475B" w:rsidRPr="00ED3DFB">
        <w:rPr>
          <w:b/>
          <w:szCs w:val="22"/>
        </w:rPr>
        <w:t>i</w:t>
      </w:r>
      <w:r w:rsidRPr="00ED3DFB">
        <w:rPr>
          <w:szCs w:val="22"/>
        </w:rPr>
        <w:t>.</w:t>
      </w:r>
    </w:p>
    <w:p w14:paraId="1C29A479" w14:textId="62BFCA73" w:rsidR="00C86C94" w:rsidRPr="00ED3DFB" w:rsidRDefault="0077754D" w:rsidP="006F01C2">
      <w:pPr>
        <w:contextualSpacing/>
        <w:rPr>
          <w:szCs w:val="22"/>
        </w:rPr>
      </w:pPr>
      <w:r w:rsidRPr="00ED3DFB">
        <w:rPr>
          <w:szCs w:val="22"/>
        </w:rPr>
        <w:t xml:space="preserve">UTB </w:t>
      </w:r>
      <w:r w:rsidR="008A4CCB" w:rsidRPr="00ED3DFB">
        <w:rPr>
          <w:szCs w:val="22"/>
        </w:rPr>
        <w:t>připravuje</w:t>
      </w:r>
      <w:r w:rsidR="00C30B47" w:rsidRPr="00ED3DFB">
        <w:rPr>
          <w:szCs w:val="22"/>
        </w:rPr>
        <w:t xml:space="preserve"> implement</w:t>
      </w:r>
      <w:r w:rsidRPr="00ED3DFB">
        <w:rPr>
          <w:szCs w:val="22"/>
        </w:rPr>
        <w:t>ac</w:t>
      </w:r>
      <w:r w:rsidR="008A4CCB" w:rsidRPr="00ED3DFB">
        <w:rPr>
          <w:szCs w:val="22"/>
        </w:rPr>
        <w:t>i</w:t>
      </w:r>
      <w:r w:rsidR="00C30B47" w:rsidRPr="00ED3DFB">
        <w:rPr>
          <w:szCs w:val="22"/>
        </w:rPr>
        <w:t xml:space="preserve"> legislativ</w:t>
      </w:r>
      <w:r w:rsidRPr="00ED3DFB">
        <w:rPr>
          <w:szCs w:val="22"/>
        </w:rPr>
        <w:t>y</w:t>
      </w:r>
      <w:r w:rsidR="00C30B47" w:rsidRPr="00ED3DFB">
        <w:rPr>
          <w:szCs w:val="22"/>
        </w:rPr>
        <w:t xml:space="preserve"> na </w:t>
      </w:r>
      <w:r w:rsidR="00C30B47" w:rsidRPr="00ED3DFB">
        <w:rPr>
          <w:b/>
          <w:szCs w:val="22"/>
        </w:rPr>
        <w:t>ochranu oznamovatelů</w:t>
      </w:r>
      <w:r w:rsidRPr="00ED3DFB">
        <w:rPr>
          <w:b/>
          <w:szCs w:val="22"/>
        </w:rPr>
        <w:t xml:space="preserve"> </w:t>
      </w:r>
      <w:r w:rsidRPr="00ED3DFB">
        <w:rPr>
          <w:szCs w:val="22"/>
        </w:rPr>
        <w:t>a</w:t>
      </w:r>
      <w:r w:rsidR="00C30B47" w:rsidRPr="00ED3DFB">
        <w:rPr>
          <w:szCs w:val="22"/>
        </w:rPr>
        <w:t xml:space="preserve"> vnitřní</w:t>
      </w:r>
      <w:r w:rsidRPr="00ED3DFB">
        <w:rPr>
          <w:szCs w:val="22"/>
        </w:rPr>
        <w:t>ho</w:t>
      </w:r>
      <w:r w:rsidR="00C30B47" w:rsidRPr="00ED3DFB">
        <w:rPr>
          <w:szCs w:val="22"/>
        </w:rPr>
        <w:t xml:space="preserve"> oznamovací</w:t>
      </w:r>
      <w:r w:rsidRPr="00ED3DFB">
        <w:rPr>
          <w:szCs w:val="22"/>
        </w:rPr>
        <w:t>ho</w:t>
      </w:r>
      <w:r w:rsidR="00C30B47" w:rsidRPr="00ED3DFB">
        <w:rPr>
          <w:szCs w:val="22"/>
        </w:rPr>
        <w:t xml:space="preserve"> systém</w:t>
      </w:r>
      <w:r w:rsidRPr="00ED3DFB">
        <w:rPr>
          <w:szCs w:val="22"/>
        </w:rPr>
        <w:t>u</w:t>
      </w:r>
      <w:r w:rsidR="00C30B47" w:rsidRPr="00ED3DFB">
        <w:rPr>
          <w:szCs w:val="22"/>
        </w:rPr>
        <w:t xml:space="preserve"> </w:t>
      </w:r>
      <w:r w:rsidRPr="00ED3DFB">
        <w:rPr>
          <w:szCs w:val="22"/>
        </w:rPr>
        <w:t>pro</w:t>
      </w:r>
      <w:r w:rsidR="00C30B47" w:rsidRPr="00ED3DFB">
        <w:rPr>
          <w:szCs w:val="22"/>
        </w:rPr>
        <w:t xml:space="preserve"> přijímaní stížností a také procesy pro jejich zpracování včetně nastavení systému ochrany.</w:t>
      </w:r>
    </w:p>
    <w:p w14:paraId="049788C2" w14:textId="5F099F7F" w:rsidR="00D068C7" w:rsidRPr="00ED3DFB" w:rsidRDefault="00D068C7" w:rsidP="006F01C2">
      <w:pPr>
        <w:pStyle w:val="Odstavecseseznamem"/>
        <w:ind w:left="0"/>
        <w:rPr>
          <w:szCs w:val="22"/>
        </w:rPr>
      </w:pPr>
      <w:r w:rsidRPr="00ED3DFB">
        <w:rPr>
          <w:szCs w:val="22"/>
        </w:rPr>
        <w:t xml:space="preserve">Vazba na </w:t>
      </w:r>
      <w:r w:rsidR="002C609F" w:rsidRPr="00ED3DFB">
        <w:rPr>
          <w:szCs w:val="22"/>
        </w:rPr>
        <w:t>strategické</w:t>
      </w:r>
      <w:r w:rsidRPr="00ED3DFB">
        <w:rPr>
          <w:szCs w:val="22"/>
        </w:rPr>
        <w:t xml:space="preserve"> dokumenty UTB:</w:t>
      </w:r>
    </w:p>
    <w:p w14:paraId="446622F0" w14:textId="77777777" w:rsidR="00D068C7" w:rsidRPr="00ED3DFB" w:rsidRDefault="00D068C7" w:rsidP="006F01C2">
      <w:pPr>
        <w:pStyle w:val="Odstavecseseznamem"/>
        <w:numPr>
          <w:ilvl w:val="0"/>
          <w:numId w:val="17"/>
        </w:numPr>
        <w:rPr>
          <w:szCs w:val="22"/>
        </w:rPr>
      </w:pPr>
      <w:r w:rsidRPr="00ED3DFB">
        <w:rPr>
          <w:szCs w:val="22"/>
        </w:rPr>
        <w:t>Etický kodex</w:t>
      </w:r>
      <w:r w:rsidR="001F1D20" w:rsidRPr="00ED3DFB">
        <w:rPr>
          <w:szCs w:val="22"/>
        </w:rPr>
        <w:t xml:space="preserve"> UTB</w:t>
      </w:r>
      <w:r w:rsidRPr="00ED3DFB">
        <w:rPr>
          <w:szCs w:val="22"/>
        </w:rPr>
        <w:t xml:space="preserve"> </w:t>
      </w:r>
    </w:p>
    <w:p w14:paraId="1D572E53" w14:textId="32257110" w:rsidR="00D068C7" w:rsidRPr="00ED3DFB" w:rsidRDefault="00D068C7" w:rsidP="006F01C2">
      <w:pPr>
        <w:pStyle w:val="Odstavecseseznamem"/>
        <w:numPr>
          <w:ilvl w:val="0"/>
          <w:numId w:val="17"/>
        </w:numPr>
        <w:rPr>
          <w:szCs w:val="22"/>
        </w:rPr>
      </w:pPr>
      <w:r w:rsidRPr="00ED3DFB">
        <w:rPr>
          <w:szCs w:val="22"/>
        </w:rPr>
        <w:t>Strategie rozvoje lidských zdrojů Univerzity Tomáše Bati ve Zlíně a Akční plán</w:t>
      </w:r>
      <w:r w:rsidR="008A4CCB" w:rsidRPr="00ED3DFB">
        <w:rPr>
          <w:szCs w:val="22"/>
        </w:rPr>
        <w:t xml:space="preserve"> 2022-2025</w:t>
      </w:r>
    </w:p>
    <w:p w14:paraId="3498F787" w14:textId="4D5FE208" w:rsidR="00D068C7" w:rsidRPr="00ED3DFB" w:rsidRDefault="00D068C7" w:rsidP="006F01C2">
      <w:pPr>
        <w:pStyle w:val="Odstavecseseznamem"/>
        <w:numPr>
          <w:ilvl w:val="0"/>
          <w:numId w:val="17"/>
        </w:numPr>
        <w:rPr>
          <w:szCs w:val="22"/>
        </w:rPr>
      </w:pPr>
      <w:r w:rsidRPr="00ED3DFB">
        <w:rPr>
          <w:szCs w:val="22"/>
        </w:rPr>
        <w:t xml:space="preserve">Gender </w:t>
      </w:r>
      <w:proofErr w:type="spellStart"/>
      <w:r w:rsidRPr="00ED3DFB">
        <w:rPr>
          <w:szCs w:val="22"/>
        </w:rPr>
        <w:t>Equality</w:t>
      </w:r>
      <w:proofErr w:type="spellEnd"/>
      <w:r w:rsidRPr="00ED3DFB">
        <w:rPr>
          <w:szCs w:val="22"/>
        </w:rPr>
        <w:t xml:space="preserve"> </w:t>
      </w:r>
      <w:proofErr w:type="spellStart"/>
      <w:r w:rsidRPr="00ED3DFB">
        <w:rPr>
          <w:szCs w:val="22"/>
        </w:rPr>
        <w:t>Plan</w:t>
      </w:r>
      <w:proofErr w:type="spellEnd"/>
      <w:r w:rsidRPr="00ED3DFB">
        <w:rPr>
          <w:szCs w:val="22"/>
        </w:rPr>
        <w:t xml:space="preserve"> Univerzity Tomáše Bati ve Zlíně a Akční plán 2022-2025</w:t>
      </w:r>
    </w:p>
    <w:p w14:paraId="726F27A4" w14:textId="3670CF42" w:rsidR="005D0C6C" w:rsidRPr="00ED3DFB" w:rsidRDefault="005D0C6C" w:rsidP="006F01C2">
      <w:pPr>
        <w:pStyle w:val="Odstavecseseznamem"/>
        <w:numPr>
          <w:ilvl w:val="0"/>
          <w:numId w:val="17"/>
        </w:numPr>
        <w:rPr>
          <w:szCs w:val="22"/>
        </w:rPr>
      </w:pPr>
      <w:r w:rsidRPr="00ED3DFB">
        <w:rPr>
          <w:szCs w:val="22"/>
        </w:rPr>
        <w:t xml:space="preserve">Strategie </w:t>
      </w:r>
      <w:r w:rsidR="00645DDB" w:rsidRPr="00ED3DFB">
        <w:rPr>
          <w:szCs w:val="22"/>
        </w:rPr>
        <w:t xml:space="preserve">fyzické </w:t>
      </w:r>
      <w:r w:rsidRPr="00ED3DFB">
        <w:rPr>
          <w:szCs w:val="22"/>
        </w:rPr>
        <w:t>bezpečnosti UTB ve Zlíně na období 23+</w:t>
      </w:r>
    </w:p>
    <w:p w14:paraId="6C915202" w14:textId="77777777" w:rsidR="004C07A3" w:rsidRDefault="0006219E" w:rsidP="005909E5">
      <w:pPr>
        <w:pStyle w:val="Nadpis3"/>
        <w:keepNext/>
        <w:contextualSpacing/>
      </w:pPr>
      <w:bookmarkStart w:id="34" w:name="_Toc181617529"/>
      <w:r>
        <w:t>M</w:t>
      </w:r>
      <w:r w:rsidR="0072470B">
        <w:t xml:space="preserve">anagement </w:t>
      </w:r>
      <w:r w:rsidR="00DB37FF">
        <w:t xml:space="preserve">UTB na principech </w:t>
      </w:r>
      <w:r w:rsidR="0072470B">
        <w:t>udržitelného rozvoje</w:t>
      </w:r>
      <w:bookmarkEnd w:id="34"/>
    </w:p>
    <w:p w14:paraId="1E03FC2F" w14:textId="77777777" w:rsidR="00DB37FF" w:rsidRPr="005F0750" w:rsidRDefault="00DB37FF" w:rsidP="006F01C2">
      <w:pPr>
        <w:pStyle w:val="Odstavecseseznamem"/>
        <w:ind w:left="0"/>
        <w:rPr>
          <w:u w:val="single"/>
        </w:rPr>
      </w:pPr>
      <w:r w:rsidRPr="005F0750">
        <w:rPr>
          <w:u w:val="single"/>
        </w:rPr>
        <w:t xml:space="preserve">Dílčí cíl 3.A. Efektivně a odpovědně řídit univerzitu na základě principů udržitelnosti </w:t>
      </w:r>
    </w:p>
    <w:p w14:paraId="211FEE16" w14:textId="3F8D693A" w:rsidR="005F0750" w:rsidRPr="00ED3DFB" w:rsidRDefault="004A5917" w:rsidP="005F0750">
      <w:pPr>
        <w:pStyle w:val="Odstavecseseznamem"/>
        <w:ind w:left="0"/>
        <w:rPr>
          <w:szCs w:val="22"/>
        </w:rPr>
      </w:pPr>
      <w:r w:rsidRPr="00ED3DFB">
        <w:rPr>
          <w:szCs w:val="22"/>
        </w:rPr>
        <w:t xml:space="preserve">Chování organizace ovlivňuje </w:t>
      </w:r>
      <w:r w:rsidRPr="00ED3DFB">
        <w:rPr>
          <w:b/>
          <w:szCs w:val="22"/>
        </w:rPr>
        <w:t>etika a firemní kultura</w:t>
      </w:r>
      <w:r w:rsidRPr="00ED3DFB">
        <w:rPr>
          <w:szCs w:val="22"/>
        </w:rPr>
        <w:t xml:space="preserve">, </w:t>
      </w:r>
      <w:r w:rsidR="00877E87" w:rsidRPr="00ED3DFB">
        <w:rPr>
          <w:szCs w:val="22"/>
        </w:rPr>
        <w:t xml:space="preserve">dodržování stanovených pravidel, </w:t>
      </w:r>
      <w:r w:rsidRPr="00ED3DFB">
        <w:rPr>
          <w:szCs w:val="22"/>
        </w:rPr>
        <w:t xml:space="preserve">včetně </w:t>
      </w:r>
      <w:r w:rsidRPr="00ED3DFB">
        <w:rPr>
          <w:b/>
          <w:szCs w:val="22"/>
        </w:rPr>
        <w:t>boje proti korupci</w:t>
      </w:r>
      <w:r w:rsidRPr="00ED3DFB">
        <w:rPr>
          <w:szCs w:val="22"/>
        </w:rPr>
        <w:t xml:space="preserve"> a úplatkářství, </w:t>
      </w:r>
      <w:r w:rsidRPr="00ED3DFB">
        <w:rPr>
          <w:b/>
          <w:szCs w:val="22"/>
        </w:rPr>
        <w:t>ochrany oznamovatelů</w:t>
      </w:r>
      <w:r w:rsidRPr="00ED3DFB">
        <w:rPr>
          <w:szCs w:val="22"/>
        </w:rPr>
        <w:t xml:space="preserve"> </w:t>
      </w:r>
      <w:r w:rsidR="006E457F" w:rsidRPr="00ED3DFB">
        <w:rPr>
          <w:szCs w:val="22"/>
        </w:rPr>
        <w:t>(</w:t>
      </w:r>
      <w:proofErr w:type="spellStart"/>
      <w:r w:rsidR="006E457F" w:rsidRPr="00ED3DFB">
        <w:rPr>
          <w:szCs w:val="22"/>
        </w:rPr>
        <w:t>whistleblowingu</w:t>
      </w:r>
      <w:proofErr w:type="spellEnd"/>
      <w:r w:rsidR="006E457F" w:rsidRPr="00ED3DFB">
        <w:rPr>
          <w:szCs w:val="22"/>
        </w:rPr>
        <w:t xml:space="preserve">) </w:t>
      </w:r>
      <w:r w:rsidRPr="00ED3DFB">
        <w:rPr>
          <w:szCs w:val="22"/>
        </w:rPr>
        <w:t>a činnosti a závazky organizace s uplatňováním jeho politického vlivu, včetně lobbistických činností.</w:t>
      </w:r>
      <w:r w:rsidR="008001F9" w:rsidRPr="00ED3DFB">
        <w:rPr>
          <w:szCs w:val="22"/>
        </w:rPr>
        <w:t xml:space="preserve"> </w:t>
      </w:r>
      <w:r w:rsidR="002213E9" w:rsidRPr="00ED3DFB">
        <w:rPr>
          <w:szCs w:val="22"/>
        </w:rPr>
        <w:t xml:space="preserve">V rámci svého řízení budou rozhodovací procesy postavené na </w:t>
      </w:r>
      <w:r w:rsidR="002213E9" w:rsidRPr="00ED3DFB">
        <w:rPr>
          <w:b/>
          <w:szCs w:val="22"/>
        </w:rPr>
        <w:t>řízení rizik</w:t>
      </w:r>
      <w:r w:rsidR="002213E9" w:rsidRPr="00ED3DFB">
        <w:rPr>
          <w:szCs w:val="22"/>
        </w:rPr>
        <w:t>, budou uplatněny principy transparentnosti, důvěryhodnosti a profesionality. Budou zavedeny nástroje boje proti podvodům, korupci a střetům zájmů</w:t>
      </w:r>
      <w:r w:rsidR="00A33E5C" w:rsidRPr="00ED3DFB">
        <w:rPr>
          <w:szCs w:val="22"/>
        </w:rPr>
        <w:t xml:space="preserve"> a dalším negativním jevům ovlivňující rozhodovací procesy a nakládání s veřejnými zdroji.</w:t>
      </w:r>
      <w:r w:rsidR="005F0750" w:rsidRPr="00ED3DFB">
        <w:rPr>
          <w:szCs w:val="22"/>
        </w:rPr>
        <w:t xml:space="preserve"> </w:t>
      </w:r>
      <w:r w:rsidR="005F0750" w:rsidRPr="00ED3DFB">
        <w:rPr>
          <w:b/>
          <w:szCs w:val="22"/>
        </w:rPr>
        <w:t xml:space="preserve">Platební </w:t>
      </w:r>
      <w:r w:rsidR="00FF580F" w:rsidRPr="00ED3DFB">
        <w:rPr>
          <w:b/>
          <w:szCs w:val="22"/>
        </w:rPr>
        <w:t>morálka</w:t>
      </w:r>
      <w:r w:rsidR="00FF580F" w:rsidRPr="00ED3DFB">
        <w:rPr>
          <w:szCs w:val="22"/>
        </w:rPr>
        <w:t xml:space="preserve"> je sledována</w:t>
      </w:r>
      <w:r w:rsidR="005F0750" w:rsidRPr="00ED3DFB">
        <w:rPr>
          <w:szCs w:val="22"/>
        </w:rPr>
        <w:t xml:space="preserve"> v rámci finančního a účetního systému SAP, </w:t>
      </w:r>
      <w:r w:rsidR="00FF580F" w:rsidRPr="00ED3DFB">
        <w:rPr>
          <w:szCs w:val="22"/>
        </w:rPr>
        <w:t>v rámci vyhodnocování se sledují také závazky UTB po splatnosti.</w:t>
      </w:r>
    </w:p>
    <w:p w14:paraId="655E5883" w14:textId="5CAC0DAA" w:rsidR="003957C1" w:rsidRPr="00ED3DFB" w:rsidRDefault="005F0750" w:rsidP="006F01C2">
      <w:pPr>
        <w:pStyle w:val="Odstavecseseznamem"/>
        <w:ind w:left="0"/>
        <w:rPr>
          <w:szCs w:val="22"/>
        </w:rPr>
      </w:pPr>
      <w:r w:rsidRPr="00ED3DFB">
        <w:rPr>
          <w:szCs w:val="22"/>
        </w:rPr>
        <w:t xml:space="preserve">UTB se bude aktivně podílet na prosazování principů udržitelného rozvoje ve všech úrovních svého řízení, bude podporovat management udržitelného rozvoje napříč univerzitou. </w:t>
      </w:r>
      <w:r w:rsidR="004C07A3" w:rsidRPr="00ED3DFB">
        <w:rPr>
          <w:szCs w:val="22"/>
        </w:rPr>
        <w:t xml:space="preserve">Veškeré </w:t>
      </w:r>
      <w:r w:rsidR="0072470B" w:rsidRPr="00ED3DFB">
        <w:rPr>
          <w:szCs w:val="22"/>
        </w:rPr>
        <w:t xml:space="preserve">aktivity týkající se analýzy, plánování, koordinace, komunikace, spolupráce, kontroly a zpětné vazby v rámci plnění </w:t>
      </w:r>
      <w:r w:rsidRPr="00ED3DFB">
        <w:rPr>
          <w:szCs w:val="22"/>
        </w:rPr>
        <w:t>S</w:t>
      </w:r>
      <w:r w:rsidR="0072470B" w:rsidRPr="00ED3DFB">
        <w:rPr>
          <w:szCs w:val="22"/>
        </w:rPr>
        <w:t>trategie udržitelnosti</w:t>
      </w:r>
      <w:r w:rsidR="00790C88" w:rsidRPr="00ED3DFB">
        <w:rPr>
          <w:szCs w:val="22"/>
        </w:rPr>
        <w:t xml:space="preserve"> UTB</w:t>
      </w:r>
      <w:r w:rsidR="0072470B" w:rsidRPr="00ED3DFB">
        <w:rPr>
          <w:szCs w:val="22"/>
        </w:rPr>
        <w:t xml:space="preserve"> </w:t>
      </w:r>
      <w:r w:rsidRPr="00ED3DFB">
        <w:rPr>
          <w:szCs w:val="22"/>
        </w:rPr>
        <w:t>budou řízeny</w:t>
      </w:r>
      <w:r w:rsidR="0072470B" w:rsidRPr="00ED3DFB">
        <w:rPr>
          <w:szCs w:val="22"/>
        </w:rPr>
        <w:t xml:space="preserve"> komplexně a strategicky. </w:t>
      </w:r>
      <w:r w:rsidR="007C6F55" w:rsidRPr="00ED3DFB">
        <w:rPr>
          <w:b/>
          <w:szCs w:val="22"/>
        </w:rPr>
        <w:t>Management</w:t>
      </w:r>
      <w:r w:rsidR="0072470B" w:rsidRPr="00ED3DFB">
        <w:rPr>
          <w:b/>
          <w:szCs w:val="22"/>
        </w:rPr>
        <w:t xml:space="preserve"> udržitelnosti</w:t>
      </w:r>
      <w:r w:rsidR="0072470B" w:rsidRPr="00ED3DFB">
        <w:rPr>
          <w:szCs w:val="22"/>
        </w:rPr>
        <w:t xml:space="preserve"> bude zabezpečovat realizaci akčních plánů, jejich kontrolu, vyhodnocení a návrhů další úrovně plnění strategických cílů, koordinaci vzdělávacích aktivit</w:t>
      </w:r>
      <w:r w:rsidRPr="00ED3DFB">
        <w:rPr>
          <w:szCs w:val="22"/>
        </w:rPr>
        <w:t xml:space="preserve"> a</w:t>
      </w:r>
      <w:r w:rsidR="0072470B" w:rsidRPr="00ED3DFB">
        <w:rPr>
          <w:szCs w:val="22"/>
        </w:rPr>
        <w:t xml:space="preserve"> </w:t>
      </w:r>
      <w:r w:rsidR="008257AC" w:rsidRPr="00ED3DFB">
        <w:rPr>
          <w:szCs w:val="22"/>
        </w:rPr>
        <w:t xml:space="preserve">spolupráci při </w:t>
      </w:r>
      <w:r w:rsidR="0072470B" w:rsidRPr="00ED3DFB">
        <w:rPr>
          <w:szCs w:val="22"/>
        </w:rPr>
        <w:t>marketingov</w:t>
      </w:r>
      <w:r w:rsidR="008257AC" w:rsidRPr="00ED3DFB">
        <w:rPr>
          <w:szCs w:val="22"/>
        </w:rPr>
        <w:t>é</w:t>
      </w:r>
      <w:r w:rsidR="0072470B" w:rsidRPr="00ED3DFB">
        <w:rPr>
          <w:szCs w:val="22"/>
        </w:rPr>
        <w:t xml:space="preserve"> komunikaci. </w:t>
      </w:r>
      <w:r w:rsidR="005D0CA2" w:rsidRPr="00ED3DFB">
        <w:rPr>
          <w:szCs w:val="22"/>
        </w:rPr>
        <w:t xml:space="preserve">Bude stanoven </w:t>
      </w:r>
      <w:r w:rsidR="005D0CA2" w:rsidRPr="00ED3DFB">
        <w:rPr>
          <w:b/>
          <w:szCs w:val="22"/>
        </w:rPr>
        <w:t>rozpočet na udržitelnost</w:t>
      </w:r>
      <w:r w:rsidR="008257AC" w:rsidRPr="00ED3DFB">
        <w:rPr>
          <w:szCs w:val="22"/>
        </w:rPr>
        <w:t xml:space="preserve"> z interních a externích zdrojů v dlouhodobém horizontu.</w:t>
      </w:r>
      <w:r w:rsidR="00F50920" w:rsidRPr="00ED3DFB">
        <w:rPr>
          <w:szCs w:val="22"/>
        </w:rPr>
        <w:t xml:space="preserve"> </w:t>
      </w:r>
      <w:r w:rsidR="008A4CCB" w:rsidRPr="00ED3DFB">
        <w:rPr>
          <w:szCs w:val="22"/>
        </w:rPr>
        <w:t>UTB se z</w:t>
      </w:r>
      <w:r w:rsidR="003957C1" w:rsidRPr="00ED3DFB">
        <w:rPr>
          <w:szCs w:val="22"/>
        </w:rPr>
        <w:t xml:space="preserve">apojí do </w:t>
      </w:r>
      <w:r w:rsidR="003957C1" w:rsidRPr="00ED3DFB">
        <w:rPr>
          <w:b/>
          <w:szCs w:val="22"/>
        </w:rPr>
        <w:t>mezinárodních žebříků</w:t>
      </w:r>
      <w:r w:rsidR="003957C1" w:rsidRPr="00ED3DFB">
        <w:rPr>
          <w:szCs w:val="22"/>
        </w:rPr>
        <w:t xml:space="preserve"> v oblasti udržitelnosti. Každoroční analýza stavu dle ukazatelů ESRS pro n</w:t>
      </w:r>
      <w:r w:rsidR="003957C1" w:rsidRPr="00ED3DFB">
        <w:rPr>
          <w:b/>
          <w:szCs w:val="22"/>
        </w:rPr>
        <w:t xml:space="preserve">efinanční reporting </w:t>
      </w:r>
      <w:r w:rsidR="003957C1" w:rsidRPr="00ED3DFB">
        <w:rPr>
          <w:szCs w:val="22"/>
        </w:rPr>
        <w:t>dle směrnic EU a publikace zprávy o udržitelnosti se stane standardem výkaznictví.</w:t>
      </w:r>
    </w:p>
    <w:p w14:paraId="66D0B397" w14:textId="77777777" w:rsidR="00C31116" w:rsidRPr="00ED3DFB" w:rsidRDefault="00C31116" w:rsidP="00C31116">
      <w:pPr>
        <w:pStyle w:val="Odstavecseseznamem"/>
        <w:ind w:left="0"/>
        <w:rPr>
          <w:b/>
          <w:szCs w:val="22"/>
        </w:rPr>
      </w:pPr>
    </w:p>
    <w:p w14:paraId="6F86836A" w14:textId="77777777" w:rsidR="00F0303A" w:rsidRPr="00C31116" w:rsidRDefault="00F0303A" w:rsidP="00C31116">
      <w:pPr>
        <w:pStyle w:val="Odstavecseseznamem"/>
        <w:ind w:left="0"/>
        <w:rPr>
          <w:b/>
        </w:rPr>
      </w:pPr>
      <w:r w:rsidRPr="00C31116">
        <w:rPr>
          <w:b/>
        </w:rPr>
        <w:t>Indikátory:</w:t>
      </w:r>
    </w:p>
    <w:p w14:paraId="166C785D" w14:textId="163ED9A2" w:rsidR="001A3B0C" w:rsidRDefault="00FF48BF" w:rsidP="006F01C2">
      <w:pPr>
        <w:pStyle w:val="Odstavecseseznamem"/>
        <w:ind w:left="0"/>
      </w:pPr>
      <w:r>
        <w:t xml:space="preserve">3.A.1 – </w:t>
      </w:r>
      <w:r w:rsidR="00A433FC">
        <w:t>Pravidelný r</w:t>
      </w:r>
      <w:r w:rsidR="00A21E3D">
        <w:t xml:space="preserve">oční </w:t>
      </w:r>
      <w:r w:rsidR="00A433FC">
        <w:t>monitoring</w:t>
      </w:r>
      <w:r w:rsidR="00A21E3D">
        <w:t xml:space="preserve"> </w:t>
      </w:r>
      <w:proofErr w:type="spellStart"/>
      <w:r w:rsidR="00A21E3D" w:rsidRPr="004A37D9">
        <w:rPr>
          <w:b/>
        </w:rPr>
        <w:t>compliance</w:t>
      </w:r>
      <w:proofErr w:type="spellEnd"/>
      <w:r w:rsidR="00A21E3D">
        <w:t xml:space="preserve"> </w:t>
      </w:r>
      <w:r w:rsidR="008A4CCB">
        <w:t>na</w:t>
      </w:r>
      <w:r w:rsidR="001A3B0C">
        <w:t xml:space="preserve"> všech úrovních UTB</w:t>
      </w:r>
    </w:p>
    <w:p w14:paraId="5A524F31" w14:textId="495D15FF" w:rsidR="001A3B0C" w:rsidRDefault="001A3B0C" w:rsidP="006F01C2">
      <w:pPr>
        <w:pStyle w:val="Odstavecseseznamem"/>
        <w:ind w:left="0"/>
      </w:pPr>
      <w:r>
        <w:t>3.A.2</w:t>
      </w:r>
      <w:r w:rsidR="00065C5E">
        <w:t xml:space="preserve"> – </w:t>
      </w:r>
      <w:r w:rsidR="00A433FC">
        <w:t>Schválený</w:t>
      </w:r>
      <w:r>
        <w:t xml:space="preserve"> systém </w:t>
      </w:r>
      <w:r w:rsidRPr="004A37D9">
        <w:rPr>
          <w:b/>
        </w:rPr>
        <w:t>řízení rizik</w:t>
      </w:r>
      <w:r>
        <w:t xml:space="preserve"> na UTB</w:t>
      </w:r>
    </w:p>
    <w:p w14:paraId="22B4E89D" w14:textId="1B690536" w:rsidR="001A3B0C" w:rsidRDefault="001A3B0C" w:rsidP="006F01C2">
      <w:pPr>
        <w:pStyle w:val="Odstavecseseznamem"/>
        <w:ind w:left="0"/>
      </w:pPr>
      <w:r>
        <w:t>3.A.3</w:t>
      </w:r>
      <w:r w:rsidR="00483B6D">
        <w:t xml:space="preserve"> –</w:t>
      </w:r>
      <w:r>
        <w:t xml:space="preserve"> </w:t>
      </w:r>
      <w:r w:rsidR="00A433FC">
        <w:t>Schválený</w:t>
      </w:r>
      <w:r>
        <w:t xml:space="preserve"> vnitřní kontrolní systém </w:t>
      </w:r>
      <w:r w:rsidR="00DB3C4A" w:rsidRPr="004A37D9">
        <w:rPr>
          <w:b/>
        </w:rPr>
        <w:t>protikorupčních opatření</w:t>
      </w:r>
      <w:r w:rsidR="00DB3C4A">
        <w:t xml:space="preserve">, </w:t>
      </w:r>
      <w:r>
        <w:t>včetně zakomponování varovných signálů</w:t>
      </w:r>
      <w:r w:rsidR="00483B6D">
        <w:t xml:space="preserve"> a</w:t>
      </w:r>
      <w:r>
        <w:t xml:space="preserve"> vnitřní norma nastavující procesy ochrany oznamovatelů</w:t>
      </w:r>
    </w:p>
    <w:p w14:paraId="26F99B92" w14:textId="35211C39" w:rsidR="004A03F9" w:rsidRDefault="00CC5165" w:rsidP="006F01C2">
      <w:pPr>
        <w:pStyle w:val="Odstavecseseznamem"/>
        <w:ind w:left="0"/>
      </w:pPr>
      <w:r>
        <w:t xml:space="preserve">3.A.4 – </w:t>
      </w:r>
      <w:r w:rsidR="004A03F9">
        <w:t xml:space="preserve">Počet </w:t>
      </w:r>
      <w:r w:rsidR="0062412C">
        <w:t xml:space="preserve">potvrzených případů korupce </w:t>
      </w:r>
      <w:r w:rsidR="006E457F">
        <w:t xml:space="preserve">a </w:t>
      </w:r>
      <w:proofErr w:type="spellStart"/>
      <w:r w:rsidR="006E457F">
        <w:t>whistleblowingu</w:t>
      </w:r>
      <w:proofErr w:type="spellEnd"/>
      <w:r w:rsidR="006E457F">
        <w:t xml:space="preserve"> </w:t>
      </w:r>
      <w:r w:rsidR="0062412C">
        <w:t>a způsob vypořádání</w:t>
      </w:r>
    </w:p>
    <w:p w14:paraId="56B2395D" w14:textId="7B411BBD" w:rsidR="005F0750" w:rsidRDefault="005F0750" w:rsidP="006F01C2">
      <w:pPr>
        <w:pStyle w:val="Odstavecseseznamem"/>
        <w:ind w:left="0"/>
      </w:pPr>
      <w:r>
        <w:t xml:space="preserve">3.A.5 – Průměrná doba </w:t>
      </w:r>
      <w:r w:rsidRPr="004A37D9">
        <w:rPr>
          <w:b/>
        </w:rPr>
        <w:t>splatnosti faktur</w:t>
      </w:r>
    </w:p>
    <w:p w14:paraId="114C9266" w14:textId="17A08AA7" w:rsidR="00CA1326" w:rsidRDefault="00FF48BF" w:rsidP="00CA1326">
      <w:pPr>
        <w:pStyle w:val="Odstavecseseznamem"/>
        <w:ind w:left="0"/>
      </w:pPr>
      <w:r>
        <w:t>3.A.</w:t>
      </w:r>
      <w:r w:rsidR="005F0750">
        <w:t>6</w:t>
      </w:r>
      <w:r>
        <w:t xml:space="preserve"> – </w:t>
      </w:r>
      <w:r w:rsidR="00CA1326">
        <w:t>Počet nově vydaných nebo aktualizovaných vnitřních dokumentů týkající</w:t>
      </w:r>
      <w:r w:rsidR="0062412C">
        <w:t>ch</w:t>
      </w:r>
      <w:r w:rsidR="00CA1326">
        <w:t xml:space="preserve"> se</w:t>
      </w:r>
      <w:r w:rsidR="0062412C">
        <w:t xml:space="preserve"> začlenění </w:t>
      </w:r>
      <w:r w:rsidRPr="004A37D9">
        <w:rPr>
          <w:b/>
        </w:rPr>
        <w:t>managementu udržitelnosti</w:t>
      </w:r>
      <w:r w:rsidR="0062412C">
        <w:t xml:space="preserve"> a souvisejících kompetencí v organizační struktuře UTB a interních dokumentech, vnitřních předpisech a normách</w:t>
      </w:r>
    </w:p>
    <w:p w14:paraId="419911D8" w14:textId="0260DB67" w:rsidR="00CA1326" w:rsidRDefault="00FF48BF" w:rsidP="006F01C2">
      <w:pPr>
        <w:pStyle w:val="Odstavecseseznamem"/>
        <w:ind w:left="0"/>
      </w:pPr>
      <w:r>
        <w:t>3.A.</w:t>
      </w:r>
      <w:r w:rsidR="005F0750">
        <w:t>7</w:t>
      </w:r>
      <w:r>
        <w:t xml:space="preserve"> –</w:t>
      </w:r>
      <w:r w:rsidR="0062412C">
        <w:t xml:space="preserve"> </w:t>
      </w:r>
      <w:r w:rsidR="006E457F">
        <w:t>Alokace v Kč na</w:t>
      </w:r>
      <w:r w:rsidR="0062412C">
        <w:t xml:space="preserve"> </w:t>
      </w:r>
      <w:r w:rsidR="006E457F">
        <w:t>udržitelný rozvoj</w:t>
      </w:r>
      <w:r w:rsidR="0062412C">
        <w:t xml:space="preserve"> v</w:t>
      </w:r>
      <w:r w:rsidR="006E457F">
        <w:t xml:space="preserve"> rámci</w:t>
      </w:r>
      <w:r w:rsidR="00483B6D">
        <w:t xml:space="preserve"> </w:t>
      </w:r>
      <w:r w:rsidR="00483B6D" w:rsidRPr="004A37D9">
        <w:rPr>
          <w:b/>
        </w:rPr>
        <w:t>r</w:t>
      </w:r>
      <w:r w:rsidRPr="004A37D9">
        <w:rPr>
          <w:b/>
        </w:rPr>
        <w:t>ozpočt</w:t>
      </w:r>
      <w:r w:rsidR="00483B6D" w:rsidRPr="004A37D9">
        <w:rPr>
          <w:b/>
        </w:rPr>
        <w:t>u</w:t>
      </w:r>
      <w:r w:rsidRPr="004A37D9">
        <w:rPr>
          <w:b/>
        </w:rPr>
        <w:t xml:space="preserve"> UTB</w:t>
      </w:r>
    </w:p>
    <w:p w14:paraId="284E6D8D" w14:textId="77777777" w:rsidR="00CA1326" w:rsidRPr="00F0303A" w:rsidRDefault="00CA1326" w:rsidP="006F01C2">
      <w:pPr>
        <w:pStyle w:val="Odstavecseseznamem"/>
        <w:ind w:left="0"/>
      </w:pPr>
    </w:p>
    <w:p w14:paraId="63CD8B25" w14:textId="77777777" w:rsidR="00FA49A1" w:rsidRDefault="00FA49A1" w:rsidP="006F01C2">
      <w:pPr>
        <w:pStyle w:val="Odstavecseseznamem"/>
        <w:ind w:left="0"/>
        <w:rPr>
          <w:b/>
        </w:rPr>
      </w:pPr>
      <w:r>
        <w:rPr>
          <w:b/>
        </w:rPr>
        <w:t>Odpovědnost: rektor/</w:t>
      </w:r>
      <w:proofErr w:type="spellStart"/>
      <w:r>
        <w:rPr>
          <w:b/>
        </w:rPr>
        <w:t>ka</w:t>
      </w:r>
      <w:proofErr w:type="spellEnd"/>
    </w:p>
    <w:p w14:paraId="5F5FEADF" w14:textId="77777777" w:rsidR="00FF48BF" w:rsidRDefault="00FF48BF" w:rsidP="00FF48BF">
      <w:pPr>
        <w:pStyle w:val="Odstavecseseznamem"/>
        <w:ind w:left="0"/>
        <w:rPr>
          <w:b/>
        </w:rPr>
      </w:pPr>
      <w:r>
        <w:rPr>
          <w:b/>
        </w:rPr>
        <w:t xml:space="preserve">Provozní zajištění: </w:t>
      </w:r>
      <w:r w:rsidR="009339C1">
        <w:rPr>
          <w:b/>
        </w:rPr>
        <w:t>kvestor/</w:t>
      </w:r>
      <w:proofErr w:type="spellStart"/>
      <w:r w:rsidR="009339C1">
        <w:rPr>
          <w:b/>
        </w:rPr>
        <w:t>ka</w:t>
      </w:r>
      <w:proofErr w:type="spellEnd"/>
      <w:r w:rsidR="009339C1">
        <w:rPr>
          <w:b/>
        </w:rPr>
        <w:t xml:space="preserve">, </w:t>
      </w:r>
      <w:r>
        <w:rPr>
          <w:b/>
        </w:rPr>
        <w:t>prorektor/</w:t>
      </w:r>
      <w:proofErr w:type="spellStart"/>
      <w:r>
        <w:rPr>
          <w:b/>
        </w:rPr>
        <w:t>ka</w:t>
      </w:r>
      <w:proofErr w:type="spellEnd"/>
      <w:r>
        <w:rPr>
          <w:b/>
        </w:rPr>
        <w:t xml:space="preserve"> pro vnitřní a vnější vztahy</w:t>
      </w:r>
    </w:p>
    <w:p w14:paraId="7DC26472" w14:textId="77777777" w:rsidR="004A5917" w:rsidRDefault="004A5917" w:rsidP="006F01C2">
      <w:pPr>
        <w:pStyle w:val="Nadpis3"/>
        <w:contextualSpacing/>
      </w:pPr>
      <w:bookmarkStart w:id="35" w:name="_Toc181617530"/>
      <w:r>
        <w:t>Partnerství a třetí role</w:t>
      </w:r>
      <w:bookmarkEnd w:id="35"/>
      <w:r>
        <w:tab/>
      </w:r>
      <w:r>
        <w:tab/>
      </w:r>
    </w:p>
    <w:p w14:paraId="259457C9" w14:textId="77777777" w:rsidR="004A5917" w:rsidRPr="0003748A" w:rsidRDefault="004A5917" w:rsidP="006F01C2">
      <w:pPr>
        <w:pStyle w:val="Odstavecseseznamem"/>
        <w:ind w:left="0"/>
        <w:rPr>
          <w:u w:val="single"/>
        </w:rPr>
      </w:pPr>
      <w:r w:rsidRPr="0003748A">
        <w:rPr>
          <w:u w:val="single"/>
        </w:rPr>
        <w:t>Dílčí cíl 3.</w:t>
      </w:r>
      <w:r w:rsidR="00F0303A">
        <w:rPr>
          <w:u w:val="single"/>
        </w:rPr>
        <w:t>B</w:t>
      </w:r>
      <w:r w:rsidRPr="0003748A">
        <w:rPr>
          <w:u w:val="single"/>
        </w:rPr>
        <w:t xml:space="preserve"> Aktivn</w:t>
      </w:r>
      <w:r w:rsidR="002C65B2">
        <w:rPr>
          <w:u w:val="single"/>
        </w:rPr>
        <w:t>ě</w:t>
      </w:r>
      <w:r w:rsidRPr="0003748A">
        <w:rPr>
          <w:u w:val="single"/>
        </w:rPr>
        <w:t xml:space="preserve"> </w:t>
      </w:r>
      <w:r w:rsidR="002C65B2">
        <w:rPr>
          <w:u w:val="single"/>
        </w:rPr>
        <w:t>zapojit</w:t>
      </w:r>
      <w:r w:rsidRPr="0003748A">
        <w:rPr>
          <w:u w:val="single"/>
        </w:rPr>
        <w:t xml:space="preserve"> student</w:t>
      </w:r>
      <w:r w:rsidR="002C65B2">
        <w:rPr>
          <w:u w:val="single"/>
        </w:rPr>
        <w:t>y</w:t>
      </w:r>
      <w:r w:rsidRPr="0003748A">
        <w:rPr>
          <w:u w:val="single"/>
        </w:rPr>
        <w:t xml:space="preserve"> do udržitelného rozvoje </w:t>
      </w:r>
      <w:r w:rsidR="00287066">
        <w:rPr>
          <w:u w:val="single"/>
        </w:rPr>
        <w:t>UTB</w:t>
      </w:r>
    </w:p>
    <w:p w14:paraId="46F882ED" w14:textId="6136E65C" w:rsidR="004A5917" w:rsidRPr="00ED3DFB" w:rsidRDefault="00BB6095" w:rsidP="006F01C2">
      <w:pPr>
        <w:pStyle w:val="Odstavecseseznamem"/>
        <w:ind w:left="0"/>
        <w:rPr>
          <w:szCs w:val="22"/>
        </w:rPr>
      </w:pPr>
      <w:r w:rsidRPr="00ED3DFB">
        <w:rPr>
          <w:szCs w:val="22"/>
        </w:rPr>
        <w:t>UTB bude podporovat</w:t>
      </w:r>
      <w:r w:rsidR="004A5917" w:rsidRPr="00ED3DFB">
        <w:rPr>
          <w:szCs w:val="22"/>
        </w:rPr>
        <w:t xml:space="preserve"> vznik, rozvoj a vzájemn</w:t>
      </w:r>
      <w:r w:rsidRPr="00ED3DFB">
        <w:rPr>
          <w:szCs w:val="22"/>
        </w:rPr>
        <w:t>ou</w:t>
      </w:r>
      <w:r w:rsidR="004A5917" w:rsidRPr="00ED3DFB">
        <w:rPr>
          <w:szCs w:val="22"/>
        </w:rPr>
        <w:t xml:space="preserve"> spoluprác</w:t>
      </w:r>
      <w:r w:rsidRPr="00ED3DFB">
        <w:rPr>
          <w:szCs w:val="22"/>
        </w:rPr>
        <w:t>i</w:t>
      </w:r>
      <w:r w:rsidR="004A5917" w:rsidRPr="00ED3DFB">
        <w:rPr>
          <w:szCs w:val="22"/>
        </w:rPr>
        <w:t xml:space="preserve"> </w:t>
      </w:r>
      <w:r w:rsidR="004A5917" w:rsidRPr="008B351A">
        <w:rPr>
          <w:b/>
          <w:szCs w:val="22"/>
        </w:rPr>
        <w:t>se studentskými organizacemi a spolky</w:t>
      </w:r>
      <w:r w:rsidR="004A5917" w:rsidRPr="00ED3DFB">
        <w:rPr>
          <w:szCs w:val="22"/>
        </w:rPr>
        <w:t xml:space="preserve">, které budou založeny za účelem udržitelných aktivit mezi studenty. </w:t>
      </w:r>
      <w:r w:rsidRPr="00ED3DFB">
        <w:rPr>
          <w:szCs w:val="22"/>
        </w:rPr>
        <w:t>Důraz bude kladen na v</w:t>
      </w:r>
      <w:r w:rsidR="004A5917" w:rsidRPr="00ED3DFB">
        <w:rPr>
          <w:szCs w:val="22"/>
        </w:rPr>
        <w:t>zájemn</w:t>
      </w:r>
      <w:r w:rsidRPr="00ED3DFB">
        <w:rPr>
          <w:szCs w:val="22"/>
        </w:rPr>
        <w:t>ou</w:t>
      </w:r>
      <w:r w:rsidR="004A5917" w:rsidRPr="00ED3DFB">
        <w:rPr>
          <w:szCs w:val="22"/>
        </w:rPr>
        <w:t xml:space="preserve"> interakc</w:t>
      </w:r>
      <w:r w:rsidRPr="00ED3DFB">
        <w:rPr>
          <w:szCs w:val="22"/>
        </w:rPr>
        <w:t>i</w:t>
      </w:r>
      <w:r w:rsidR="004A5917" w:rsidRPr="00ED3DFB">
        <w:rPr>
          <w:szCs w:val="22"/>
        </w:rPr>
        <w:t xml:space="preserve"> a inspirac</w:t>
      </w:r>
      <w:r w:rsidRPr="00ED3DFB">
        <w:rPr>
          <w:szCs w:val="22"/>
        </w:rPr>
        <w:t>i</w:t>
      </w:r>
      <w:r w:rsidR="004A5917" w:rsidRPr="00ED3DFB">
        <w:rPr>
          <w:szCs w:val="22"/>
        </w:rPr>
        <w:t xml:space="preserve"> při plánování aktivit a </w:t>
      </w:r>
      <w:r w:rsidR="004A5917" w:rsidRPr="008B351A">
        <w:rPr>
          <w:b/>
          <w:szCs w:val="22"/>
        </w:rPr>
        <w:t>začlenění studentů do akcí</w:t>
      </w:r>
      <w:r w:rsidR="004A5917" w:rsidRPr="00ED3DFB">
        <w:rPr>
          <w:szCs w:val="22"/>
        </w:rPr>
        <w:t xml:space="preserve">. Udržitelný rozvoj </w:t>
      </w:r>
      <w:r w:rsidRPr="00ED3DFB">
        <w:rPr>
          <w:szCs w:val="22"/>
        </w:rPr>
        <w:t>má</w:t>
      </w:r>
      <w:r w:rsidR="004A5917" w:rsidRPr="00ED3DFB">
        <w:rPr>
          <w:szCs w:val="22"/>
        </w:rPr>
        <w:t xml:space="preserve"> mít </w:t>
      </w:r>
      <w:r w:rsidR="003C13F6" w:rsidRPr="00ED3DFB">
        <w:rPr>
          <w:szCs w:val="22"/>
        </w:rPr>
        <w:t xml:space="preserve">vliv </w:t>
      </w:r>
      <w:r w:rsidR="004A5917" w:rsidRPr="00ED3DFB">
        <w:rPr>
          <w:szCs w:val="22"/>
        </w:rPr>
        <w:t>především na budoucnost a studenti jsou chápáni jako ti, pro které tento proces je realizován a kteří budou těžit z našich rozhodnutí.</w:t>
      </w:r>
      <w:r w:rsidRPr="00ED3DFB">
        <w:rPr>
          <w:szCs w:val="22"/>
        </w:rPr>
        <w:t xml:space="preserve"> Pravidla studentských spolků se řídí Směrnicí rektora č. 30/2023 Pravidla podpory studentských spolků registrovaných na Univerzitě Tomáše Bati ve Zlíně.</w:t>
      </w:r>
    </w:p>
    <w:p w14:paraId="0F5356D3" w14:textId="77777777" w:rsidR="00FF48BF" w:rsidRPr="00ED3DFB" w:rsidRDefault="00FF48BF" w:rsidP="00FF48BF">
      <w:pPr>
        <w:pStyle w:val="Odstavecseseznamem"/>
        <w:ind w:left="0"/>
        <w:rPr>
          <w:b/>
          <w:szCs w:val="22"/>
        </w:rPr>
      </w:pPr>
    </w:p>
    <w:p w14:paraId="0B3695D4" w14:textId="77777777" w:rsidR="00FF48BF" w:rsidRPr="00C31116" w:rsidRDefault="00FF48BF" w:rsidP="00FF48BF">
      <w:pPr>
        <w:pStyle w:val="Odstavecseseznamem"/>
        <w:ind w:left="0"/>
        <w:rPr>
          <w:b/>
        </w:rPr>
      </w:pPr>
      <w:r w:rsidRPr="00C31116">
        <w:rPr>
          <w:b/>
        </w:rPr>
        <w:t>Indikátory:</w:t>
      </w:r>
    </w:p>
    <w:p w14:paraId="481E89D5" w14:textId="77777777" w:rsidR="00FF48BF" w:rsidRDefault="00FF48BF" w:rsidP="00FF48BF">
      <w:pPr>
        <w:pStyle w:val="Odstavecseseznamem"/>
        <w:ind w:left="0"/>
      </w:pPr>
      <w:r>
        <w:t xml:space="preserve">3.B.1 – Počet </w:t>
      </w:r>
      <w:r w:rsidRPr="0074173A">
        <w:rPr>
          <w:b/>
        </w:rPr>
        <w:t>setkání</w:t>
      </w:r>
      <w:r>
        <w:t xml:space="preserve"> za rok se zástupci </w:t>
      </w:r>
      <w:r w:rsidRPr="0074173A">
        <w:t>studentských organizací</w:t>
      </w:r>
    </w:p>
    <w:p w14:paraId="569A8379" w14:textId="77777777" w:rsidR="00FF48BF" w:rsidRPr="00FF48BF" w:rsidRDefault="00FF48BF" w:rsidP="006F01C2">
      <w:pPr>
        <w:pStyle w:val="Odstavecseseznamem"/>
        <w:ind w:left="0"/>
      </w:pPr>
      <w:r>
        <w:t xml:space="preserve">3.B.2 – Počet společných nebo podpořených </w:t>
      </w:r>
      <w:r w:rsidRPr="0074173A">
        <w:rPr>
          <w:b/>
        </w:rPr>
        <w:t>akcí</w:t>
      </w:r>
      <w:r>
        <w:t xml:space="preserve"> týkajících se udržitelnosti pořádaných studenty</w:t>
      </w:r>
      <w:r w:rsidR="009B5D3A">
        <w:t xml:space="preserve"> v</w:t>
      </w:r>
      <w:r w:rsidR="006A1285">
        <w:t> souladu s vnitřními pravidly UTB</w:t>
      </w:r>
    </w:p>
    <w:p w14:paraId="00B2A3A9" w14:textId="77777777" w:rsidR="009B5D3A" w:rsidRDefault="009B5D3A" w:rsidP="006F01C2">
      <w:pPr>
        <w:pStyle w:val="Odstavecseseznamem"/>
        <w:ind w:left="0"/>
        <w:rPr>
          <w:b/>
        </w:rPr>
      </w:pPr>
    </w:p>
    <w:p w14:paraId="603D30AE" w14:textId="77777777" w:rsidR="00485BA9" w:rsidRDefault="004A5917" w:rsidP="008912B7">
      <w:pPr>
        <w:pStyle w:val="Odstavecseseznamem"/>
        <w:keepNext/>
        <w:ind w:left="0"/>
        <w:rPr>
          <w:b/>
        </w:rPr>
      </w:pPr>
      <w:r>
        <w:rPr>
          <w:b/>
        </w:rPr>
        <w:t xml:space="preserve">Odpovědnost: </w:t>
      </w:r>
      <w:r w:rsidRPr="00AC1A73">
        <w:rPr>
          <w:b/>
        </w:rPr>
        <w:t>rektor/</w:t>
      </w:r>
      <w:proofErr w:type="spellStart"/>
      <w:r w:rsidRPr="00AC1A73">
        <w:rPr>
          <w:b/>
        </w:rPr>
        <w:t>ka</w:t>
      </w:r>
      <w:proofErr w:type="spellEnd"/>
    </w:p>
    <w:p w14:paraId="26817C73" w14:textId="77777777" w:rsidR="00485BA9" w:rsidRDefault="00485BA9" w:rsidP="00485BA9">
      <w:pPr>
        <w:pStyle w:val="Odstavecseseznamem"/>
        <w:ind w:left="0"/>
        <w:rPr>
          <w:b/>
        </w:rPr>
      </w:pPr>
      <w:r>
        <w:rPr>
          <w:b/>
        </w:rPr>
        <w:t>Provozní zajištění: prorektor/</w:t>
      </w:r>
      <w:proofErr w:type="spellStart"/>
      <w:r>
        <w:rPr>
          <w:b/>
        </w:rPr>
        <w:t>ka</w:t>
      </w:r>
      <w:proofErr w:type="spellEnd"/>
      <w:r>
        <w:rPr>
          <w:b/>
        </w:rPr>
        <w:t xml:space="preserve"> pro vnitřní a vnější vztahy, kancléř/</w:t>
      </w:r>
      <w:proofErr w:type="spellStart"/>
      <w:r>
        <w:rPr>
          <w:b/>
        </w:rPr>
        <w:t>ka</w:t>
      </w:r>
      <w:proofErr w:type="spellEnd"/>
    </w:p>
    <w:p w14:paraId="509002AC" w14:textId="77777777" w:rsidR="004A5917" w:rsidRDefault="004A5917" w:rsidP="006F01C2">
      <w:pPr>
        <w:pStyle w:val="Odstavecseseznamem"/>
        <w:ind w:left="0"/>
        <w:rPr>
          <w:b/>
        </w:rPr>
      </w:pPr>
    </w:p>
    <w:p w14:paraId="3FC3517B" w14:textId="06452B45" w:rsidR="004A5917" w:rsidRPr="00C90A57" w:rsidRDefault="004A5917" w:rsidP="006F01C2">
      <w:pPr>
        <w:pStyle w:val="Odstavecseseznamem"/>
        <w:keepNext/>
        <w:ind w:left="0"/>
        <w:rPr>
          <w:u w:val="single"/>
        </w:rPr>
      </w:pPr>
      <w:r w:rsidRPr="00C90A57">
        <w:rPr>
          <w:u w:val="single"/>
        </w:rPr>
        <w:t>Dílčí cíl 3.</w:t>
      </w:r>
      <w:r w:rsidR="00F0303A">
        <w:rPr>
          <w:u w:val="single"/>
        </w:rPr>
        <w:t>C</w:t>
      </w:r>
      <w:r w:rsidRPr="00C90A57">
        <w:rPr>
          <w:u w:val="single"/>
        </w:rPr>
        <w:t xml:space="preserve">. </w:t>
      </w:r>
      <w:r w:rsidR="006F5BDE" w:rsidRPr="006F5BDE">
        <w:rPr>
          <w:u w:val="single"/>
        </w:rPr>
        <w:t xml:space="preserve">Posílení vazeb s místními komunitami firem a </w:t>
      </w:r>
      <w:bookmarkStart w:id="36" w:name="_Hlk179894216"/>
      <w:r w:rsidR="006F5BDE" w:rsidRPr="006F5BDE">
        <w:rPr>
          <w:u w:val="single"/>
        </w:rPr>
        <w:t>organizací prostřednictvím vzdělávacích programů, společenské odpovědnosti (CSR) a dobrovolnictví</w:t>
      </w:r>
      <w:bookmarkEnd w:id="36"/>
    </w:p>
    <w:p w14:paraId="32C43ED2" w14:textId="3A7DE89F" w:rsidR="00601219" w:rsidRPr="00ED3DFB" w:rsidRDefault="00601219" w:rsidP="006F01C2">
      <w:pPr>
        <w:pStyle w:val="Odstavecseseznamem"/>
        <w:ind w:left="0"/>
        <w:rPr>
          <w:szCs w:val="22"/>
        </w:rPr>
      </w:pPr>
      <w:r w:rsidRPr="00ED3DFB">
        <w:rPr>
          <w:szCs w:val="22"/>
        </w:rPr>
        <w:t>UTB se zástupci Zlínského kraje, Ministerstva práce a sociálních věcí a organizace TESSEA podepsala 9.</w:t>
      </w:r>
      <w:r w:rsidR="00ED3DFB">
        <w:rPr>
          <w:szCs w:val="22"/>
        </w:rPr>
        <w:t> </w:t>
      </w:r>
      <w:r w:rsidRPr="00ED3DFB">
        <w:rPr>
          <w:szCs w:val="22"/>
        </w:rPr>
        <w:t xml:space="preserve">dubna 2024 memorandum o vzájemné spolupráci na projektu „Rozvoj ekosystému sociálního podnikání“. Cílem memoranda je podpořit další rozvoj sociálního podnikání ve Zlínském kraji. Jednou z klíčových aktivit projektu je zapojení k síti </w:t>
      </w:r>
      <w:proofErr w:type="spellStart"/>
      <w:r w:rsidRPr="00ED3DFB">
        <w:rPr>
          <w:szCs w:val="22"/>
        </w:rPr>
        <w:t>SPoint</w:t>
      </w:r>
      <w:proofErr w:type="spellEnd"/>
      <w:r w:rsidRPr="00ED3DFB">
        <w:rPr>
          <w:szCs w:val="22"/>
        </w:rPr>
        <w:t>. V kraji začne oficiálně působit konzultant, u kterého zájemci o sociální podnikání z regionu získají inspiraci a veškeré potřebné informace.</w:t>
      </w:r>
    </w:p>
    <w:p w14:paraId="4319C316" w14:textId="18E96F08" w:rsidR="004A5917" w:rsidRPr="00ED3DFB" w:rsidRDefault="008A4CCB" w:rsidP="006F01C2">
      <w:pPr>
        <w:pStyle w:val="Odstavecseseznamem"/>
        <w:ind w:left="0"/>
        <w:rPr>
          <w:szCs w:val="22"/>
        </w:rPr>
      </w:pPr>
      <w:r w:rsidRPr="00ED3DFB">
        <w:rPr>
          <w:szCs w:val="22"/>
        </w:rPr>
        <w:t>UTB</w:t>
      </w:r>
      <w:r w:rsidR="00601219" w:rsidRPr="00ED3DFB">
        <w:rPr>
          <w:szCs w:val="22"/>
        </w:rPr>
        <w:t xml:space="preserve"> na tuto spolupráci</w:t>
      </w:r>
      <w:r w:rsidRPr="00ED3DFB">
        <w:rPr>
          <w:szCs w:val="22"/>
        </w:rPr>
        <w:t xml:space="preserve"> naváže a bude</w:t>
      </w:r>
      <w:r w:rsidR="00601219" w:rsidRPr="00ED3DFB">
        <w:rPr>
          <w:szCs w:val="22"/>
        </w:rPr>
        <w:t xml:space="preserve"> dále</w:t>
      </w:r>
      <w:r w:rsidRPr="00ED3DFB">
        <w:rPr>
          <w:szCs w:val="22"/>
        </w:rPr>
        <w:t xml:space="preserve"> rozvíjet </w:t>
      </w:r>
      <w:r w:rsidR="004A5917" w:rsidRPr="00ED3DFB">
        <w:rPr>
          <w:szCs w:val="22"/>
        </w:rPr>
        <w:t>spoluprác</w:t>
      </w:r>
      <w:r w:rsidRPr="00ED3DFB">
        <w:rPr>
          <w:szCs w:val="22"/>
        </w:rPr>
        <w:t>i</w:t>
      </w:r>
      <w:r w:rsidR="004A5917" w:rsidRPr="00ED3DFB">
        <w:rPr>
          <w:szCs w:val="22"/>
        </w:rPr>
        <w:t xml:space="preserve"> </w:t>
      </w:r>
      <w:r w:rsidR="004A5917" w:rsidRPr="00ED3DFB">
        <w:rPr>
          <w:b/>
          <w:szCs w:val="22"/>
        </w:rPr>
        <w:t>s</w:t>
      </w:r>
      <w:r w:rsidR="00AD6C0E" w:rsidRPr="00ED3DFB">
        <w:rPr>
          <w:b/>
          <w:szCs w:val="22"/>
        </w:rPr>
        <w:t> </w:t>
      </w:r>
      <w:r w:rsidR="004A5917" w:rsidRPr="00ED3DFB">
        <w:rPr>
          <w:b/>
          <w:szCs w:val="22"/>
        </w:rPr>
        <w:t>municipalitami</w:t>
      </w:r>
      <w:r w:rsidR="00AD6C0E" w:rsidRPr="00ED3DFB">
        <w:rPr>
          <w:b/>
          <w:szCs w:val="22"/>
        </w:rPr>
        <w:t>, místními společnostmi</w:t>
      </w:r>
      <w:r w:rsidRPr="00ED3DFB">
        <w:rPr>
          <w:b/>
          <w:szCs w:val="22"/>
        </w:rPr>
        <w:t>, spolky</w:t>
      </w:r>
      <w:r w:rsidR="004A5917" w:rsidRPr="00ED3DFB">
        <w:rPr>
          <w:b/>
          <w:szCs w:val="22"/>
        </w:rPr>
        <w:t xml:space="preserve"> a s neziskovými organizacemi</w:t>
      </w:r>
      <w:r w:rsidR="004A5917" w:rsidRPr="00ED3DFB">
        <w:rPr>
          <w:szCs w:val="22"/>
        </w:rPr>
        <w:t xml:space="preserve">, které podporují udržitelnost, zejména pak subjekty v regionu. Bude provedena analýza, vyhodnocení a implementace externích projektů vhodných k propojení s UTB. </w:t>
      </w:r>
      <w:r w:rsidRPr="00ED3DFB">
        <w:rPr>
          <w:szCs w:val="22"/>
        </w:rPr>
        <w:t xml:space="preserve">Budou iniciovány </w:t>
      </w:r>
      <w:r w:rsidR="004A5917" w:rsidRPr="00ED3DFB">
        <w:rPr>
          <w:szCs w:val="22"/>
        </w:rPr>
        <w:t>aktivit</w:t>
      </w:r>
      <w:r w:rsidRPr="00ED3DFB">
        <w:rPr>
          <w:szCs w:val="22"/>
        </w:rPr>
        <w:t>y</w:t>
      </w:r>
      <w:r w:rsidR="004A5917" w:rsidRPr="00ED3DFB">
        <w:rPr>
          <w:szCs w:val="22"/>
        </w:rPr>
        <w:t xml:space="preserve"> na podporu popularizace udržitelnosti vně UTB</w:t>
      </w:r>
      <w:r w:rsidRPr="00ED3DFB">
        <w:rPr>
          <w:szCs w:val="22"/>
        </w:rPr>
        <w:t xml:space="preserve"> a</w:t>
      </w:r>
      <w:r w:rsidR="004A5917" w:rsidRPr="00ED3DFB">
        <w:rPr>
          <w:szCs w:val="22"/>
        </w:rPr>
        <w:t xml:space="preserve"> </w:t>
      </w:r>
      <w:r w:rsidRPr="00ED3DFB">
        <w:rPr>
          <w:szCs w:val="22"/>
        </w:rPr>
        <w:t>p</w:t>
      </w:r>
      <w:r w:rsidR="004A5917" w:rsidRPr="00ED3DFB">
        <w:rPr>
          <w:szCs w:val="22"/>
        </w:rPr>
        <w:t>ropagac</w:t>
      </w:r>
      <w:r w:rsidRPr="00ED3DFB">
        <w:rPr>
          <w:szCs w:val="22"/>
        </w:rPr>
        <w:t>i</w:t>
      </w:r>
      <w:r w:rsidR="004A5917" w:rsidRPr="00ED3DFB">
        <w:rPr>
          <w:szCs w:val="22"/>
        </w:rPr>
        <w:t xml:space="preserve"> </w:t>
      </w:r>
      <w:r w:rsidR="000558E2" w:rsidRPr="00ED3DFB">
        <w:rPr>
          <w:szCs w:val="22"/>
        </w:rPr>
        <w:t>tvůrčích činností</w:t>
      </w:r>
      <w:r w:rsidR="004A5917" w:rsidRPr="00ED3DFB">
        <w:rPr>
          <w:szCs w:val="22"/>
        </w:rPr>
        <w:t xml:space="preserve"> s akcentem na udržitelnost. </w:t>
      </w:r>
      <w:r w:rsidR="00AD6C0E" w:rsidRPr="00ED3DFB">
        <w:rPr>
          <w:szCs w:val="22"/>
        </w:rPr>
        <w:t>UTB bude podporovat</w:t>
      </w:r>
      <w:r w:rsidR="004A5917" w:rsidRPr="00ED3DFB">
        <w:rPr>
          <w:szCs w:val="22"/>
        </w:rPr>
        <w:t xml:space="preserve"> </w:t>
      </w:r>
      <w:r w:rsidR="00AD6C0E" w:rsidRPr="00ED3DFB">
        <w:rPr>
          <w:b/>
          <w:szCs w:val="22"/>
        </w:rPr>
        <w:t>organizaci vzdělávacích programů</w:t>
      </w:r>
      <w:r w:rsidR="00AD6C0E" w:rsidRPr="00ED3DFB">
        <w:rPr>
          <w:szCs w:val="22"/>
        </w:rPr>
        <w:t xml:space="preserve">, </w:t>
      </w:r>
      <w:r w:rsidR="00AD6C0E" w:rsidRPr="00ED3DFB">
        <w:rPr>
          <w:b/>
          <w:szCs w:val="22"/>
        </w:rPr>
        <w:t>akcí týkajících se společenské odpovědnosti</w:t>
      </w:r>
      <w:r w:rsidR="00AD6C0E" w:rsidRPr="00ED3DFB">
        <w:rPr>
          <w:szCs w:val="22"/>
        </w:rPr>
        <w:t xml:space="preserve"> (CSR) a</w:t>
      </w:r>
      <w:r w:rsidR="005C6F1F" w:rsidRPr="00ED3DFB">
        <w:rPr>
          <w:szCs w:val="22"/>
        </w:rPr>
        <w:t> </w:t>
      </w:r>
      <w:r w:rsidR="00AD6C0E" w:rsidRPr="00ED3DFB">
        <w:rPr>
          <w:b/>
          <w:szCs w:val="22"/>
        </w:rPr>
        <w:t>dobrovolnictví</w:t>
      </w:r>
      <w:r w:rsidR="00AD6C0E" w:rsidRPr="00ED3DFB">
        <w:rPr>
          <w:szCs w:val="22"/>
        </w:rPr>
        <w:t xml:space="preserve"> zapojení</w:t>
      </w:r>
      <w:r w:rsidR="004A5917" w:rsidRPr="00ED3DFB">
        <w:rPr>
          <w:szCs w:val="22"/>
        </w:rPr>
        <w:t xml:space="preserve"> zaměstnanců a studentů </w:t>
      </w:r>
      <w:r w:rsidR="00AD6C0E" w:rsidRPr="00ED3DFB">
        <w:rPr>
          <w:szCs w:val="22"/>
        </w:rPr>
        <w:t>do</w:t>
      </w:r>
      <w:r w:rsidR="004A5917" w:rsidRPr="00ED3DFB">
        <w:rPr>
          <w:szCs w:val="22"/>
        </w:rPr>
        <w:t xml:space="preserve"> aktivit v této oblasti s cílem zvýšení povědomí a</w:t>
      </w:r>
      <w:r w:rsidR="005C6F1F" w:rsidRPr="00ED3DFB">
        <w:rPr>
          <w:szCs w:val="22"/>
        </w:rPr>
        <w:t> </w:t>
      </w:r>
      <w:r w:rsidR="004A5917" w:rsidRPr="00ED3DFB">
        <w:rPr>
          <w:szCs w:val="22"/>
        </w:rPr>
        <w:t>snižování negativních dopadů na životní prostředí a</w:t>
      </w:r>
      <w:r w:rsidR="001700E2" w:rsidRPr="00ED3DFB">
        <w:rPr>
          <w:szCs w:val="22"/>
        </w:rPr>
        <w:t> </w:t>
      </w:r>
      <w:r w:rsidR="004A5917" w:rsidRPr="00ED3DFB">
        <w:rPr>
          <w:szCs w:val="22"/>
        </w:rPr>
        <w:t>společnost. Rozvoj spolupráce s městem Zlín a Zlínským krajem.</w:t>
      </w:r>
    </w:p>
    <w:p w14:paraId="391C7E5D" w14:textId="77777777" w:rsidR="00CE1036" w:rsidRPr="00ED3DFB" w:rsidRDefault="00CE1036" w:rsidP="006F01C2">
      <w:pPr>
        <w:pStyle w:val="Odstavecseseznamem"/>
        <w:ind w:left="0"/>
        <w:rPr>
          <w:szCs w:val="22"/>
        </w:rPr>
      </w:pPr>
    </w:p>
    <w:p w14:paraId="7829C1D3" w14:textId="2D22CFAB" w:rsidR="001842DD" w:rsidRDefault="00CE1036" w:rsidP="00B9324C">
      <w:pPr>
        <w:pStyle w:val="Odstavecseseznamem"/>
        <w:keepNext/>
        <w:ind w:left="0"/>
        <w:rPr>
          <w:b/>
        </w:rPr>
      </w:pPr>
      <w:r w:rsidRPr="00CE1036">
        <w:rPr>
          <w:b/>
        </w:rPr>
        <w:t>Indikátory</w:t>
      </w:r>
      <w:r w:rsidR="001842DD">
        <w:rPr>
          <w:b/>
        </w:rPr>
        <w:t>:</w:t>
      </w:r>
    </w:p>
    <w:p w14:paraId="2B85A698" w14:textId="1375DB7A" w:rsidR="001842DD" w:rsidRPr="001842DD" w:rsidRDefault="001842DD" w:rsidP="006F01C2">
      <w:pPr>
        <w:pStyle w:val="Odstavecseseznamem"/>
        <w:ind w:left="0"/>
      </w:pPr>
      <w:r>
        <w:t>3.C.1 – Analýza možností spolupráce s municipalitami, místními společnostmi</w:t>
      </w:r>
      <w:r w:rsidR="008A4CCB">
        <w:t>, spolky</w:t>
      </w:r>
      <w:r>
        <w:t xml:space="preserve"> a s neziskovými organizacemi v oblasti udržitelnosti</w:t>
      </w:r>
    </w:p>
    <w:p w14:paraId="4FECC0DE" w14:textId="2764F92D" w:rsidR="00CE1036" w:rsidRDefault="004B3929" w:rsidP="006F01C2">
      <w:pPr>
        <w:pStyle w:val="Odstavecseseznamem"/>
        <w:ind w:left="0"/>
      </w:pPr>
      <w:r>
        <w:t>3.C.</w:t>
      </w:r>
      <w:r w:rsidR="001842DD">
        <w:t>2</w:t>
      </w:r>
      <w:r>
        <w:t xml:space="preserve"> – Počet </w:t>
      </w:r>
      <w:r w:rsidRPr="0074173A">
        <w:rPr>
          <w:b/>
        </w:rPr>
        <w:t>podpořených spoluprací a partnerství</w:t>
      </w:r>
      <w:r w:rsidR="009B5D3A">
        <w:t xml:space="preserve"> na základě smlouvy, memoranda nebo jiného dokumentu</w:t>
      </w:r>
      <w:r w:rsidR="001842DD">
        <w:t xml:space="preserve"> v oblasti udržitelnosti</w:t>
      </w:r>
    </w:p>
    <w:p w14:paraId="48AFD33F" w14:textId="19F026D9" w:rsidR="004B3929" w:rsidRDefault="004B3929" w:rsidP="006F01C2">
      <w:pPr>
        <w:pStyle w:val="Odstavecseseznamem"/>
        <w:ind w:left="0"/>
      </w:pPr>
      <w:r>
        <w:t>3.C.</w:t>
      </w:r>
      <w:r w:rsidR="001842DD">
        <w:t>3</w:t>
      </w:r>
      <w:r>
        <w:t xml:space="preserve"> – Počet </w:t>
      </w:r>
      <w:r w:rsidRPr="0074173A">
        <w:rPr>
          <w:b/>
        </w:rPr>
        <w:t>jednání</w:t>
      </w:r>
      <w:r>
        <w:t xml:space="preserve"> pracovních skupin</w:t>
      </w:r>
      <w:r w:rsidR="001700E2">
        <w:t xml:space="preserve"> nebo společných setkání</w:t>
      </w:r>
      <w:r w:rsidR="001842DD">
        <w:t xml:space="preserve"> v oblasti udržitelnosti</w:t>
      </w:r>
    </w:p>
    <w:p w14:paraId="13A13A2A" w14:textId="0EB57498" w:rsidR="001700E2" w:rsidRDefault="004B3929" w:rsidP="006F01C2">
      <w:pPr>
        <w:pStyle w:val="Odstavecseseznamem"/>
        <w:ind w:left="0"/>
      </w:pPr>
      <w:r>
        <w:lastRenderedPageBreak/>
        <w:t>3.C.</w:t>
      </w:r>
      <w:r w:rsidR="001842DD">
        <w:t>4</w:t>
      </w:r>
      <w:r>
        <w:t xml:space="preserve"> – Počet </w:t>
      </w:r>
      <w:r w:rsidR="009B5D3A">
        <w:t>nov</w:t>
      </w:r>
      <w:r w:rsidR="001700E2">
        <w:t xml:space="preserve">ých </w:t>
      </w:r>
      <w:r w:rsidR="001700E2" w:rsidRPr="0074173A">
        <w:rPr>
          <w:b/>
        </w:rPr>
        <w:t xml:space="preserve">vzdělávacích </w:t>
      </w:r>
      <w:r w:rsidR="00BB7DF0" w:rsidRPr="0074173A">
        <w:rPr>
          <w:b/>
        </w:rPr>
        <w:t>kurzů</w:t>
      </w:r>
      <w:r w:rsidR="001700E2" w:rsidRPr="0074173A">
        <w:rPr>
          <w:b/>
        </w:rPr>
        <w:t xml:space="preserve"> nebo vzdělávacích akcí </w:t>
      </w:r>
      <w:r w:rsidR="001700E2">
        <w:t>zajištěných odborníky z</w:t>
      </w:r>
      <w:r w:rsidR="001842DD">
        <w:t> </w:t>
      </w:r>
      <w:r w:rsidR="001700E2">
        <w:t>praxe</w:t>
      </w:r>
      <w:r w:rsidR="001842DD">
        <w:t xml:space="preserve"> v oblasti udržitelnosti</w:t>
      </w:r>
    </w:p>
    <w:p w14:paraId="1C48067C" w14:textId="39E7B935" w:rsidR="004B3929" w:rsidRDefault="001700E2" w:rsidP="006F01C2">
      <w:pPr>
        <w:pStyle w:val="Odstavecseseznamem"/>
        <w:ind w:left="0"/>
      </w:pPr>
      <w:r>
        <w:t>3.C.</w:t>
      </w:r>
      <w:r w:rsidR="001842DD">
        <w:t>5</w:t>
      </w:r>
      <w:r>
        <w:t xml:space="preserve"> – Počet </w:t>
      </w:r>
      <w:r w:rsidRPr="0074173A">
        <w:rPr>
          <w:b/>
        </w:rPr>
        <w:t>akcí</w:t>
      </w:r>
      <w:r>
        <w:t xml:space="preserve"> týkajících se CSR nebo dobrovolnictví</w:t>
      </w:r>
    </w:p>
    <w:p w14:paraId="122D7A6C" w14:textId="77777777" w:rsidR="004B3929" w:rsidRPr="00CE1036" w:rsidRDefault="004B3929" w:rsidP="006F01C2">
      <w:pPr>
        <w:pStyle w:val="Odstavecseseznamem"/>
        <w:ind w:left="0"/>
      </w:pPr>
    </w:p>
    <w:p w14:paraId="75BE3DA0" w14:textId="77777777" w:rsidR="00C84B2F" w:rsidRDefault="004A5917" w:rsidP="006F01C2">
      <w:pPr>
        <w:pStyle w:val="Odstavecseseznamem"/>
        <w:ind w:left="0"/>
        <w:rPr>
          <w:b/>
        </w:rPr>
      </w:pPr>
      <w:r>
        <w:rPr>
          <w:b/>
        </w:rPr>
        <w:t>Odpovědnost: rektor/</w:t>
      </w:r>
      <w:proofErr w:type="spellStart"/>
      <w:r>
        <w:rPr>
          <w:b/>
        </w:rPr>
        <w:t>ka</w:t>
      </w:r>
      <w:proofErr w:type="spellEnd"/>
    </w:p>
    <w:p w14:paraId="1E4F0C67" w14:textId="77777777" w:rsidR="004A5917" w:rsidRPr="00750EE0" w:rsidRDefault="00C84B2F" w:rsidP="006F01C2">
      <w:pPr>
        <w:pStyle w:val="Odstavecseseznamem"/>
        <w:ind w:left="0"/>
        <w:rPr>
          <w:b/>
        </w:rPr>
      </w:pPr>
      <w:r>
        <w:rPr>
          <w:b/>
        </w:rPr>
        <w:t xml:space="preserve">Provozní zajištění: </w:t>
      </w:r>
      <w:r w:rsidR="004A5917">
        <w:rPr>
          <w:b/>
        </w:rPr>
        <w:t>prorektor/</w:t>
      </w:r>
      <w:proofErr w:type="spellStart"/>
      <w:r w:rsidR="004A5917">
        <w:rPr>
          <w:b/>
        </w:rPr>
        <w:t>ka</w:t>
      </w:r>
      <w:proofErr w:type="spellEnd"/>
      <w:r w:rsidR="004A5917">
        <w:rPr>
          <w:b/>
        </w:rPr>
        <w:t xml:space="preserve"> pro vnitřní a vnější vztahy</w:t>
      </w:r>
    </w:p>
    <w:p w14:paraId="599B86D6" w14:textId="77777777" w:rsidR="004A5917" w:rsidRDefault="004A5917" w:rsidP="006F01C2">
      <w:pPr>
        <w:pStyle w:val="Nadpis3"/>
        <w:keepNext/>
        <w:contextualSpacing/>
      </w:pPr>
      <w:bookmarkStart w:id="37" w:name="_Toc181617531"/>
      <w:r>
        <w:t>Odpovědné nákupy</w:t>
      </w:r>
      <w:bookmarkEnd w:id="37"/>
      <w:r>
        <w:tab/>
      </w:r>
    </w:p>
    <w:p w14:paraId="3E909B28" w14:textId="77777777" w:rsidR="004A5917" w:rsidRPr="00C90A57" w:rsidRDefault="004A5917" w:rsidP="006F01C2">
      <w:pPr>
        <w:pStyle w:val="Odstavecseseznamem"/>
        <w:ind w:left="0"/>
        <w:rPr>
          <w:u w:val="single"/>
        </w:rPr>
      </w:pPr>
      <w:r w:rsidRPr="00C90A57">
        <w:rPr>
          <w:u w:val="single"/>
        </w:rPr>
        <w:t>Dílčí cíl 3.</w:t>
      </w:r>
      <w:r w:rsidR="00F0303A">
        <w:rPr>
          <w:u w:val="single"/>
        </w:rPr>
        <w:t>D</w:t>
      </w:r>
      <w:r w:rsidRPr="00C90A57">
        <w:rPr>
          <w:u w:val="single"/>
        </w:rPr>
        <w:t xml:space="preserve">. </w:t>
      </w:r>
      <w:r w:rsidR="00830242" w:rsidRPr="00830242">
        <w:rPr>
          <w:u w:val="single"/>
        </w:rPr>
        <w:t>Zpracovat a implementovat Strategii odpovědného nakupování UTB na období 2025-2030</w:t>
      </w:r>
    </w:p>
    <w:p w14:paraId="4C9D1816" w14:textId="21AF69C6" w:rsidR="004A5917" w:rsidRPr="008B351A" w:rsidRDefault="004A5917" w:rsidP="006F01C2">
      <w:pPr>
        <w:pStyle w:val="Odstavecseseznamem"/>
        <w:ind w:left="0"/>
        <w:rPr>
          <w:szCs w:val="22"/>
        </w:rPr>
      </w:pPr>
      <w:r w:rsidRPr="008B351A">
        <w:rPr>
          <w:szCs w:val="22"/>
        </w:rPr>
        <w:t>Zvýšit environmentální a sociální udržitelnost všech činností spojených s </w:t>
      </w:r>
      <w:r w:rsidR="00830242" w:rsidRPr="008B351A">
        <w:rPr>
          <w:szCs w:val="22"/>
        </w:rPr>
        <w:t xml:space="preserve">veřejným nakupováním. Při vypisování veřejných zakázek budou dále zohledňovány postupy s </w:t>
      </w:r>
      <w:r w:rsidR="00830242" w:rsidRPr="008B351A">
        <w:rPr>
          <w:b/>
          <w:szCs w:val="22"/>
        </w:rPr>
        <w:t>uplatnění</w:t>
      </w:r>
      <w:r w:rsidR="005C07FF" w:rsidRPr="008B351A">
        <w:rPr>
          <w:b/>
          <w:szCs w:val="22"/>
        </w:rPr>
        <w:t>m</w:t>
      </w:r>
      <w:r w:rsidR="00830242" w:rsidRPr="008B351A">
        <w:rPr>
          <w:b/>
          <w:szCs w:val="22"/>
        </w:rPr>
        <w:t xml:space="preserve"> kvalitativních kritérií</w:t>
      </w:r>
      <w:r w:rsidR="00830242" w:rsidRPr="008B351A">
        <w:rPr>
          <w:szCs w:val="22"/>
        </w:rPr>
        <w:t xml:space="preserve"> týkající se udržitelnosti a</w:t>
      </w:r>
      <w:r w:rsidR="000558E2" w:rsidRPr="008B351A">
        <w:rPr>
          <w:szCs w:val="22"/>
        </w:rPr>
        <w:t> </w:t>
      </w:r>
      <w:r w:rsidR="00830242" w:rsidRPr="008B351A">
        <w:rPr>
          <w:szCs w:val="22"/>
        </w:rPr>
        <w:t xml:space="preserve">principů 3E. Jde o takové postupy zadávání veřejných zakázek, </w:t>
      </w:r>
      <w:r w:rsidR="008A4CCB" w:rsidRPr="008B351A">
        <w:rPr>
          <w:szCs w:val="22"/>
        </w:rPr>
        <w:t>které</w:t>
      </w:r>
      <w:r w:rsidR="00830242" w:rsidRPr="008B351A">
        <w:rPr>
          <w:szCs w:val="22"/>
        </w:rPr>
        <w:t xml:space="preserve"> zohledňuj</w:t>
      </w:r>
      <w:r w:rsidR="008A4CCB" w:rsidRPr="008B351A">
        <w:rPr>
          <w:szCs w:val="22"/>
        </w:rPr>
        <w:t>í</w:t>
      </w:r>
      <w:r w:rsidR="00830242" w:rsidRPr="008B351A">
        <w:rPr>
          <w:szCs w:val="22"/>
        </w:rPr>
        <w:t xml:space="preserve"> zejména kvalitu, technické parametry významné pro funkčnost a produktivitu předmětu zakázky, a pokud je to relevantní, jedno nebo více hledisek z pohledu udržitelnosti a odpovědnosti. Jedná se zejména o následující hlediska: pracovní příležitosti, důstojné pracovní podmínky, dodržování sociálních a pracovních práv, sociální začlenění (včetně zdravotně postižených osob), rovné příležitosti, přístupnost, uzpůsobení podmínek pro všechny, zohlednění kritérií trvale udržitelného rozvoje včetně otázek dopadů na životní prostředí (v celém životním cyklu investice/nákupu služby), ekologická stopa dodavatele/produktu, etika obchodu a širší dobrovolné dodržování sociální odpovědnosti dodavatelů při současném dodržování zásad zakotvených mj. ve Smlouvě o</w:t>
      </w:r>
      <w:r w:rsidR="00F25284" w:rsidRPr="008B351A">
        <w:rPr>
          <w:szCs w:val="22"/>
        </w:rPr>
        <w:t> </w:t>
      </w:r>
      <w:r w:rsidR="00830242" w:rsidRPr="008B351A">
        <w:rPr>
          <w:szCs w:val="22"/>
        </w:rPr>
        <w:t>fungování EU.</w:t>
      </w:r>
    </w:p>
    <w:p w14:paraId="41B1D391" w14:textId="4BB72EF6" w:rsidR="00830242" w:rsidRPr="008B351A" w:rsidRDefault="00830242" w:rsidP="006F01C2">
      <w:pPr>
        <w:pStyle w:val="Odstavecseseznamem"/>
        <w:ind w:left="0"/>
        <w:rPr>
          <w:szCs w:val="22"/>
        </w:rPr>
      </w:pPr>
      <w:r w:rsidRPr="008B351A">
        <w:rPr>
          <w:szCs w:val="22"/>
        </w:rPr>
        <w:t>UTB bude implementovat principy Národní strategi</w:t>
      </w:r>
      <w:r w:rsidR="008A4CCB" w:rsidRPr="008B351A">
        <w:rPr>
          <w:szCs w:val="22"/>
        </w:rPr>
        <w:t>e</w:t>
      </w:r>
      <w:r w:rsidRPr="008B351A">
        <w:rPr>
          <w:szCs w:val="22"/>
        </w:rPr>
        <w:t xml:space="preserve"> veřejného zadávání ČR 2024-2028</w:t>
      </w:r>
      <w:r w:rsidR="00CB2276" w:rsidRPr="008B351A">
        <w:rPr>
          <w:szCs w:val="22"/>
        </w:rPr>
        <w:t xml:space="preserve"> a</w:t>
      </w:r>
      <w:r w:rsidRPr="008B351A">
        <w:rPr>
          <w:szCs w:val="22"/>
        </w:rPr>
        <w:t xml:space="preserve"> ISO 20400: Udržitelné nakupování. Bude sledovat dodržování zásady Do no </w:t>
      </w:r>
      <w:proofErr w:type="spellStart"/>
      <w:r w:rsidRPr="008B351A">
        <w:rPr>
          <w:szCs w:val="22"/>
        </w:rPr>
        <w:t>significant</w:t>
      </w:r>
      <w:proofErr w:type="spellEnd"/>
      <w:r w:rsidRPr="008B351A">
        <w:rPr>
          <w:szCs w:val="22"/>
        </w:rPr>
        <w:t xml:space="preserve"> </w:t>
      </w:r>
      <w:proofErr w:type="spellStart"/>
      <w:r w:rsidRPr="008B351A">
        <w:rPr>
          <w:szCs w:val="22"/>
        </w:rPr>
        <w:t>harm</w:t>
      </w:r>
      <w:proofErr w:type="spellEnd"/>
      <w:r w:rsidRPr="008B351A">
        <w:rPr>
          <w:szCs w:val="22"/>
        </w:rPr>
        <w:t xml:space="preserve"> (DNSH)</w:t>
      </w:r>
      <w:r w:rsidR="009B5D3A" w:rsidRPr="008B351A">
        <w:rPr>
          <w:szCs w:val="22"/>
        </w:rPr>
        <w:t>,</w:t>
      </w:r>
      <w:r w:rsidRPr="008B351A">
        <w:rPr>
          <w:szCs w:val="22"/>
        </w:rPr>
        <w:t xml:space="preserve"> kontrolu </w:t>
      </w:r>
      <w:proofErr w:type="spellStart"/>
      <w:r w:rsidRPr="008B351A">
        <w:rPr>
          <w:szCs w:val="22"/>
        </w:rPr>
        <w:t>Greenwashingu</w:t>
      </w:r>
      <w:proofErr w:type="spellEnd"/>
      <w:r w:rsidRPr="008B351A">
        <w:rPr>
          <w:szCs w:val="22"/>
        </w:rPr>
        <w:t xml:space="preserve"> u</w:t>
      </w:r>
      <w:r w:rsidR="005E075C" w:rsidRPr="008B351A">
        <w:rPr>
          <w:szCs w:val="22"/>
        </w:rPr>
        <w:t> </w:t>
      </w:r>
      <w:r w:rsidRPr="008B351A">
        <w:rPr>
          <w:szCs w:val="22"/>
        </w:rPr>
        <w:t>dodavatelů</w:t>
      </w:r>
      <w:r w:rsidR="009B5D3A" w:rsidRPr="008B351A">
        <w:rPr>
          <w:szCs w:val="22"/>
        </w:rPr>
        <w:t xml:space="preserve"> a zavede kvalitativní kritéria hodnocení týkající se udržitelnosti.</w:t>
      </w:r>
    </w:p>
    <w:p w14:paraId="5E0E37C4" w14:textId="77777777" w:rsidR="00F0303A" w:rsidRPr="008B351A" w:rsidRDefault="00F0303A" w:rsidP="006F01C2">
      <w:pPr>
        <w:pStyle w:val="Odstavecseseznamem"/>
        <w:ind w:left="0"/>
        <w:rPr>
          <w:szCs w:val="22"/>
        </w:rPr>
      </w:pPr>
    </w:p>
    <w:p w14:paraId="7D189069" w14:textId="77777777" w:rsidR="00F0303A" w:rsidRPr="00F0303A" w:rsidRDefault="00F0303A" w:rsidP="006F01C2">
      <w:pPr>
        <w:pStyle w:val="Odstavecseseznamem"/>
        <w:ind w:left="0"/>
        <w:rPr>
          <w:b/>
        </w:rPr>
      </w:pPr>
      <w:r w:rsidRPr="00F0303A">
        <w:rPr>
          <w:b/>
        </w:rPr>
        <w:t>Indikátory:</w:t>
      </w:r>
    </w:p>
    <w:p w14:paraId="32690514" w14:textId="77777777" w:rsidR="00B26FA0" w:rsidRPr="00E523BA" w:rsidRDefault="00B26FA0" w:rsidP="00E523BA">
      <w:pPr>
        <w:pStyle w:val="Odstavecseseznamem"/>
        <w:ind w:left="0"/>
      </w:pPr>
      <w:r>
        <w:t>3.D.1 –</w:t>
      </w:r>
      <w:r w:rsidR="00E523BA">
        <w:t xml:space="preserve"> </w:t>
      </w:r>
      <w:r w:rsidR="0017055D" w:rsidRPr="00E523BA">
        <w:t xml:space="preserve">Zpracovaná </w:t>
      </w:r>
      <w:r w:rsidR="0017055D" w:rsidRPr="0074173A">
        <w:rPr>
          <w:b/>
        </w:rPr>
        <w:t>Strategie odpovědného nakupování</w:t>
      </w:r>
      <w:r w:rsidR="0017055D" w:rsidRPr="00E523BA">
        <w:t xml:space="preserve"> UTB na období 2025-2030 a plán implementace do vnitřního prostředí UTB</w:t>
      </w:r>
    </w:p>
    <w:p w14:paraId="01F4B0B4" w14:textId="15BE1087" w:rsidR="00F0303A" w:rsidRDefault="00B26FA0" w:rsidP="00E523BA">
      <w:pPr>
        <w:pStyle w:val="Odstavecseseznamem"/>
        <w:ind w:left="0"/>
      </w:pPr>
      <w:r>
        <w:t xml:space="preserve">3.D.2 – </w:t>
      </w:r>
      <w:r w:rsidR="00FF580F">
        <w:t>Podíl</w:t>
      </w:r>
      <w:r w:rsidR="00F0303A">
        <w:t xml:space="preserve"> veřejných zakázek uplatňující </w:t>
      </w:r>
      <w:r w:rsidR="00F0303A" w:rsidRPr="0074173A">
        <w:rPr>
          <w:b/>
        </w:rPr>
        <w:t>kritérium související s udržitelností</w:t>
      </w:r>
    </w:p>
    <w:p w14:paraId="232B941A" w14:textId="6179F466" w:rsidR="00F0303A" w:rsidRDefault="00B26FA0" w:rsidP="00E523BA">
      <w:pPr>
        <w:pStyle w:val="Odstavecseseznamem"/>
        <w:ind w:left="0"/>
      </w:pPr>
      <w:r>
        <w:t xml:space="preserve">3.D.3 – </w:t>
      </w:r>
      <w:r w:rsidR="00F0303A">
        <w:t xml:space="preserve">Podíl </w:t>
      </w:r>
      <w:r w:rsidR="00F0303A" w:rsidRPr="0074173A">
        <w:rPr>
          <w:b/>
        </w:rPr>
        <w:t>dodavatelů s certifikáty</w:t>
      </w:r>
      <w:r w:rsidR="00F0303A">
        <w:t xml:space="preserve"> dokládající</w:t>
      </w:r>
      <w:r w:rsidR="00CB2276">
        <w:t>mi</w:t>
      </w:r>
      <w:r w:rsidR="00F0303A">
        <w:t xml:space="preserve"> ekologický charakter jejich produktů nebo služeb</w:t>
      </w:r>
      <w:r w:rsidR="00601219">
        <w:t xml:space="preserve"> nebo </w:t>
      </w:r>
      <w:r w:rsidR="00601219" w:rsidRPr="00601219">
        <w:rPr>
          <w:b/>
        </w:rPr>
        <w:t>sociálních podniků</w:t>
      </w:r>
      <w:r w:rsidR="00601219" w:rsidRPr="00601219">
        <w:t xml:space="preserve"> či dalších jiných prospěšných společnosti</w:t>
      </w:r>
    </w:p>
    <w:p w14:paraId="59DD7174" w14:textId="77777777" w:rsidR="00F0303A" w:rsidRPr="00F0303A" w:rsidRDefault="00F0303A" w:rsidP="00F0303A">
      <w:pPr>
        <w:pStyle w:val="Odstavecseseznamem"/>
        <w:ind w:left="0"/>
      </w:pPr>
    </w:p>
    <w:p w14:paraId="1F564EFA" w14:textId="77777777" w:rsidR="003514D3" w:rsidRDefault="004A5917" w:rsidP="006F01C2">
      <w:pPr>
        <w:pStyle w:val="Odstavecseseznamem"/>
        <w:ind w:left="0"/>
        <w:rPr>
          <w:b/>
        </w:rPr>
      </w:pPr>
      <w:r>
        <w:rPr>
          <w:b/>
        </w:rPr>
        <w:t>Odpovědnost: kvestor/</w:t>
      </w:r>
      <w:proofErr w:type="spellStart"/>
      <w:r>
        <w:rPr>
          <w:b/>
        </w:rPr>
        <w:t>ka</w:t>
      </w:r>
      <w:proofErr w:type="spellEnd"/>
    </w:p>
    <w:p w14:paraId="4D208C82" w14:textId="148C9D97" w:rsidR="004A5917" w:rsidRDefault="003514D3" w:rsidP="006F01C2">
      <w:pPr>
        <w:pStyle w:val="Odstavecseseznamem"/>
        <w:ind w:left="0"/>
        <w:rPr>
          <w:b/>
        </w:rPr>
      </w:pPr>
      <w:r>
        <w:rPr>
          <w:b/>
        </w:rPr>
        <w:t>Provozní zajištění:</w:t>
      </w:r>
      <w:r w:rsidR="004A5917">
        <w:rPr>
          <w:b/>
        </w:rPr>
        <w:t xml:space="preserve"> vedoucí organizačního odboru</w:t>
      </w:r>
      <w:r w:rsidR="005E075C">
        <w:rPr>
          <w:b/>
        </w:rPr>
        <w:t>, vedoucí právního oddělení</w:t>
      </w:r>
    </w:p>
    <w:p w14:paraId="74BB4033" w14:textId="77777777" w:rsidR="00C00A35" w:rsidRDefault="0017055D" w:rsidP="006F01C2">
      <w:pPr>
        <w:pStyle w:val="Nadpis3"/>
        <w:contextualSpacing/>
      </w:pPr>
      <w:bookmarkStart w:id="38" w:name="_Toc181617532"/>
      <w:commentRangeStart w:id="39"/>
      <w:commentRangeStart w:id="40"/>
      <w:commentRangeStart w:id="41"/>
      <w:r>
        <w:t>Elektronizace a d</w:t>
      </w:r>
      <w:r w:rsidR="00C00A35">
        <w:t>igitalizace</w:t>
      </w:r>
      <w:bookmarkEnd w:id="38"/>
      <w:r w:rsidR="00C00A35">
        <w:tab/>
      </w:r>
      <w:commentRangeEnd w:id="39"/>
      <w:r w:rsidR="0013228F">
        <w:rPr>
          <w:rStyle w:val="Odkaznakoment"/>
          <w:caps w:val="0"/>
          <w:spacing w:val="0"/>
        </w:rPr>
        <w:commentReference w:id="39"/>
      </w:r>
      <w:commentRangeEnd w:id="40"/>
      <w:r w:rsidR="0069560D">
        <w:rPr>
          <w:rStyle w:val="Odkaznakoment"/>
          <w:caps w:val="0"/>
          <w:spacing w:val="0"/>
        </w:rPr>
        <w:commentReference w:id="40"/>
      </w:r>
      <w:commentRangeEnd w:id="41"/>
      <w:r w:rsidR="00D1210D">
        <w:rPr>
          <w:rStyle w:val="Odkaznakoment"/>
          <w:caps w:val="0"/>
          <w:spacing w:val="0"/>
        </w:rPr>
        <w:commentReference w:id="41"/>
      </w:r>
      <w:r w:rsidR="00C00A35">
        <w:tab/>
      </w:r>
    </w:p>
    <w:p w14:paraId="4E9AD0B9" w14:textId="0E0EC866" w:rsidR="00C00A35" w:rsidRPr="00C90A57" w:rsidRDefault="00C00A35" w:rsidP="006F01C2">
      <w:pPr>
        <w:pStyle w:val="Odstavecseseznamem"/>
        <w:ind w:left="0"/>
        <w:rPr>
          <w:u w:val="single"/>
        </w:rPr>
      </w:pPr>
      <w:r w:rsidRPr="00C90A57">
        <w:rPr>
          <w:u w:val="single"/>
        </w:rPr>
        <w:t xml:space="preserve">Dílčí cíl </w:t>
      </w:r>
      <w:r>
        <w:rPr>
          <w:u w:val="single"/>
        </w:rPr>
        <w:t>3</w:t>
      </w:r>
      <w:r w:rsidRPr="00C90A57">
        <w:rPr>
          <w:u w:val="single"/>
        </w:rPr>
        <w:t>.</w:t>
      </w:r>
      <w:r w:rsidR="00F0303A">
        <w:rPr>
          <w:u w:val="single"/>
        </w:rPr>
        <w:t>E</w:t>
      </w:r>
      <w:r w:rsidRPr="00C90A57">
        <w:rPr>
          <w:u w:val="single"/>
        </w:rPr>
        <w:t xml:space="preserve">. </w:t>
      </w:r>
      <w:r>
        <w:rPr>
          <w:u w:val="single"/>
        </w:rPr>
        <w:t>Efektivn</w:t>
      </w:r>
      <w:r w:rsidR="002C65B2">
        <w:rPr>
          <w:u w:val="single"/>
        </w:rPr>
        <w:t>ě</w:t>
      </w:r>
      <w:r>
        <w:rPr>
          <w:u w:val="single"/>
        </w:rPr>
        <w:t xml:space="preserve"> </w:t>
      </w:r>
      <w:r w:rsidR="002C65B2">
        <w:rPr>
          <w:u w:val="single"/>
        </w:rPr>
        <w:t>spravovat</w:t>
      </w:r>
      <w:r>
        <w:rPr>
          <w:u w:val="single"/>
        </w:rPr>
        <w:t xml:space="preserve"> digitalizac</w:t>
      </w:r>
      <w:r w:rsidR="002C65B2">
        <w:rPr>
          <w:u w:val="single"/>
        </w:rPr>
        <w:t>i</w:t>
      </w:r>
      <w:r>
        <w:rPr>
          <w:u w:val="single"/>
        </w:rPr>
        <w:t xml:space="preserve"> a</w:t>
      </w:r>
      <w:r w:rsidRPr="00C90A57">
        <w:rPr>
          <w:u w:val="single"/>
        </w:rPr>
        <w:t xml:space="preserve"> elektronizac</w:t>
      </w:r>
      <w:r w:rsidR="002C65B2">
        <w:rPr>
          <w:u w:val="single"/>
        </w:rPr>
        <w:t>i</w:t>
      </w:r>
      <w:r w:rsidRPr="00C90A57">
        <w:rPr>
          <w:u w:val="single"/>
        </w:rPr>
        <w:t xml:space="preserve"> interních i externích procesů</w:t>
      </w:r>
    </w:p>
    <w:p w14:paraId="24462E23" w14:textId="682A96AB" w:rsidR="00C00A35" w:rsidRDefault="00223786" w:rsidP="006F01C2">
      <w:pPr>
        <w:pStyle w:val="Odstavecseseznamem"/>
        <w:ind w:left="0"/>
        <w:rPr>
          <w:szCs w:val="22"/>
        </w:rPr>
      </w:pPr>
      <w:r w:rsidRPr="008B351A">
        <w:rPr>
          <w:szCs w:val="22"/>
        </w:rPr>
        <w:t xml:space="preserve">V současné době je digitalizován </w:t>
      </w:r>
      <w:r w:rsidRPr="008B351A">
        <w:rPr>
          <w:b/>
          <w:szCs w:val="22"/>
        </w:rPr>
        <w:t>oběh účetních dokladů a část mzdové agendy</w:t>
      </w:r>
      <w:r w:rsidRPr="008B351A">
        <w:rPr>
          <w:szCs w:val="22"/>
        </w:rPr>
        <w:t xml:space="preserve">, konkrétně požadavky, dodavatelské faktury, cestovní náhrady, odchozí faktury, mzdové listy a výplatní lístky. </w:t>
      </w:r>
      <w:r w:rsidR="007301CE" w:rsidRPr="008B351A">
        <w:rPr>
          <w:szCs w:val="22"/>
        </w:rPr>
        <w:t>Cílem efektivní digitalizace procesů je s</w:t>
      </w:r>
      <w:r w:rsidR="00C00A35" w:rsidRPr="008B351A">
        <w:rPr>
          <w:szCs w:val="22"/>
        </w:rPr>
        <w:t>nížení ekonomické náročnosti řízení procesů, administrativní zátěže i</w:t>
      </w:r>
      <w:r w:rsidR="007301CE" w:rsidRPr="008B351A">
        <w:rPr>
          <w:szCs w:val="22"/>
        </w:rPr>
        <w:t> </w:t>
      </w:r>
      <w:r w:rsidR="00C00A35" w:rsidRPr="008B351A">
        <w:rPr>
          <w:szCs w:val="22"/>
        </w:rPr>
        <w:t xml:space="preserve">zátěže na životní prostředí, zefektivnění správy </w:t>
      </w:r>
      <w:r w:rsidR="00884951" w:rsidRPr="008B351A">
        <w:rPr>
          <w:szCs w:val="22"/>
        </w:rPr>
        <w:t>UTB</w:t>
      </w:r>
      <w:r w:rsidR="00C00A35" w:rsidRPr="008B351A">
        <w:rPr>
          <w:szCs w:val="22"/>
        </w:rPr>
        <w:t xml:space="preserve"> a jejího majetku</w:t>
      </w:r>
      <w:r w:rsidR="00CB2276" w:rsidRPr="008B351A">
        <w:rPr>
          <w:szCs w:val="22"/>
        </w:rPr>
        <w:t>,</w:t>
      </w:r>
      <w:r w:rsidR="00C00A35" w:rsidRPr="008B351A">
        <w:rPr>
          <w:szCs w:val="22"/>
        </w:rPr>
        <w:t xml:space="preserve"> včetně zvyšování efektivity financování provozu </w:t>
      </w:r>
      <w:r w:rsidR="00884951" w:rsidRPr="008B351A">
        <w:rPr>
          <w:szCs w:val="22"/>
        </w:rPr>
        <w:t>UTB</w:t>
      </w:r>
      <w:r w:rsidR="00C00A35" w:rsidRPr="008B351A">
        <w:rPr>
          <w:szCs w:val="22"/>
        </w:rPr>
        <w:t>.</w:t>
      </w:r>
      <w:r w:rsidR="00280643" w:rsidRPr="008B351A">
        <w:rPr>
          <w:szCs w:val="22"/>
        </w:rPr>
        <w:t xml:space="preserve"> Problémem jsou finanční náklady potřebné pro realizaci i následný provoz, nedostatečně popsané a mnohdy nejasné procesy napříč celou UTB, nutnost pořízení a pravidelné obnovy HW infrastruktury</w:t>
      </w:r>
      <w:r w:rsidR="007301CE" w:rsidRPr="008B351A">
        <w:rPr>
          <w:szCs w:val="22"/>
        </w:rPr>
        <w:t xml:space="preserve"> a</w:t>
      </w:r>
      <w:r w:rsidR="00280643" w:rsidRPr="008B351A">
        <w:rPr>
          <w:szCs w:val="22"/>
        </w:rPr>
        <w:t xml:space="preserve"> chybějící odborné personální zajištění</w:t>
      </w:r>
      <w:r w:rsidR="00884951" w:rsidRPr="008B351A">
        <w:rPr>
          <w:szCs w:val="22"/>
        </w:rPr>
        <w:t>.</w:t>
      </w:r>
    </w:p>
    <w:p w14:paraId="44E30D5F" w14:textId="7E9DCF9B" w:rsidR="00D6212F" w:rsidRDefault="00D6212F" w:rsidP="006F01C2">
      <w:pPr>
        <w:pStyle w:val="Odstavecseseznamem"/>
        <w:ind w:left="0"/>
        <w:rPr>
          <w:szCs w:val="22"/>
        </w:rPr>
      </w:pPr>
    </w:p>
    <w:p w14:paraId="12E6C7DF" w14:textId="77777777" w:rsidR="00D6212F" w:rsidRPr="00F0303A" w:rsidRDefault="00D6212F" w:rsidP="00D6212F">
      <w:pPr>
        <w:pStyle w:val="Odstavecseseznamem"/>
        <w:keepNext/>
        <w:ind w:left="0"/>
        <w:rPr>
          <w:b/>
        </w:rPr>
      </w:pPr>
      <w:r w:rsidRPr="00F0303A">
        <w:rPr>
          <w:b/>
        </w:rPr>
        <w:lastRenderedPageBreak/>
        <w:t>Indikátory:</w:t>
      </w:r>
    </w:p>
    <w:p w14:paraId="3A8E7DCB" w14:textId="77777777" w:rsidR="00D6212F" w:rsidRDefault="00D6212F" w:rsidP="00D6212F">
      <w:pPr>
        <w:pStyle w:val="Odstavecseseznamem"/>
        <w:ind w:left="0"/>
      </w:pPr>
      <w:r>
        <w:t xml:space="preserve">3.E.1 – Schválený </w:t>
      </w:r>
      <w:r w:rsidRPr="0074173A">
        <w:rPr>
          <w:b/>
        </w:rPr>
        <w:t>Plán elektronizace a digitalizace</w:t>
      </w:r>
      <w:r>
        <w:t xml:space="preserve"> na UTB, včetně stanovení potřebného hmotného i nehmotného vybavení a rozpočtu</w:t>
      </w:r>
    </w:p>
    <w:p w14:paraId="077CBA8A" w14:textId="77777777" w:rsidR="00D6212F" w:rsidRDefault="00D6212F" w:rsidP="00D6212F">
      <w:pPr>
        <w:pStyle w:val="Odstavecseseznamem"/>
        <w:ind w:left="0"/>
      </w:pPr>
      <w:r>
        <w:t xml:space="preserve">3.E.2 – Počet </w:t>
      </w:r>
      <w:r w:rsidRPr="00152B80">
        <w:rPr>
          <w:b/>
        </w:rPr>
        <w:t>účetních a administrativních</w:t>
      </w:r>
      <w:r>
        <w:t xml:space="preserve"> </w:t>
      </w:r>
      <w:r w:rsidRPr="0074173A">
        <w:rPr>
          <w:b/>
        </w:rPr>
        <w:t>procesů</w:t>
      </w:r>
      <w:r>
        <w:t xml:space="preserve"> v ekonomickém informačním systému, které jsou digitalizovány</w:t>
      </w:r>
    </w:p>
    <w:p w14:paraId="07325863" w14:textId="56D301D1" w:rsidR="00D6212F" w:rsidRDefault="00D6212F" w:rsidP="006F01C2">
      <w:pPr>
        <w:pStyle w:val="Odstavecseseznamem"/>
        <w:ind w:left="0"/>
        <w:rPr>
          <w:szCs w:val="22"/>
        </w:rPr>
      </w:pPr>
    </w:p>
    <w:p w14:paraId="3AFAD922" w14:textId="583AFCA5" w:rsidR="00D6212F" w:rsidRDefault="00D6212F" w:rsidP="00D6212F">
      <w:pPr>
        <w:pStyle w:val="Odstavecseseznamem"/>
        <w:keepNext/>
        <w:ind w:left="0"/>
        <w:rPr>
          <w:b/>
        </w:rPr>
      </w:pPr>
      <w:r>
        <w:rPr>
          <w:b/>
        </w:rPr>
        <w:t>Odpovědnost: kvestor/</w:t>
      </w:r>
      <w:proofErr w:type="spellStart"/>
      <w:r>
        <w:rPr>
          <w:b/>
        </w:rPr>
        <w:t>ka</w:t>
      </w:r>
      <w:proofErr w:type="spellEnd"/>
    </w:p>
    <w:p w14:paraId="4468CEFC" w14:textId="69FB2313" w:rsidR="00D6212F" w:rsidRDefault="00D6212F" w:rsidP="00D6212F">
      <w:pPr>
        <w:pStyle w:val="Odstavecseseznamem"/>
        <w:ind w:left="0"/>
        <w:rPr>
          <w:b/>
        </w:rPr>
      </w:pPr>
      <w:r>
        <w:rPr>
          <w:b/>
        </w:rPr>
        <w:t>Provozní zajištění: ředitel/</w:t>
      </w:r>
      <w:proofErr w:type="spellStart"/>
      <w:r>
        <w:rPr>
          <w:b/>
        </w:rPr>
        <w:t>ka</w:t>
      </w:r>
      <w:proofErr w:type="spellEnd"/>
      <w:r>
        <w:rPr>
          <w:b/>
        </w:rPr>
        <w:t xml:space="preserve"> centra výpočetní techniky</w:t>
      </w:r>
    </w:p>
    <w:p w14:paraId="01757A70" w14:textId="77777777" w:rsidR="00D6212F" w:rsidRDefault="00D6212F" w:rsidP="006F01C2">
      <w:pPr>
        <w:pStyle w:val="Odstavecseseznamem"/>
        <w:ind w:left="0"/>
        <w:rPr>
          <w:szCs w:val="22"/>
        </w:rPr>
      </w:pPr>
    </w:p>
    <w:p w14:paraId="62BD453F" w14:textId="52DA6301" w:rsidR="00D6212F" w:rsidRDefault="00D6212F" w:rsidP="00D6212F">
      <w:pPr>
        <w:pStyle w:val="Odstavecseseznamem"/>
        <w:keepNext/>
        <w:ind w:left="0"/>
        <w:rPr>
          <w:szCs w:val="22"/>
        </w:rPr>
      </w:pPr>
      <w:r>
        <w:rPr>
          <w:u w:val="single"/>
        </w:rPr>
        <w:t>Dílčí cíl 3.F.</w:t>
      </w:r>
      <w:r>
        <w:rPr>
          <w:u w:val="single"/>
        </w:rPr>
        <w:t xml:space="preserve"> </w:t>
      </w:r>
      <w:r>
        <w:rPr>
          <w:u w:val="single"/>
        </w:rPr>
        <w:t>S</w:t>
      </w:r>
      <w:r>
        <w:rPr>
          <w:u w:val="single"/>
        </w:rPr>
        <w:t>ystematicky digitalizovat studijní opory napříč univerzitou</w:t>
      </w:r>
    </w:p>
    <w:p w14:paraId="2C2A096B" w14:textId="094434B9" w:rsidR="00152B80" w:rsidRPr="008B351A" w:rsidRDefault="00152B80" w:rsidP="006F01C2">
      <w:pPr>
        <w:pStyle w:val="Odstavecseseznamem"/>
        <w:ind w:left="0"/>
        <w:rPr>
          <w:szCs w:val="22"/>
        </w:rPr>
      </w:pPr>
      <w:r w:rsidRPr="00152B80">
        <w:rPr>
          <w:szCs w:val="22"/>
        </w:rPr>
        <w:t xml:space="preserve">UTB </w:t>
      </w:r>
      <w:r>
        <w:rPr>
          <w:szCs w:val="22"/>
        </w:rPr>
        <w:t xml:space="preserve">se </w:t>
      </w:r>
      <w:r w:rsidRPr="00152B80">
        <w:rPr>
          <w:szCs w:val="22"/>
        </w:rPr>
        <w:t xml:space="preserve">zaměřuje také na </w:t>
      </w:r>
      <w:r w:rsidRPr="00100B30">
        <w:rPr>
          <w:b/>
          <w:szCs w:val="22"/>
        </w:rPr>
        <w:t xml:space="preserve">systematickou digitalizaci studijních opor </w:t>
      </w:r>
      <w:r w:rsidRPr="00152B80">
        <w:rPr>
          <w:szCs w:val="22"/>
        </w:rPr>
        <w:t xml:space="preserve">napříč všemi součástmi. Klíčovou aktivitou je tvorba vzdělávacích videí a dalších digitálních studijních materiálů, které jsou integrovány do kurzů na platformě </w:t>
      </w:r>
      <w:proofErr w:type="spellStart"/>
      <w:r w:rsidRPr="00152B80">
        <w:rPr>
          <w:szCs w:val="22"/>
        </w:rPr>
        <w:t>Moodl</w:t>
      </w:r>
      <w:r>
        <w:rPr>
          <w:szCs w:val="22"/>
        </w:rPr>
        <w:t>e</w:t>
      </w:r>
      <w:proofErr w:type="spellEnd"/>
      <w:r w:rsidRPr="00152B80">
        <w:rPr>
          <w:szCs w:val="22"/>
        </w:rPr>
        <w:t xml:space="preserve">, čímž se zvyšuje jejich dostupnost a využitelnost pro současné studenty. </w:t>
      </w:r>
      <w:r>
        <w:rPr>
          <w:szCs w:val="22"/>
        </w:rPr>
        <w:t xml:space="preserve">Bude vypracován </w:t>
      </w:r>
      <w:r w:rsidRPr="00152B80">
        <w:rPr>
          <w:szCs w:val="22"/>
        </w:rPr>
        <w:t xml:space="preserve">Plán digitalizace </w:t>
      </w:r>
      <w:r>
        <w:rPr>
          <w:szCs w:val="22"/>
        </w:rPr>
        <w:t xml:space="preserve">studijních opor, který </w:t>
      </w:r>
      <w:r w:rsidRPr="00152B80">
        <w:rPr>
          <w:szCs w:val="22"/>
        </w:rPr>
        <w:t>bude zahrnovat také zkoumání efektivity těchto materiálů pomocí kvalitativních a kvantitativních metod, včetně sběru zpětné vazby od studentů. Hlavním cílem digitalizace studijních opor je zlepšení kvality výuky, podpora moderních metod vzdělávání a zajištění udržitelného rozvoje univerzity prostřednictvím nezávislosti na tištěných materiálech. Výzvou v této oblasti zůstávají finanční náklady na výrobu a správu digitálních materiálů, motivace akademických pracovníků do inovativních formátů vzdělávání a nastavení jednotné struktury digitalizace studijních opor.</w:t>
      </w:r>
    </w:p>
    <w:p w14:paraId="3364C1E4" w14:textId="22F9D9F5" w:rsidR="00280643" w:rsidRDefault="00280643" w:rsidP="006F01C2">
      <w:pPr>
        <w:pStyle w:val="Odstavecseseznamem"/>
        <w:ind w:left="0"/>
        <w:rPr>
          <w:szCs w:val="22"/>
        </w:rPr>
      </w:pPr>
    </w:p>
    <w:p w14:paraId="24969EB4" w14:textId="77777777" w:rsidR="00D6212F" w:rsidRPr="00F0303A" w:rsidRDefault="00D6212F" w:rsidP="00D6212F">
      <w:pPr>
        <w:pStyle w:val="Odstavecseseznamem"/>
        <w:keepNext/>
        <w:ind w:left="0"/>
        <w:rPr>
          <w:b/>
        </w:rPr>
      </w:pPr>
      <w:r w:rsidRPr="00F0303A">
        <w:rPr>
          <w:b/>
        </w:rPr>
        <w:t>Indikátory:</w:t>
      </w:r>
    </w:p>
    <w:p w14:paraId="469345EB" w14:textId="12C7A8BB" w:rsidR="00152B80" w:rsidRDefault="00152B80" w:rsidP="00152B80">
      <w:pPr>
        <w:pStyle w:val="Odstavecseseznamem"/>
        <w:ind w:left="0"/>
      </w:pPr>
      <w:r>
        <w:t>3.</w:t>
      </w:r>
      <w:r w:rsidR="00D6212F">
        <w:t>F</w:t>
      </w:r>
      <w:r>
        <w:t>.</w:t>
      </w:r>
      <w:r w:rsidR="00D6212F">
        <w:t>1</w:t>
      </w:r>
      <w:r>
        <w:t xml:space="preserve"> – Schválený </w:t>
      </w:r>
      <w:r w:rsidRPr="00152B80">
        <w:rPr>
          <w:b/>
        </w:rPr>
        <w:t>Plán digitalizace studijních opor</w:t>
      </w:r>
      <w:r>
        <w:t xml:space="preserve"> na UTB zahrnující harmonogram, metodiku zpracování a odpovědné osoby </w:t>
      </w:r>
    </w:p>
    <w:p w14:paraId="0AACC076" w14:textId="7A27E08C" w:rsidR="00152B80" w:rsidRDefault="00152B80" w:rsidP="00152B80">
      <w:pPr>
        <w:pStyle w:val="Odstavecseseznamem"/>
        <w:ind w:left="0"/>
      </w:pPr>
      <w:r>
        <w:t>3.</w:t>
      </w:r>
      <w:r w:rsidR="00D6212F">
        <w:t>F</w:t>
      </w:r>
      <w:r>
        <w:t>.</w:t>
      </w:r>
      <w:r w:rsidR="00D6212F">
        <w:t>2</w:t>
      </w:r>
      <w:r>
        <w:t xml:space="preserve"> – Počet </w:t>
      </w:r>
      <w:r w:rsidRPr="00152B80">
        <w:rPr>
          <w:b/>
        </w:rPr>
        <w:t>studijních opor, které byly digitalizovány</w:t>
      </w:r>
      <w:r>
        <w:t xml:space="preserve"> a zpřístupněny studentům prostřednictvím doporučených univerzitních platforem</w:t>
      </w:r>
    </w:p>
    <w:p w14:paraId="3AC2C7E6" w14:textId="77777777" w:rsidR="00280643" w:rsidRPr="00280643" w:rsidRDefault="00280643" w:rsidP="006F01C2">
      <w:pPr>
        <w:pStyle w:val="Odstavecseseznamem"/>
        <w:ind w:left="0"/>
      </w:pPr>
    </w:p>
    <w:p w14:paraId="5D7B83AA" w14:textId="79BA592E" w:rsidR="00E07986" w:rsidRDefault="00C00A35" w:rsidP="001842DD">
      <w:pPr>
        <w:pStyle w:val="Odstavecseseznamem"/>
        <w:keepNext/>
        <w:ind w:left="0"/>
        <w:rPr>
          <w:b/>
        </w:rPr>
      </w:pPr>
      <w:r>
        <w:rPr>
          <w:b/>
        </w:rPr>
        <w:t xml:space="preserve">Odpovědnost: </w:t>
      </w:r>
      <w:r w:rsidR="008B351A">
        <w:rPr>
          <w:b/>
        </w:rPr>
        <w:t>rektor/</w:t>
      </w:r>
      <w:proofErr w:type="spellStart"/>
      <w:r w:rsidR="008B351A">
        <w:rPr>
          <w:b/>
        </w:rPr>
        <w:t>ka</w:t>
      </w:r>
      <w:proofErr w:type="spellEnd"/>
    </w:p>
    <w:p w14:paraId="66770B0A" w14:textId="7132CFC1" w:rsidR="00C00A35" w:rsidRDefault="00E07986" w:rsidP="006F01C2">
      <w:pPr>
        <w:pStyle w:val="Odstavecseseznamem"/>
        <w:ind w:left="0"/>
        <w:rPr>
          <w:b/>
        </w:rPr>
      </w:pPr>
      <w:r>
        <w:rPr>
          <w:b/>
        </w:rPr>
        <w:t xml:space="preserve">Provozní zajištění: </w:t>
      </w:r>
      <w:r w:rsidR="008B351A">
        <w:rPr>
          <w:b/>
        </w:rPr>
        <w:t>prorektor/</w:t>
      </w:r>
      <w:proofErr w:type="spellStart"/>
      <w:r w:rsidR="008B351A">
        <w:rPr>
          <w:b/>
        </w:rPr>
        <w:t>ka</w:t>
      </w:r>
      <w:proofErr w:type="spellEnd"/>
      <w:r w:rsidR="008B351A">
        <w:rPr>
          <w:b/>
        </w:rPr>
        <w:t xml:space="preserve"> pro vnitřní a vnější vztahy</w:t>
      </w:r>
    </w:p>
    <w:p w14:paraId="7FEF6941" w14:textId="77777777" w:rsidR="00756666" w:rsidRDefault="00756666" w:rsidP="008B351A">
      <w:pPr>
        <w:pStyle w:val="Nadpis3"/>
        <w:keepNext/>
        <w:contextualSpacing/>
      </w:pPr>
      <w:bookmarkStart w:id="42" w:name="_Toc181617533"/>
      <w:r>
        <w:t>Wellbeing a sociální oblast</w:t>
      </w:r>
      <w:bookmarkEnd w:id="42"/>
      <w:r>
        <w:tab/>
      </w:r>
    </w:p>
    <w:p w14:paraId="1EA5CEAA" w14:textId="02A0EB64" w:rsidR="00756666" w:rsidRPr="004A15F7" w:rsidRDefault="00756666" w:rsidP="006F01C2">
      <w:pPr>
        <w:pStyle w:val="Odstavecseseznamem"/>
        <w:ind w:left="0"/>
        <w:rPr>
          <w:u w:val="single"/>
        </w:rPr>
      </w:pPr>
      <w:r w:rsidRPr="004A15F7">
        <w:rPr>
          <w:u w:val="single"/>
        </w:rPr>
        <w:t>Dílčí cíl 3.</w:t>
      </w:r>
      <w:r w:rsidR="00D6212F">
        <w:rPr>
          <w:u w:val="single"/>
        </w:rPr>
        <w:t>G</w:t>
      </w:r>
      <w:r w:rsidRPr="004A15F7">
        <w:rPr>
          <w:u w:val="single"/>
        </w:rPr>
        <w:t xml:space="preserve">. </w:t>
      </w:r>
      <w:r w:rsidR="00F0303A">
        <w:rPr>
          <w:u w:val="single"/>
        </w:rPr>
        <w:t>Zvyšovat</w:t>
      </w:r>
      <w:r w:rsidR="002C65B2">
        <w:rPr>
          <w:u w:val="single"/>
        </w:rPr>
        <w:t xml:space="preserve"> s</w:t>
      </w:r>
      <w:r w:rsidR="001C364C" w:rsidRPr="004A15F7">
        <w:rPr>
          <w:u w:val="single"/>
        </w:rPr>
        <w:t>pokojen</w:t>
      </w:r>
      <w:r w:rsidR="00F0303A">
        <w:rPr>
          <w:u w:val="single"/>
        </w:rPr>
        <w:t>ost</w:t>
      </w:r>
      <w:r w:rsidR="001C364C" w:rsidRPr="004A15F7">
        <w:rPr>
          <w:u w:val="single"/>
        </w:rPr>
        <w:t xml:space="preserve"> a zdrav</w:t>
      </w:r>
      <w:r w:rsidR="00F0303A">
        <w:rPr>
          <w:u w:val="single"/>
        </w:rPr>
        <w:t>í</w:t>
      </w:r>
      <w:r w:rsidR="001C364C" w:rsidRPr="004A15F7">
        <w:rPr>
          <w:u w:val="single"/>
        </w:rPr>
        <w:t xml:space="preserve"> zaměstnanc</w:t>
      </w:r>
      <w:r w:rsidR="00F0303A">
        <w:rPr>
          <w:u w:val="single"/>
        </w:rPr>
        <w:t>ů</w:t>
      </w:r>
      <w:r w:rsidR="00F850AA">
        <w:rPr>
          <w:u w:val="single"/>
        </w:rPr>
        <w:t>, vzdělávat zaměstnance v oblastech udržitelnosti</w:t>
      </w:r>
      <w:r w:rsidR="00894227">
        <w:rPr>
          <w:u w:val="single"/>
        </w:rPr>
        <w:t xml:space="preserve">, zajistit </w:t>
      </w:r>
      <w:r w:rsidR="00894227" w:rsidRPr="00894227">
        <w:rPr>
          <w:u w:val="single"/>
        </w:rPr>
        <w:t>rovnost příležitostí, prevenci diskriminace a podporu znevýhodněných skupin</w:t>
      </w:r>
    </w:p>
    <w:p w14:paraId="06BB138C" w14:textId="64C33DF1" w:rsidR="00D80708" w:rsidRPr="008B351A" w:rsidRDefault="00E53964" w:rsidP="00E53964">
      <w:pPr>
        <w:pStyle w:val="Odstavecseseznamem"/>
        <w:ind w:left="0"/>
        <w:rPr>
          <w:szCs w:val="22"/>
        </w:rPr>
      </w:pPr>
      <w:r w:rsidRPr="008B351A">
        <w:rPr>
          <w:szCs w:val="22"/>
        </w:rPr>
        <w:t xml:space="preserve">UTB se bude věnovat </w:t>
      </w:r>
      <w:proofErr w:type="spellStart"/>
      <w:r w:rsidRPr="008B351A">
        <w:rPr>
          <w:b/>
          <w:szCs w:val="22"/>
        </w:rPr>
        <w:t>wellbeingu</w:t>
      </w:r>
      <w:proofErr w:type="spellEnd"/>
      <w:r w:rsidR="003816EE" w:rsidRPr="008B351A">
        <w:rPr>
          <w:b/>
          <w:szCs w:val="22"/>
        </w:rPr>
        <w:t xml:space="preserve"> zaměstnanců</w:t>
      </w:r>
      <w:r w:rsidRPr="008B351A">
        <w:rPr>
          <w:szCs w:val="22"/>
        </w:rPr>
        <w:t xml:space="preserve"> s c</w:t>
      </w:r>
      <w:r w:rsidR="001C364C" w:rsidRPr="008B351A">
        <w:rPr>
          <w:szCs w:val="22"/>
        </w:rPr>
        <w:t>ílem, aby se cítili psychicky a fyzicky dobře</w:t>
      </w:r>
      <w:r w:rsidR="0069560D" w:rsidRPr="008B351A">
        <w:rPr>
          <w:szCs w:val="22"/>
        </w:rPr>
        <w:t>,</w:t>
      </w:r>
      <w:r w:rsidR="001C364C" w:rsidRPr="008B351A">
        <w:rPr>
          <w:szCs w:val="22"/>
        </w:rPr>
        <w:t xml:space="preserve"> a tím pádem pracovali efektivněji. Zdravé pracovní prostředí podporuje lepší koncentraci, kreativitu a</w:t>
      </w:r>
      <w:r w:rsidR="008B351A">
        <w:rPr>
          <w:szCs w:val="22"/>
        </w:rPr>
        <w:t> </w:t>
      </w:r>
      <w:r w:rsidR="001C364C" w:rsidRPr="008B351A">
        <w:rPr>
          <w:szCs w:val="22"/>
        </w:rPr>
        <w:t>sníženou míru chyb. Když se zaměstnanci cítí oceňováni a podporováni, jejich morálka a motivace rostou, což má za následek větší loajalitu a</w:t>
      </w:r>
      <w:r w:rsidRPr="008B351A">
        <w:rPr>
          <w:szCs w:val="22"/>
        </w:rPr>
        <w:t> </w:t>
      </w:r>
      <w:r w:rsidR="001C364C" w:rsidRPr="008B351A">
        <w:rPr>
          <w:szCs w:val="22"/>
        </w:rPr>
        <w:t xml:space="preserve">týmovou spolupráci. </w:t>
      </w:r>
      <w:proofErr w:type="spellStart"/>
      <w:r w:rsidR="001C364C" w:rsidRPr="008B351A">
        <w:rPr>
          <w:szCs w:val="22"/>
        </w:rPr>
        <w:t>Wellbeing</w:t>
      </w:r>
      <w:proofErr w:type="spellEnd"/>
      <w:r w:rsidR="001C364C" w:rsidRPr="008B351A">
        <w:rPr>
          <w:szCs w:val="22"/>
        </w:rPr>
        <w:t xml:space="preserve"> a životní styl má pozitivní vliv na zdraví zaměstnanců, což vede k</w:t>
      </w:r>
      <w:r w:rsidR="00611A0F" w:rsidRPr="008B351A">
        <w:rPr>
          <w:szCs w:val="22"/>
        </w:rPr>
        <w:t> </w:t>
      </w:r>
      <w:r w:rsidR="001C364C" w:rsidRPr="008B351A">
        <w:rPr>
          <w:szCs w:val="22"/>
        </w:rPr>
        <w:t>nižšímu počtu absencí kvůli nemocem či vyčerpání. Péče o</w:t>
      </w:r>
      <w:r w:rsidR="008B351A">
        <w:rPr>
          <w:szCs w:val="22"/>
        </w:rPr>
        <w:t> </w:t>
      </w:r>
      <w:r w:rsidR="001C364C" w:rsidRPr="008B351A">
        <w:rPr>
          <w:szCs w:val="22"/>
        </w:rPr>
        <w:t>duševní a fyzické zdraví pomáhá předcházet stresu a vyhoření. Vytváření zdravého a přátelského prostředí pomůže</w:t>
      </w:r>
      <w:r w:rsidRPr="008B351A">
        <w:rPr>
          <w:szCs w:val="22"/>
        </w:rPr>
        <w:t xml:space="preserve"> UTB</w:t>
      </w:r>
      <w:r w:rsidR="001C364C" w:rsidRPr="008B351A">
        <w:rPr>
          <w:szCs w:val="22"/>
        </w:rPr>
        <w:t xml:space="preserve"> udržet talenty.</w:t>
      </w:r>
      <w:r w:rsidR="004A15F7" w:rsidRPr="008B351A">
        <w:rPr>
          <w:szCs w:val="22"/>
        </w:rPr>
        <w:t xml:space="preserve"> </w:t>
      </w:r>
      <w:r w:rsidR="004A15F7" w:rsidRPr="008B351A">
        <w:rPr>
          <w:b/>
          <w:szCs w:val="22"/>
        </w:rPr>
        <w:t>Rovnost příležitostí a inkluze</w:t>
      </w:r>
      <w:r w:rsidR="004A15F7" w:rsidRPr="008B351A">
        <w:rPr>
          <w:szCs w:val="22"/>
        </w:rPr>
        <w:t xml:space="preserve"> hraje klíčovou roli ve fungování, struktuře i kultuře </w:t>
      </w:r>
      <w:r w:rsidRPr="008B351A">
        <w:rPr>
          <w:szCs w:val="22"/>
        </w:rPr>
        <w:t>UTB</w:t>
      </w:r>
      <w:r w:rsidR="004A15F7" w:rsidRPr="008B351A">
        <w:rPr>
          <w:szCs w:val="22"/>
        </w:rPr>
        <w:t>.</w:t>
      </w:r>
      <w:r w:rsidRPr="008B351A">
        <w:rPr>
          <w:szCs w:val="22"/>
        </w:rPr>
        <w:t xml:space="preserve"> </w:t>
      </w:r>
      <w:r w:rsidR="009E5864" w:rsidRPr="008B351A">
        <w:rPr>
          <w:szCs w:val="22"/>
        </w:rPr>
        <w:t xml:space="preserve">UTB </w:t>
      </w:r>
      <w:r w:rsidRPr="008B351A">
        <w:rPr>
          <w:szCs w:val="22"/>
        </w:rPr>
        <w:t>zkonkretizuje</w:t>
      </w:r>
      <w:r w:rsidR="00D80708" w:rsidRPr="008B351A">
        <w:rPr>
          <w:szCs w:val="22"/>
        </w:rPr>
        <w:t xml:space="preserve"> nástroje</w:t>
      </w:r>
      <w:r w:rsidR="009E5864" w:rsidRPr="008B351A">
        <w:rPr>
          <w:szCs w:val="22"/>
        </w:rPr>
        <w:t xml:space="preserve"> a opatření, </w:t>
      </w:r>
      <w:r w:rsidR="00611E20" w:rsidRPr="008B351A">
        <w:rPr>
          <w:szCs w:val="22"/>
        </w:rPr>
        <w:t>kterými je nutné</w:t>
      </w:r>
      <w:r w:rsidR="009E5864" w:rsidRPr="008B351A">
        <w:rPr>
          <w:szCs w:val="22"/>
        </w:rPr>
        <w:t xml:space="preserve"> </w:t>
      </w:r>
      <w:r w:rsidR="00D80708" w:rsidRPr="008B351A">
        <w:rPr>
          <w:szCs w:val="22"/>
        </w:rPr>
        <w:t xml:space="preserve">základní pilíře </w:t>
      </w:r>
      <w:proofErr w:type="spellStart"/>
      <w:r w:rsidR="00611E20" w:rsidRPr="008B351A">
        <w:rPr>
          <w:szCs w:val="22"/>
        </w:rPr>
        <w:t>wellbeingu</w:t>
      </w:r>
      <w:proofErr w:type="spellEnd"/>
      <w:r w:rsidR="00D80708" w:rsidRPr="008B351A">
        <w:rPr>
          <w:szCs w:val="22"/>
        </w:rPr>
        <w:t xml:space="preserve"> naplnit.</w:t>
      </w:r>
    </w:p>
    <w:p w14:paraId="7AA28F99" w14:textId="0A27915A" w:rsidR="009E5864" w:rsidRPr="008B351A" w:rsidRDefault="009E5864" w:rsidP="00E53964">
      <w:pPr>
        <w:pStyle w:val="Odstavecseseznamem"/>
        <w:ind w:left="0"/>
        <w:rPr>
          <w:szCs w:val="22"/>
        </w:rPr>
      </w:pPr>
      <w:r w:rsidRPr="008B351A">
        <w:rPr>
          <w:szCs w:val="22"/>
        </w:rPr>
        <w:t xml:space="preserve">Zaměstnanci UTB </w:t>
      </w:r>
      <w:r w:rsidR="00E53964" w:rsidRPr="008B351A">
        <w:rPr>
          <w:szCs w:val="22"/>
        </w:rPr>
        <w:t>budou</w:t>
      </w:r>
      <w:r w:rsidRPr="008B351A">
        <w:rPr>
          <w:szCs w:val="22"/>
        </w:rPr>
        <w:t xml:space="preserve"> nejen odborně </w:t>
      </w:r>
      <w:r w:rsidRPr="008B351A">
        <w:rPr>
          <w:b/>
          <w:szCs w:val="22"/>
        </w:rPr>
        <w:t>vzdělaní</w:t>
      </w:r>
      <w:r w:rsidRPr="008B351A">
        <w:rPr>
          <w:szCs w:val="22"/>
        </w:rPr>
        <w:t xml:space="preserve"> a kompetentní ve své práci, ale také </w:t>
      </w:r>
      <w:r w:rsidR="00E53964" w:rsidRPr="008B351A">
        <w:rPr>
          <w:szCs w:val="22"/>
        </w:rPr>
        <w:t>budou</w:t>
      </w:r>
      <w:r w:rsidRPr="008B351A">
        <w:rPr>
          <w:szCs w:val="22"/>
        </w:rPr>
        <w:t xml:space="preserve"> mít povědomí </w:t>
      </w:r>
      <w:r w:rsidRPr="008B351A">
        <w:rPr>
          <w:b/>
          <w:szCs w:val="22"/>
        </w:rPr>
        <w:t>o</w:t>
      </w:r>
      <w:r w:rsidR="00E53964" w:rsidRPr="008B351A">
        <w:rPr>
          <w:b/>
          <w:szCs w:val="22"/>
        </w:rPr>
        <w:t> </w:t>
      </w:r>
      <w:r w:rsidRPr="008B351A">
        <w:rPr>
          <w:b/>
          <w:szCs w:val="22"/>
        </w:rPr>
        <w:t>principech udržitelnosti</w:t>
      </w:r>
      <w:r w:rsidRPr="008B351A">
        <w:rPr>
          <w:szCs w:val="22"/>
        </w:rPr>
        <w:t xml:space="preserve">, a to jak ve své pracovní náplni, tak i v osobním životě. Udržitelný </w:t>
      </w:r>
      <w:r w:rsidRPr="008B351A">
        <w:rPr>
          <w:szCs w:val="22"/>
        </w:rPr>
        <w:lastRenderedPageBreak/>
        <w:t>přístup zahrnuje snahu o minimalizaci negativního dopadu na životní prostředí, efektivní využívání zdrojů a zodpovědné jednání v</w:t>
      </w:r>
      <w:r w:rsidR="00E53964" w:rsidRPr="008B351A">
        <w:rPr>
          <w:szCs w:val="22"/>
        </w:rPr>
        <w:t> </w:t>
      </w:r>
      <w:r w:rsidRPr="008B351A">
        <w:rPr>
          <w:szCs w:val="22"/>
        </w:rPr>
        <w:t>ekonomických, sociálních i ekologických otázkách.</w:t>
      </w:r>
      <w:r w:rsidR="00763A38" w:rsidRPr="008B351A">
        <w:rPr>
          <w:szCs w:val="22"/>
        </w:rPr>
        <w:t xml:space="preserve"> </w:t>
      </w:r>
      <w:r w:rsidRPr="008B351A">
        <w:rPr>
          <w:szCs w:val="22"/>
        </w:rPr>
        <w:t xml:space="preserve">Toho je možné dosáhnout </w:t>
      </w:r>
      <w:r w:rsidR="00E53964" w:rsidRPr="008B351A">
        <w:rPr>
          <w:szCs w:val="22"/>
        </w:rPr>
        <w:t>vzdělávacími programy o udržitelnosti, podporou udržitelných pracovních postupů v</w:t>
      </w:r>
      <w:r w:rsidR="008B351A">
        <w:rPr>
          <w:szCs w:val="22"/>
        </w:rPr>
        <w:t> </w:t>
      </w:r>
      <w:r w:rsidR="00E53964" w:rsidRPr="008B351A">
        <w:rPr>
          <w:szCs w:val="22"/>
        </w:rPr>
        <w:t>pracovním prostředí, vytvářením firemní kultury zaměřené na udržitelnost, udržitelností v osobním životě a podporou zdravého životního stylu.</w:t>
      </w:r>
    </w:p>
    <w:p w14:paraId="6D58F3D0" w14:textId="77777777" w:rsidR="000525E1" w:rsidRPr="008B351A" w:rsidRDefault="000525E1" w:rsidP="00F0303A">
      <w:pPr>
        <w:pStyle w:val="Odstavecseseznamem"/>
        <w:ind w:left="0"/>
        <w:rPr>
          <w:szCs w:val="22"/>
        </w:rPr>
      </w:pPr>
    </w:p>
    <w:p w14:paraId="088E69A1" w14:textId="77777777" w:rsidR="00F0303A" w:rsidRPr="00F0303A" w:rsidRDefault="00F0303A" w:rsidP="006F01C2">
      <w:pPr>
        <w:pStyle w:val="Odstavecseseznamem"/>
        <w:ind w:left="0"/>
        <w:rPr>
          <w:b/>
        </w:rPr>
      </w:pPr>
      <w:r w:rsidRPr="00F0303A">
        <w:rPr>
          <w:b/>
        </w:rPr>
        <w:t>Indikátory:</w:t>
      </w:r>
    </w:p>
    <w:p w14:paraId="0C112B1C" w14:textId="415F79C8" w:rsidR="006756BA" w:rsidRDefault="003E640A" w:rsidP="00D305BB">
      <w:pPr>
        <w:pStyle w:val="Odstavecseseznamem"/>
        <w:ind w:left="0"/>
      </w:pPr>
      <w:r>
        <w:t>3.</w:t>
      </w:r>
      <w:r w:rsidR="00D6212F">
        <w:t>G</w:t>
      </w:r>
      <w:r>
        <w:t xml:space="preserve">.1 – </w:t>
      </w:r>
      <w:r w:rsidR="006756BA">
        <w:t xml:space="preserve">Aktualizovaná </w:t>
      </w:r>
      <w:r w:rsidR="006756BA" w:rsidRPr="00894227">
        <w:rPr>
          <w:b/>
        </w:rPr>
        <w:t>Strategie rozvoje lidských zdrojů</w:t>
      </w:r>
      <w:r w:rsidR="006756BA">
        <w:t xml:space="preserve"> </w:t>
      </w:r>
      <w:r w:rsidR="006756BA" w:rsidRPr="00A60FD0">
        <w:t>Univerzity Tomáše Bati ve Zlíně 2026</w:t>
      </w:r>
      <w:r w:rsidR="006756BA">
        <w:t>-</w:t>
      </w:r>
      <w:r w:rsidR="006756BA" w:rsidRPr="00A60FD0">
        <w:t>2030 včetně akčního plánu</w:t>
      </w:r>
      <w:r w:rsidR="006756BA">
        <w:t xml:space="preserve"> obsahující </w:t>
      </w:r>
      <w:r w:rsidR="006756BA" w:rsidRPr="00A60FD0">
        <w:t xml:space="preserve">nástroje a opatření naplňování </w:t>
      </w:r>
      <w:proofErr w:type="spellStart"/>
      <w:r w:rsidR="006756BA">
        <w:t>wellbeingu</w:t>
      </w:r>
      <w:proofErr w:type="spellEnd"/>
    </w:p>
    <w:p w14:paraId="355ABAC2" w14:textId="69CF3FB5" w:rsidR="006756BA" w:rsidRDefault="003E640A" w:rsidP="006756BA">
      <w:pPr>
        <w:pStyle w:val="Odstavecseseznamem"/>
        <w:ind w:left="0"/>
      </w:pPr>
      <w:r>
        <w:t>3.</w:t>
      </w:r>
      <w:r w:rsidR="00D6212F">
        <w:t>G</w:t>
      </w:r>
      <w:r>
        <w:t xml:space="preserve">.2 – </w:t>
      </w:r>
      <w:r w:rsidR="006756BA">
        <w:t xml:space="preserve">Aktualizovaný </w:t>
      </w:r>
      <w:r w:rsidR="006756BA" w:rsidRPr="00894227">
        <w:rPr>
          <w:b/>
        </w:rPr>
        <w:t xml:space="preserve">Gender </w:t>
      </w:r>
      <w:proofErr w:type="spellStart"/>
      <w:r w:rsidR="006756BA" w:rsidRPr="00894227">
        <w:rPr>
          <w:b/>
        </w:rPr>
        <w:t>Equality</w:t>
      </w:r>
      <w:proofErr w:type="spellEnd"/>
      <w:r w:rsidR="006756BA" w:rsidRPr="00894227">
        <w:rPr>
          <w:b/>
        </w:rPr>
        <w:t xml:space="preserve"> </w:t>
      </w:r>
      <w:proofErr w:type="spellStart"/>
      <w:r w:rsidR="006756BA" w:rsidRPr="00894227">
        <w:rPr>
          <w:b/>
        </w:rPr>
        <w:t>Plan</w:t>
      </w:r>
      <w:proofErr w:type="spellEnd"/>
      <w:r w:rsidR="006756BA" w:rsidRPr="00A60FD0">
        <w:t xml:space="preserve"> Univerzity Tomáše Bati ve Zlíně včetně akčního plánu 2026-2030</w:t>
      </w:r>
      <w:r w:rsidR="006756BA">
        <w:t xml:space="preserve"> obsahující </w:t>
      </w:r>
      <w:r w:rsidR="006756BA" w:rsidRPr="00A60FD0">
        <w:t xml:space="preserve">nástroje a opatření naplňování </w:t>
      </w:r>
      <w:proofErr w:type="spellStart"/>
      <w:r w:rsidR="006756BA">
        <w:t>wellbeingu</w:t>
      </w:r>
      <w:proofErr w:type="spellEnd"/>
    </w:p>
    <w:p w14:paraId="0D927E95" w14:textId="7FC32EE7" w:rsidR="003816EE" w:rsidRDefault="003816EE" w:rsidP="006756BA">
      <w:pPr>
        <w:pStyle w:val="Odstavecseseznamem"/>
        <w:ind w:left="0"/>
        <w:rPr>
          <w:b/>
        </w:rPr>
      </w:pPr>
      <w:r>
        <w:t>3.</w:t>
      </w:r>
      <w:r w:rsidR="00D6212F">
        <w:t>G</w:t>
      </w:r>
      <w:r>
        <w:t xml:space="preserve">.3 – Poměr pracovních pozic </w:t>
      </w:r>
      <w:r w:rsidRPr="003816EE">
        <w:rPr>
          <w:b/>
        </w:rPr>
        <w:t>mužů a žen</w:t>
      </w:r>
    </w:p>
    <w:p w14:paraId="02C05BEF" w14:textId="46748D1D" w:rsidR="003816EE" w:rsidRDefault="003816EE" w:rsidP="006756BA">
      <w:pPr>
        <w:pStyle w:val="Odstavecseseznamem"/>
        <w:ind w:left="0"/>
      </w:pPr>
      <w:r>
        <w:t>3.</w:t>
      </w:r>
      <w:r w:rsidR="00D6212F">
        <w:t>G</w:t>
      </w:r>
      <w:r>
        <w:t xml:space="preserve">.4 – Rozdělení zaměstnanců podle </w:t>
      </w:r>
      <w:r w:rsidRPr="003816EE">
        <w:rPr>
          <w:b/>
        </w:rPr>
        <w:t>věkových skupin</w:t>
      </w:r>
      <w:r>
        <w:t>: do 30 let, 30 až 50 let, starší 50 let</w:t>
      </w:r>
    </w:p>
    <w:p w14:paraId="5A76EABA" w14:textId="0F988595" w:rsidR="00D305BB" w:rsidRDefault="00D305BB" w:rsidP="00D305BB">
      <w:pPr>
        <w:pStyle w:val="Odstavecseseznamem"/>
        <w:ind w:left="0"/>
      </w:pPr>
      <w:r>
        <w:t>3.</w:t>
      </w:r>
      <w:r w:rsidR="00D6212F">
        <w:t>G</w:t>
      </w:r>
      <w:r>
        <w:t>.</w:t>
      </w:r>
      <w:r w:rsidR="003816EE">
        <w:t>5</w:t>
      </w:r>
      <w:r>
        <w:t xml:space="preserve"> – Počet nově vydaných nebo aktualizovaných </w:t>
      </w:r>
      <w:r w:rsidRPr="00894227">
        <w:rPr>
          <w:b/>
        </w:rPr>
        <w:t>vnitřních dokumentů</w:t>
      </w:r>
      <w:r>
        <w:t xml:space="preserve"> týkající</w:t>
      </w:r>
      <w:r w:rsidR="00CB2276">
        <w:t>ch</w:t>
      </w:r>
      <w:r>
        <w:t xml:space="preserve"> se slaďování osobního, rodinného a pracovního života</w:t>
      </w:r>
      <w:r w:rsidR="00894227">
        <w:t xml:space="preserve"> nebo podporujících zajištění</w:t>
      </w:r>
      <w:r w:rsidR="00894227" w:rsidRPr="00894227">
        <w:t xml:space="preserve"> rovnost</w:t>
      </w:r>
      <w:r w:rsidR="00894227">
        <w:t>i</w:t>
      </w:r>
      <w:r w:rsidR="00894227" w:rsidRPr="00894227">
        <w:t xml:space="preserve"> příležitostí, prevenc</w:t>
      </w:r>
      <w:r w:rsidR="00894227">
        <w:t>e</w:t>
      </w:r>
      <w:r w:rsidR="00894227" w:rsidRPr="00894227">
        <w:t xml:space="preserve"> diskriminace a</w:t>
      </w:r>
      <w:r w:rsidR="00894227">
        <w:t> </w:t>
      </w:r>
      <w:r w:rsidR="00894227" w:rsidRPr="00894227">
        <w:t>podpor</w:t>
      </w:r>
      <w:r w:rsidR="00894227">
        <w:t>y</w:t>
      </w:r>
      <w:r w:rsidR="00894227" w:rsidRPr="00894227">
        <w:t xml:space="preserve"> znevýhodněných skupin</w:t>
      </w:r>
    </w:p>
    <w:p w14:paraId="1F17C5FA" w14:textId="401238BE" w:rsidR="00D60A2B" w:rsidRDefault="00D60A2B" w:rsidP="00D60A2B">
      <w:pPr>
        <w:pStyle w:val="Odstavecseseznamem"/>
        <w:ind w:left="0"/>
      </w:pPr>
      <w:r>
        <w:t>3.</w:t>
      </w:r>
      <w:r w:rsidR="00D6212F">
        <w:t>G</w:t>
      </w:r>
      <w:r>
        <w:t>.</w:t>
      </w:r>
      <w:r w:rsidR="003816EE">
        <w:t>6</w:t>
      </w:r>
      <w:r>
        <w:t xml:space="preserve"> – Počet aktualizovaných vnitřních předpisů a norem, ve kterých jsou implementovány nástroje pro slaďování osobního, rodinného a pracovního života</w:t>
      </w:r>
    </w:p>
    <w:p w14:paraId="11674F95" w14:textId="23DA9F48" w:rsidR="006756BA" w:rsidRPr="00A60FD0" w:rsidRDefault="008817E1" w:rsidP="00D60A2B">
      <w:pPr>
        <w:pStyle w:val="Odstavecseseznamem"/>
        <w:ind w:left="0"/>
      </w:pPr>
      <w:r>
        <w:t>3.</w:t>
      </w:r>
      <w:r w:rsidR="00D6212F">
        <w:t>G</w:t>
      </w:r>
      <w:r>
        <w:t>.</w:t>
      </w:r>
      <w:r w:rsidR="003816EE">
        <w:t>7</w:t>
      </w:r>
      <w:r>
        <w:t xml:space="preserve"> – </w:t>
      </w:r>
      <w:r w:rsidR="00244EAD">
        <w:t>Nově vytvořené</w:t>
      </w:r>
      <w:r w:rsidR="006756BA">
        <w:t xml:space="preserve"> </w:t>
      </w:r>
      <w:r w:rsidR="006756BA" w:rsidRPr="00894227">
        <w:rPr>
          <w:b/>
        </w:rPr>
        <w:t>roční vzdělávací plány</w:t>
      </w:r>
      <w:r w:rsidR="006756BA">
        <w:t xml:space="preserve"> obsahující povinnost školení zaměstnanců v oblasti udržitelného chování</w:t>
      </w:r>
    </w:p>
    <w:p w14:paraId="6E12CA94" w14:textId="1E92F509" w:rsidR="00D305BB" w:rsidRDefault="00D305BB" w:rsidP="00D305BB">
      <w:pPr>
        <w:pStyle w:val="Odstavecseseznamem"/>
        <w:ind w:left="0"/>
      </w:pPr>
      <w:r>
        <w:t>3.</w:t>
      </w:r>
      <w:r w:rsidR="00D6212F">
        <w:t>G</w:t>
      </w:r>
      <w:r>
        <w:t>.</w:t>
      </w:r>
      <w:r w:rsidR="003816EE">
        <w:t>8</w:t>
      </w:r>
      <w:r>
        <w:t xml:space="preserve"> – </w:t>
      </w:r>
      <w:r w:rsidR="008019E6">
        <w:t>Počet</w:t>
      </w:r>
      <w:r>
        <w:t xml:space="preserve"> </w:t>
      </w:r>
      <w:r w:rsidR="008019E6">
        <w:t xml:space="preserve">realizovaných </w:t>
      </w:r>
      <w:r w:rsidRPr="00894227">
        <w:rPr>
          <w:b/>
        </w:rPr>
        <w:t>školení</w:t>
      </w:r>
      <w:r w:rsidR="00065669">
        <w:t xml:space="preserve"> pro</w:t>
      </w:r>
      <w:r>
        <w:t xml:space="preserve"> zaměstnanc</w:t>
      </w:r>
      <w:r w:rsidR="00065669">
        <w:t xml:space="preserve">e </w:t>
      </w:r>
      <w:r>
        <w:t xml:space="preserve">v oblasti </w:t>
      </w:r>
      <w:r w:rsidR="00065669">
        <w:t>udržitelnosti</w:t>
      </w:r>
      <w:r w:rsidR="00894227">
        <w:t>, p</w:t>
      </w:r>
      <w:r w:rsidR="00894227" w:rsidRPr="00894227">
        <w:t>revence diskriminace</w:t>
      </w:r>
      <w:r w:rsidR="003816EE">
        <w:t xml:space="preserve"> nebo obtěžování</w:t>
      </w:r>
      <w:r w:rsidR="00894227" w:rsidRPr="00894227">
        <w:t xml:space="preserve"> a</w:t>
      </w:r>
      <w:r w:rsidR="00894227">
        <w:t> </w:t>
      </w:r>
      <w:proofErr w:type="spellStart"/>
      <w:r w:rsidR="00894227" w:rsidRPr="00894227">
        <w:t>genderově</w:t>
      </w:r>
      <w:proofErr w:type="spellEnd"/>
      <w:r w:rsidR="00894227" w:rsidRPr="00894227">
        <w:t xml:space="preserve"> rovného prostředí</w:t>
      </w:r>
    </w:p>
    <w:p w14:paraId="61F289E6" w14:textId="50D0843D" w:rsidR="00D305BB" w:rsidRDefault="00D305BB" w:rsidP="00D305BB">
      <w:pPr>
        <w:pStyle w:val="Odstavecseseznamem"/>
        <w:ind w:left="0"/>
      </w:pPr>
      <w:r>
        <w:t>3.</w:t>
      </w:r>
      <w:r w:rsidR="00D6212F">
        <w:t>G</w:t>
      </w:r>
      <w:r>
        <w:t>.</w:t>
      </w:r>
      <w:r w:rsidR="003816EE">
        <w:t>9</w:t>
      </w:r>
      <w:r>
        <w:t xml:space="preserve"> – </w:t>
      </w:r>
      <w:r w:rsidR="00047254">
        <w:t xml:space="preserve">Počet </w:t>
      </w:r>
      <w:r w:rsidR="00047254" w:rsidRPr="00894227">
        <w:rPr>
          <w:b/>
        </w:rPr>
        <w:t>aktivit</w:t>
      </w:r>
      <w:r w:rsidR="00065669" w:rsidRPr="00894227">
        <w:rPr>
          <w:b/>
        </w:rPr>
        <w:t>, workshopů</w:t>
      </w:r>
      <w:r w:rsidR="00047254" w:rsidRPr="00894227">
        <w:rPr>
          <w:b/>
        </w:rPr>
        <w:t xml:space="preserve"> nebo vzdělávacích akcí přispívajících</w:t>
      </w:r>
      <w:r w:rsidR="00047254">
        <w:t xml:space="preserve"> k </w:t>
      </w:r>
      <w:proofErr w:type="spellStart"/>
      <w:r>
        <w:t>wellbeing</w:t>
      </w:r>
      <w:r w:rsidR="00047254">
        <w:t>u</w:t>
      </w:r>
      <w:proofErr w:type="spellEnd"/>
      <w:r>
        <w:t xml:space="preserve"> a zdrav</w:t>
      </w:r>
      <w:r w:rsidR="00047254">
        <w:t>ému</w:t>
      </w:r>
      <w:r>
        <w:t xml:space="preserve"> životní</w:t>
      </w:r>
      <w:r w:rsidR="00047254">
        <w:t>mu</w:t>
      </w:r>
      <w:r>
        <w:t xml:space="preserve"> styl</w:t>
      </w:r>
      <w:r w:rsidR="00797F02">
        <w:t xml:space="preserve">u </w:t>
      </w:r>
      <w:r w:rsidR="00065669">
        <w:t>zaměstnanců</w:t>
      </w:r>
    </w:p>
    <w:p w14:paraId="30A11964" w14:textId="17CCD175" w:rsidR="00D305BB" w:rsidRDefault="00D305BB" w:rsidP="00D305BB">
      <w:pPr>
        <w:pStyle w:val="Odstavecseseznamem"/>
        <w:ind w:left="0"/>
      </w:pPr>
      <w:r>
        <w:t>3.</w:t>
      </w:r>
      <w:r w:rsidR="00D6212F">
        <w:t>G</w:t>
      </w:r>
      <w:r>
        <w:t>.</w:t>
      </w:r>
      <w:r w:rsidR="003816EE">
        <w:t>10</w:t>
      </w:r>
      <w:r>
        <w:t xml:space="preserve"> – </w:t>
      </w:r>
      <w:r w:rsidR="00797F02">
        <w:t>Počet</w:t>
      </w:r>
      <w:r>
        <w:t xml:space="preserve"> </w:t>
      </w:r>
      <w:r w:rsidRPr="00894227">
        <w:rPr>
          <w:b/>
        </w:rPr>
        <w:t>sdílen</w:t>
      </w:r>
      <w:r w:rsidR="00797F02" w:rsidRPr="00894227">
        <w:rPr>
          <w:b/>
        </w:rPr>
        <w:t>ých</w:t>
      </w:r>
      <w:r w:rsidRPr="00894227">
        <w:rPr>
          <w:b/>
        </w:rPr>
        <w:t xml:space="preserve"> výstupů tvůrčích činností</w:t>
      </w:r>
      <w:r>
        <w:t xml:space="preserve"> </w:t>
      </w:r>
      <w:r w:rsidR="006756BA">
        <w:t>v rámci propagace</w:t>
      </w:r>
      <w:r>
        <w:t xml:space="preserve"> udržitelnosti</w:t>
      </w:r>
      <w:r w:rsidR="008817E1">
        <w:t xml:space="preserve"> na webu udrzitelnost.utb.cz</w:t>
      </w:r>
    </w:p>
    <w:p w14:paraId="2F57ED31" w14:textId="77777777" w:rsidR="00F0303A" w:rsidRDefault="00F0303A" w:rsidP="006F01C2">
      <w:pPr>
        <w:pStyle w:val="Odstavecseseznamem"/>
        <w:ind w:left="0"/>
      </w:pPr>
    </w:p>
    <w:p w14:paraId="5B333ECD" w14:textId="77777777" w:rsidR="00E76749" w:rsidRDefault="004A15F7" w:rsidP="00065669">
      <w:pPr>
        <w:pStyle w:val="Odstavecseseznamem"/>
        <w:keepNext/>
        <w:ind w:left="0"/>
        <w:rPr>
          <w:b/>
        </w:rPr>
      </w:pPr>
      <w:r>
        <w:rPr>
          <w:b/>
        </w:rPr>
        <w:t>Odpovědnost: rektor/</w:t>
      </w:r>
      <w:proofErr w:type="spellStart"/>
      <w:r>
        <w:rPr>
          <w:b/>
        </w:rPr>
        <w:t>ka</w:t>
      </w:r>
      <w:proofErr w:type="spellEnd"/>
    </w:p>
    <w:p w14:paraId="57FD1BAF" w14:textId="423D4428" w:rsidR="004A15F7" w:rsidRDefault="00E76749" w:rsidP="006F01C2">
      <w:pPr>
        <w:pStyle w:val="Odstavecseseznamem"/>
        <w:ind w:left="0"/>
        <w:rPr>
          <w:b/>
        </w:rPr>
      </w:pPr>
      <w:r>
        <w:rPr>
          <w:b/>
        </w:rPr>
        <w:t>Provozní zajištění:</w:t>
      </w:r>
      <w:r w:rsidR="004A15F7">
        <w:rPr>
          <w:b/>
        </w:rPr>
        <w:t xml:space="preserve"> vedoucí o</w:t>
      </w:r>
      <w:r w:rsidR="004A15F7" w:rsidRPr="00750EE0">
        <w:rPr>
          <w:b/>
        </w:rPr>
        <w:t>ddělení rozvoje lidských zdrojů</w:t>
      </w:r>
    </w:p>
    <w:p w14:paraId="436C90DE" w14:textId="36FE626D" w:rsidR="006F5BDE" w:rsidRDefault="006F5BDE" w:rsidP="006F01C2">
      <w:pPr>
        <w:pStyle w:val="Odstavecseseznamem"/>
        <w:ind w:left="0"/>
        <w:rPr>
          <w:b/>
        </w:rPr>
      </w:pPr>
    </w:p>
    <w:p w14:paraId="433C0DA5" w14:textId="49EFB59E" w:rsidR="006F5BDE" w:rsidRPr="006F5BDE" w:rsidRDefault="006F5BDE" w:rsidP="006F5BDE">
      <w:pPr>
        <w:pStyle w:val="Odstavecseseznamem"/>
        <w:ind w:left="0"/>
        <w:rPr>
          <w:u w:val="single"/>
        </w:rPr>
      </w:pPr>
      <w:r w:rsidRPr="006F5BDE">
        <w:rPr>
          <w:u w:val="single"/>
        </w:rPr>
        <w:t>Dílčí cíl 3.</w:t>
      </w:r>
      <w:r w:rsidR="00D6212F">
        <w:rPr>
          <w:u w:val="single"/>
        </w:rPr>
        <w:t>H</w:t>
      </w:r>
      <w:r w:rsidRPr="006F5BDE">
        <w:rPr>
          <w:u w:val="single"/>
        </w:rPr>
        <w:t>. Rozvíjet programy zaměřené na duševní i fyzické zdraví studentů, rovnováhu mezi studentských a osobním životem</w:t>
      </w:r>
      <w:r w:rsidR="00894227">
        <w:rPr>
          <w:u w:val="single"/>
        </w:rPr>
        <w:t>, p</w:t>
      </w:r>
      <w:r w:rsidR="00894227" w:rsidRPr="00894227">
        <w:rPr>
          <w:u w:val="single"/>
        </w:rPr>
        <w:t>odporovat aktivity se zaměřením na prevenci diskriminace a</w:t>
      </w:r>
      <w:r w:rsidR="00B34BBD">
        <w:rPr>
          <w:u w:val="single"/>
        </w:rPr>
        <w:t> </w:t>
      </w:r>
      <w:r w:rsidR="00894227" w:rsidRPr="00894227">
        <w:rPr>
          <w:u w:val="single"/>
        </w:rPr>
        <w:t>podporu znevýhodněných skupin</w:t>
      </w:r>
    </w:p>
    <w:p w14:paraId="5F651AB0" w14:textId="69EBBB4F" w:rsidR="006F5BDE" w:rsidRPr="008B351A" w:rsidRDefault="00FD532A" w:rsidP="006F5BDE">
      <w:pPr>
        <w:pStyle w:val="Odstavecseseznamem"/>
        <w:ind w:left="0"/>
        <w:rPr>
          <w:szCs w:val="22"/>
        </w:rPr>
      </w:pPr>
      <w:r w:rsidRPr="008B351A">
        <w:rPr>
          <w:szCs w:val="22"/>
        </w:rPr>
        <w:t>Cílem</w:t>
      </w:r>
      <w:r w:rsidR="00065669" w:rsidRPr="008B351A">
        <w:rPr>
          <w:szCs w:val="22"/>
        </w:rPr>
        <w:t xml:space="preserve"> UTB</w:t>
      </w:r>
      <w:r w:rsidRPr="008B351A">
        <w:rPr>
          <w:szCs w:val="22"/>
        </w:rPr>
        <w:t xml:space="preserve"> je, aby se studenti </w:t>
      </w:r>
      <w:r w:rsidR="00065669" w:rsidRPr="008B351A">
        <w:rPr>
          <w:szCs w:val="22"/>
        </w:rPr>
        <w:t>na univerzitě</w:t>
      </w:r>
      <w:r w:rsidRPr="008B351A">
        <w:rPr>
          <w:szCs w:val="22"/>
        </w:rPr>
        <w:t xml:space="preserve"> cítili psychicky i fyzicky dobře. Zdravé a bezpečné (podpůrné) prostředí jim umožňuje zvládat stres a předcházet vyhoření během studia, rozvíjí jejich kreativitu, zvyšuje koncentraci a</w:t>
      </w:r>
      <w:r w:rsidR="00065669" w:rsidRPr="008B351A">
        <w:rPr>
          <w:szCs w:val="22"/>
        </w:rPr>
        <w:t> </w:t>
      </w:r>
      <w:r w:rsidRPr="008B351A">
        <w:rPr>
          <w:szCs w:val="22"/>
        </w:rPr>
        <w:t xml:space="preserve">tím i možnost dosahovat lepších studijních a tvůrčích výsledků. Když se studenti cítí oceňováni a podporováni, jejich motivace a angažovanost roste, což vede nejen k lepším studijním výkonům, ale i </w:t>
      </w:r>
      <w:r w:rsidR="00065669" w:rsidRPr="008B351A">
        <w:rPr>
          <w:szCs w:val="22"/>
        </w:rPr>
        <w:t xml:space="preserve">k </w:t>
      </w:r>
      <w:r w:rsidRPr="008B351A">
        <w:rPr>
          <w:szCs w:val="22"/>
        </w:rPr>
        <w:t xml:space="preserve">významnějšímu zapojení do univerzitního života. UTB má příležitost zlepšit </w:t>
      </w:r>
      <w:proofErr w:type="spellStart"/>
      <w:r w:rsidRPr="008B351A">
        <w:rPr>
          <w:b/>
          <w:szCs w:val="22"/>
        </w:rPr>
        <w:t>wellbeing</w:t>
      </w:r>
      <w:proofErr w:type="spellEnd"/>
      <w:r w:rsidRPr="008B351A">
        <w:rPr>
          <w:szCs w:val="22"/>
        </w:rPr>
        <w:t xml:space="preserve"> </w:t>
      </w:r>
      <w:r w:rsidRPr="008B351A">
        <w:rPr>
          <w:b/>
          <w:szCs w:val="22"/>
        </w:rPr>
        <w:t>studentů</w:t>
      </w:r>
      <w:r w:rsidRPr="008B351A">
        <w:rPr>
          <w:szCs w:val="22"/>
        </w:rPr>
        <w:t xml:space="preserve"> zavedením opatření zaměřených na podporu fyzického i duševního zdraví, mezi které patří např.</w:t>
      </w:r>
      <w:r w:rsidR="00065669" w:rsidRPr="008B351A">
        <w:rPr>
          <w:szCs w:val="22"/>
        </w:rPr>
        <w:t xml:space="preserve"> vzdělávací programy zaměřené na udržitelnost, podporou udržitelného životního stylu na akademické půdě, organizací akcí zaměřených na fyzické a duševní zdraví studentů (workshopy o</w:t>
      </w:r>
      <w:r w:rsidR="008B351A">
        <w:rPr>
          <w:szCs w:val="22"/>
        </w:rPr>
        <w:t> </w:t>
      </w:r>
      <w:r w:rsidR="00065669" w:rsidRPr="008B351A">
        <w:rPr>
          <w:szCs w:val="22"/>
        </w:rPr>
        <w:t xml:space="preserve">zvládání stresu, cvičení, </w:t>
      </w:r>
      <w:proofErr w:type="spellStart"/>
      <w:r w:rsidR="00065669" w:rsidRPr="008B351A">
        <w:rPr>
          <w:szCs w:val="22"/>
        </w:rPr>
        <w:t>mindfulness</w:t>
      </w:r>
      <w:proofErr w:type="spellEnd"/>
      <w:r w:rsidR="00065669" w:rsidRPr="008B351A">
        <w:rPr>
          <w:szCs w:val="22"/>
        </w:rPr>
        <w:t xml:space="preserve">, poradenství) a budováním studentských spolků zaměřených na udržitelnost a </w:t>
      </w:r>
      <w:proofErr w:type="spellStart"/>
      <w:r w:rsidR="00065669" w:rsidRPr="008B351A">
        <w:rPr>
          <w:szCs w:val="22"/>
        </w:rPr>
        <w:t>wellbeing</w:t>
      </w:r>
      <w:proofErr w:type="spellEnd"/>
      <w:r w:rsidR="00065669" w:rsidRPr="008B351A">
        <w:rPr>
          <w:szCs w:val="22"/>
        </w:rPr>
        <w:t>.</w:t>
      </w:r>
    </w:p>
    <w:p w14:paraId="4B5311BF" w14:textId="77777777" w:rsidR="00FD532A" w:rsidRPr="008B351A" w:rsidRDefault="00FD532A" w:rsidP="006F5BDE">
      <w:pPr>
        <w:pStyle w:val="Odstavecseseznamem"/>
        <w:ind w:left="0"/>
        <w:rPr>
          <w:b/>
          <w:szCs w:val="22"/>
        </w:rPr>
      </w:pPr>
    </w:p>
    <w:p w14:paraId="44BDB811" w14:textId="77777777" w:rsidR="006F5BDE" w:rsidRDefault="006F5BDE" w:rsidP="006F5BDE">
      <w:pPr>
        <w:pStyle w:val="Odstavecseseznamem"/>
        <w:ind w:left="0"/>
        <w:rPr>
          <w:b/>
        </w:rPr>
      </w:pPr>
      <w:r>
        <w:rPr>
          <w:b/>
        </w:rPr>
        <w:lastRenderedPageBreak/>
        <w:t>Indikátory:</w:t>
      </w:r>
    </w:p>
    <w:p w14:paraId="67892428" w14:textId="766BA49C" w:rsidR="00065669" w:rsidRDefault="00065669" w:rsidP="00065669">
      <w:pPr>
        <w:pStyle w:val="Odstavecseseznamem"/>
        <w:ind w:left="0"/>
      </w:pPr>
      <w:r w:rsidRPr="00065669">
        <w:t>3.</w:t>
      </w:r>
      <w:r w:rsidR="00D6212F">
        <w:t>H</w:t>
      </w:r>
      <w:r w:rsidRPr="00065669">
        <w:t>.</w:t>
      </w:r>
      <w:r w:rsidR="00A60A77">
        <w:t>1</w:t>
      </w:r>
      <w:r w:rsidRPr="00065669">
        <w:t xml:space="preserve"> – Počet </w:t>
      </w:r>
      <w:r w:rsidR="00A60A77">
        <w:t>nových nebo aktualizovaných</w:t>
      </w:r>
      <w:r w:rsidRPr="00065669">
        <w:t xml:space="preserve"> </w:t>
      </w:r>
      <w:r w:rsidR="00A60A77" w:rsidRPr="00894227">
        <w:rPr>
          <w:b/>
        </w:rPr>
        <w:t xml:space="preserve">aktivit, </w:t>
      </w:r>
      <w:r w:rsidRPr="00894227">
        <w:rPr>
          <w:b/>
        </w:rPr>
        <w:t>školení, workshopů nebo akcí</w:t>
      </w:r>
      <w:r w:rsidRPr="00065669">
        <w:t xml:space="preserve"> zaměřených na </w:t>
      </w:r>
      <w:r w:rsidR="003816EE">
        <w:t xml:space="preserve">udržitelnost, především na </w:t>
      </w:r>
      <w:r w:rsidRPr="00065669">
        <w:t>zdravý životní styl</w:t>
      </w:r>
      <w:r w:rsidR="00A60A77">
        <w:t>,</w:t>
      </w:r>
      <w:r>
        <w:t> </w:t>
      </w:r>
      <w:proofErr w:type="spellStart"/>
      <w:r w:rsidRPr="00065669">
        <w:t>wellbeing</w:t>
      </w:r>
      <w:proofErr w:type="spellEnd"/>
      <w:r w:rsidRPr="00065669">
        <w:t xml:space="preserve"> </w:t>
      </w:r>
      <w:r w:rsidR="00A60A77">
        <w:t xml:space="preserve">a </w:t>
      </w:r>
      <w:r w:rsidR="003816EE">
        <w:t xml:space="preserve">prevenci diskriminace </w:t>
      </w:r>
      <w:r w:rsidRPr="00065669">
        <w:t>student</w:t>
      </w:r>
      <w:r w:rsidR="003816EE">
        <w:t>ů</w:t>
      </w:r>
      <w:r w:rsidR="00A60A77">
        <w:t xml:space="preserve"> realizovaných na UTB</w:t>
      </w:r>
    </w:p>
    <w:p w14:paraId="16DD103A" w14:textId="2C796455" w:rsidR="00A60A77" w:rsidRPr="00065669" w:rsidRDefault="00A60A77" w:rsidP="00A60A77">
      <w:pPr>
        <w:pStyle w:val="Odstavecseseznamem"/>
        <w:ind w:left="0"/>
      </w:pPr>
      <w:r w:rsidRPr="00065669">
        <w:t>3.</w:t>
      </w:r>
      <w:r w:rsidR="00D6212F">
        <w:t>H</w:t>
      </w:r>
      <w:r w:rsidRPr="00065669">
        <w:t>.</w:t>
      </w:r>
      <w:r>
        <w:t>2</w:t>
      </w:r>
      <w:r w:rsidRPr="00065669">
        <w:t xml:space="preserve"> – Počet studentů absolvujících</w:t>
      </w:r>
      <w:r>
        <w:t xml:space="preserve"> aktivity,</w:t>
      </w:r>
      <w:r w:rsidRPr="00065669">
        <w:t xml:space="preserve"> kurzy či školení o udržitelném chování</w:t>
      </w:r>
    </w:p>
    <w:p w14:paraId="133D045A" w14:textId="6451983B" w:rsidR="00065669" w:rsidRPr="00065669" w:rsidRDefault="00065669" w:rsidP="00065669">
      <w:pPr>
        <w:pStyle w:val="Odstavecseseznamem"/>
        <w:ind w:left="0"/>
      </w:pPr>
      <w:r w:rsidRPr="00065669">
        <w:t>3.</w:t>
      </w:r>
      <w:r w:rsidR="00D6212F">
        <w:t>H</w:t>
      </w:r>
      <w:r w:rsidRPr="00065669">
        <w:t xml:space="preserve">.3 – Počet </w:t>
      </w:r>
      <w:r w:rsidRPr="00894227">
        <w:rPr>
          <w:b/>
        </w:rPr>
        <w:t>studentských spolků a iniciativ</w:t>
      </w:r>
      <w:r w:rsidRPr="00065669">
        <w:t xml:space="preserve"> zaměřených na udržitelnost a </w:t>
      </w:r>
      <w:proofErr w:type="spellStart"/>
      <w:r w:rsidRPr="00065669">
        <w:t>wellbeing</w:t>
      </w:r>
      <w:proofErr w:type="spellEnd"/>
    </w:p>
    <w:p w14:paraId="26DCA0CD" w14:textId="1794A56B" w:rsidR="00065669" w:rsidRPr="00065669" w:rsidRDefault="00065669" w:rsidP="00065669">
      <w:pPr>
        <w:pStyle w:val="Odstavecseseznamem"/>
        <w:ind w:left="0"/>
      </w:pPr>
      <w:r w:rsidRPr="00065669">
        <w:t>3.</w:t>
      </w:r>
      <w:r w:rsidR="00D6212F">
        <w:t>H</w:t>
      </w:r>
      <w:r w:rsidRPr="00065669">
        <w:t xml:space="preserve">.4 – Počet studentů zapojených do </w:t>
      </w:r>
      <w:r w:rsidR="00A60A77">
        <w:t>studentských spolků a iniciativ</w:t>
      </w:r>
      <w:r w:rsidRPr="00065669">
        <w:t xml:space="preserve"> zaměřených na udržitelnost</w:t>
      </w:r>
      <w:r w:rsidR="00A60A77">
        <w:t xml:space="preserve"> a</w:t>
      </w:r>
      <w:r w:rsidR="00F523C7">
        <w:t> </w:t>
      </w:r>
      <w:proofErr w:type="spellStart"/>
      <w:r w:rsidR="00A60A77">
        <w:t>wellbeing</w:t>
      </w:r>
      <w:proofErr w:type="spellEnd"/>
    </w:p>
    <w:p w14:paraId="3D4B2DC1" w14:textId="162C932B" w:rsidR="006F5BDE" w:rsidRPr="00065669" w:rsidRDefault="00065669" w:rsidP="00065669">
      <w:pPr>
        <w:pStyle w:val="Odstavecseseznamem"/>
        <w:ind w:left="0"/>
      </w:pPr>
      <w:r w:rsidRPr="00065669">
        <w:t>3.</w:t>
      </w:r>
      <w:r w:rsidR="00D6212F">
        <w:t>H</w:t>
      </w:r>
      <w:r w:rsidRPr="00065669">
        <w:t>.</w:t>
      </w:r>
      <w:r w:rsidR="00A60A77">
        <w:t>5</w:t>
      </w:r>
      <w:r w:rsidRPr="00065669">
        <w:t xml:space="preserve"> – Počet propagovaných </w:t>
      </w:r>
      <w:r w:rsidRPr="00894227">
        <w:rPr>
          <w:b/>
        </w:rPr>
        <w:t xml:space="preserve">studentských projektů a tvůrčích výstupů </w:t>
      </w:r>
      <w:r w:rsidRPr="00065669">
        <w:t>zaměřených na udržitelnost na webu udrzitelnost.utb.cz</w:t>
      </w:r>
    </w:p>
    <w:p w14:paraId="681E7EF2" w14:textId="77777777" w:rsidR="00065669" w:rsidRDefault="00065669" w:rsidP="00065669">
      <w:pPr>
        <w:pStyle w:val="Odstavecseseznamem"/>
        <w:ind w:left="0"/>
        <w:rPr>
          <w:b/>
        </w:rPr>
      </w:pPr>
    </w:p>
    <w:p w14:paraId="08272D31" w14:textId="77777777" w:rsidR="006F5BDE" w:rsidRDefault="006F5BDE" w:rsidP="006F5BDE">
      <w:pPr>
        <w:pStyle w:val="Odstavecseseznamem"/>
        <w:ind w:left="0"/>
        <w:rPr>
          <w:b/>
        </w:rPr>
      </w:pPr>
      <w:r>
        <w:rPr>
          <w:b/>
        </w:rPr>
        <w:t>Odpovědnost: rektor/</w:t>
      </w:r>
      <w:proofErr w:type="spellStart"/>
      <w:r>
        <w:rPr>
          <w:b/>
        </w:rPr>
        <w:t>ka</w:t>
      </w:r>
      <w:proofErr w:type="spellEnd"/>
    </w:p>
    <w:p w14:paraId="61FD6FBD" w14:textId="227CCE5D" w:rsidR="006F5BDE" w:rsidRDefault="006F5BDE" w:rsidP="006F5BDE">
      <w:pPr>
        <w:pStyle w:val="Odstavecseseznamem"/>
        <w:ind w:left="0"/>
        <w:rPr>
          <w:b/>
        </w:rPr>
      </w:pPr>
      <w:r>
        <w:rPr>
          <w:b/>
        </w:rPr>
        <w:t xml:space="preserve">Provozní zajištění: </w:t>
      </w:r>
      <w:r w:rsidR="00065669">
        <w:rPr>
          <w:b/>
        </w:rPr>
        <w:t>prorektor/</w:t>
      </w:r>
      <w:proofErr w:type="spellStart"/>
      <w:r w:rsidR="00065669">
        <w:rPr>
          <w:b/>
        </w:rPr>
        <w:t>ka</w:t>
      </w:r>
      <w:proofErr w:type="spellEnd"/>
      <w:r w:rsidR="00065669">
        <w:rPr>
          <w:b/>
        </w:rPr>
        <w:t xml:space="preserve"> pro rozvoj</w:t>
      </w:r>
    </w:p>
    <w:p w14:paraId="241BE0EB" w14:textId="77777777" w:rsidR="004A5917" w:rsidRDefault="004A5917" w:rsidP="007B5B1E">
      <w:pPr>
        <w:pStyle w:val="Nadpis3"/>
        <w:keepNext/>
        <w:contextualSpacing/>
      </w:pPr>
      <w:bookmarkStart w:id="43" w:name="_Toc181617534"/>
      <w:r>
        <w:t>Popularizace a komunikační strategie</w:t>
      </w:r>
      <w:bookmarkEnd w:id="43"/>
      <w:r>
        <w:tab/>
      </w:r>
      <w:r>
        <w:tab/>
      </w:r>
    </w:p>
    <w:p w14:paraId="5C9050C4" w14:textId="49E0AC09" w:rsidR="004A5917" w:rsidRPr="00C90A57" w:rsidRDefault="004A5917" w:rsidP="007B5B1E">
      <w:pPr>
        <w:pStyle w:val="Odstavecseseznamem"/>
        <w:keepNext/>
        <w:ind w:left="0"/>
        <w:rPr>
          <w:u w:val="single"/>
        </w:rPr>
      </w:pPr>
      <w:r w:rsidRPr="00C90A57">
        <w:rPr>
          <w:u w:val="single"/>
        </w:rPr>
        <w:t>Dílčí cíl 3.</w:t>
      </w:r>
      <w:r w:rsidR="00D6212F">
        <w:rPr>
          <w:u w:val="single"/>
        </w:rPr>
        <w:t>I</w:t>
      </w:r>
      <w:r w:rsidRPr="00C90A57">
        <w:rPr>
          <w:u w:val="single"/>
        </w:rPr>
        <w:t xml:space="preserve">. </w:t>
      </w:r>
      <w:r w:rsidR="002C65B2">
        <w:rPr>
          <w:u w:val="single"/>
        </w:rPr>
        <w:t>Vytvořit</w:t>
      </w:r>
      <w:r>
        <w:rPr>
          <w:u w:val="single"/>
        </w:rPr>
        <w:t xml:space="preserve"> a </w:t>
      </w:r>
      <w:r w:rsidR="002C65B2">
        <w:rPr>
          <w:u w:val="single"/>
        </w:rPr>
        <w:t>aktivně naplňovat</w:t>
      </w:r>
      <w:r w:rsidRPr="00C90A57">
        <w:rPr>
          <w:u w:val="single"/>
        </w:rPr>
        <w:t xml:space="preserve"> </w:t>
      </w:r>
      <w:r w:rsidR="00F95BD2">
        <w:rPr>
          <w:u w:val="single"/>
        </w:rPr>
        <w:t>k</w:t>
      </w:r>
      <w:r w:rsidRPr="00C90A57">
        <w:rPr>
          <w:u w:val="single"/>
        </w:rPr>
        <w:t>omunikační strategi</w:t>
      </w:r>
      <w:r w:rsidR="002C65B2">
        <w:rPr>
          <w:u w:val="single"/>
        </w:rPr>
        <w:t>i</w:t>
      </w:r>
      <w:r w:rsidRPr="00C90A57">
        <w:rPr>
          <w:u w:val="single"/>
        </w:rPr>
        <w:t xml:space="preserve"> udržitelnosti UTB</w:t>
      </w:r>
    </w:p>
    <w:p w14:paraId="27774E4A" w14:textId="55F69BF3" w:rsidR="004A5917" w:rsidRPr="008B351A" w:rsidRDefault="00CB2276" w:rsidP="006F01C2">
      <w:pPr>
        <w:pStyle w:val="Odstavecseseznamem"/>
        <w:ind w:left="0"/>
        <w:rPr>
          <w:szCs w:val="22"/>
        </w:rPr>
      </w:pPr>
      <w:r w:rsidRPr="008B351A">
        <w:rPr>
          <w:szCs w:val="22"/>
        </w:rPr>
        <w:t>UTB zpracuje</w:t>
      </w:r>
      <w:r w:rsidR="004A5917" w:rsidRPr="008B351A">
        <w:rPr>
          <w:szCs w:val="22"/>
        </w:rPr>
        <w:t xml:space="preserve"> </w:t>
      </w:r>
      <w:r w:rsidR="0029206B" w:rsidRPr="008B351A">
        <w:rPr>
          <w:b/>
          <w:szCs w:val="22"/>
        </w:rPr>
        <w:t>k</w:t>
      </w:r>
      <w:r w:rsidR="004A5917" w:rsidRPr="008B351A">
        <w:rPr>
          <w:b/>
          <w:szCs w:val="22"/>
        </w:rPr>
        <w:t>omunikační strategi</w:t>
      </w:r>
      <w:r w:rsidR="00790C88" w:rsidRPr="008B351A">
        <w:rPr>
          <w:b/>
          <w:szCs w:val="22"/>
        </w:rPr>
        <w:t>i</w:t>
      </w:r>
      <w:r w:rsidR="004A5917" w:rsidRPr="008B351A">
        <w:rPr>
          <w:b/>
          <w:szCs w:val="22"/>
        </w:rPr>
        <w:t xml:space="preserve"> udržitelnosti</w:t>
      </w:r>
      <w:r w:rsidR="004A5917" w:rsidRPr="008B351A">
        <w:rPr>
          <w:szCs w:val="22"/>
        </w:rPr>
        <w:t>, která bude začleněna do komunikačního mixu UTB</w:t>
      </w:r>
      <w:r w:rsidRPr="008B351A">
        <w:rPr>
          <w:szCs w:val="22"/>
        </w:rPr>
        <w:t xml:space="preserve"> a bude zahrnovat </w:t>
      </w:r>
      <w:r w:rsidR="004A5917" w:rsidRPr="008B351A">
        <w:rPr>
          <w:szCs w:val="22"/>
        </w:rPr>
        <w:t>využití moderních komunikačních kanálů, vytvoření loga udržitelnosti na UTB a</w:t>
      </w:r>
      <w:r w:rsidR="008B351A">
        <w:rPr>
          <w:szCs w:val="22"/>
        </w:rPr>
        <w:t> </w:t>
      </w:r>
      <w:r w:rsidR="004A5917" w:rsidRPr="008B351A">
        <w:rPr>
          <w:szCs w:val="22"/>
        </w:rPr>
        <w:t xml:space="preserve">webových stránek. Vznik a </w:t>
      </w:r>
      <w:r w:rsidR="004A5917" w:rsidRPr="008B351A">
        <w:rPr>
          <w:b/>
          <w:szCs w:val="22"/>
        </w:rPr>
        <w:t>marketingová podpora aktivit</w:t>
      </w:r>
      <w:r w:rsidR="004A5917" w:rsidRPr="008B351A">
        <w:rPr>
          <w:szCs w:val="22"/>
        </w:rPr>
        <w:t xml:space="preserve"> týkajících se popularizace udržitelnosti uvnitř i vně UTB.</w:t>
      </w:r>
    </w:p>
    <w:p w14:paraId="2703339E" w14:textId="343D5D11" w:rsidR="004A5917" w:rsidRPr="008B351A" w:rsidRDefault="001C034D" w:rsidP="006F01C2">
      <w:pPr>
        <w:pStyle w:val="Odstavecseseznamem"/>
        <w:ind w:left="0"/>
        <w:rPr>
          <w:szCs w:val="22"/>
        </w:rPr>
      </w:pPr>
      <w:r w:rsidRPr="008B351A">
        <w:rPr>
          <w:szCs w:val="22"/>
        </w:rPr>
        <w:t>Budou p</w:t>
      </w:r>
      <w:r w:rsidR="004A5917" w:rsidRPr="008B351A">
        <w:rPr>
          <w:szCs w:val="22"/>
        </w:rPr>
        <w:t>ropag</w:t>
      </w:r>
      <w:r w:rsidRPr="008B351A">
        <w:rPr>
          <w:szCs w:val="22"/>
        </w:rPr>
        <w:t>ovány</w:t>
      </w:r>
      <w:r w:rsidR="004A5917" w:rsidRPr="008B351A">
        <w:rPr>
          <w:szCs w:val="22"/>
        </w:rPr>
        <w:t xml:space="preserve"> </w:t>
      </w:r>
      <w:r w:rsidRPr="008B351A">
        <w:rPr>
          <w:szCs w:val="22"/>
        </w:rPr>
        <w:t xml:space="preserve">tvůrčí činnosti </w:t>
      </w:r>
      <w:r w:rsidR="004A5917" w:rsidRPr="008B351A">
        <w:rPr>
          <w:szCs w:val="22"/>
        </w:rPr>
        <w:t>s akcentem na udržitelnost.</w:t>
      </w:r>
      <w:r w:rsidRPr="008B351A">
        <w:rPr>
          <w:szCs w:val="22"/>
        </w:rPr>
        <w:t xml:space="preserve"> UTB musí </w:t>
      </w:r>
      <w:r w:rsidRPr="008B351A">
        <w:rPr>
          <w:b/>
          <w:szCs w:val="22"/>
        </w:rPr>
        <w:t>pravidelně</w:t>
      </w:r>
      <w:r w:rsidRPr="008B351A">
        <w:rPr>
          <w:szCs w:val="22"/>
        </w:rPr>
        <w:t xml:space="preserve"> </w:t>
      </w:r>
      <w:r w:rsidRPr="008B351A">
        <w:rPr>
          <w:b/>
          <w:szCs w:val="22"/>
        </w:rPr>
        <w:t>informovat</w:t>
      </w:r>
      <w:r w:rsidRPr="008B351A">
        <w:rPr>
          <w:szCs w:val="22"/>
        </w:rPr>
        <w:t xml:space="preserve"> </w:t>
      </w:r>
      <w:r w:rsidR="004A5917" w:rsidRPr="008B351A">
        <w:rPr>
          <w:b/>
          <w:szCs w:val="22"/>
        </w:rPr>
        <w:t>zaměstnanc</w:t>
      </w:r>
      <w:r w:rsidRPr="008B351A">
        <w:rPr>
          <w:b/>
          <w:szCs w:val="22"/>
        </w:rPr>
        <w:t>e</w:t>
      </w:r>
      <w:r w:rsidR="004A5917" w:rsidRPr="008B351A">
        <w:rPr>
          <w:b/>
          <w:szCs w:val="22"/>
        </w:rPr>
        <w:t xml:space="preserve"> a</w:t>
      </w:r>
      <w:r w:rsidR="005C6F1F" w:rsidRPr="008B351A">
        <w:rPr>
          <w:b/>
          <w:szCs w:val="22"/>
        </w:rPr>
        <w:t> </w:t>
      </w:r>
      <w:r w:rsidR="004A5917" w:rsidRPr="008B351A">
        <w:rPr>
          <w:b/>
          <w:szCs w:val="22"/>
        </w:rPr>
        <w:t>student</w:t>
      </w:r>
      <w:r w:rsidRPr="008B351A">
        <w:rPr>
          <w:b/>
          <w:szCs w:val="22"/>
        </w:rPr>
        <w:t>y</w:t>
      </w:r>
      <w:r w:rsidR="004A5917" w:rsidRPr="008B351A">
        <w:rPr>
          <w:szCs w:val="22"/>
        </w:rPr>
        <w:t xml:space="preserve"> o aktivitách v této oblasti s cílem </w:t>
      </w:r>
      <w:r w:rsidRPr="008B351A">
        <w:rPr>
          <w:szCs w:val="22"/>
        </w:rPr>
        <w:t>zvyšování</w:t>
      </w:r>
      <w:r w:rsidR="004A5917" w:rsidRPr="008B351A">
        <w:rPr>
          <w:szCs w:val="22"/>
        </w:rPr>
        <w:t xml:space="preserve"> povědomí a snižování negativních dopadů na životní prostředí a</w:t>
      </w:r>
      <w:r w:rsidR="000558E2" w:rsidRPr="008B351A">
        <w:rPr>
          <w:szCs w:val="22"/>
        </w:rPr>
        <w:t> </w:t>
      </w:r>
      <w:r w:rsidR="004A5917" w:rsidRPr="008B351A">
        <w:rPr>
          <w:szCs w:val="22"/>
        </w:rPr>
        <w:t>společnost.</w:t>
      </w:r>
    </w:p>
    <w:p w14:paraId="235342D1" w14:textId="77777777" w:rsidR="009C11D9" w:rsidRPr="008B351A" w:rsidRDefault="009C11D9" w:rsidP="009C11D9">
      <w:pPr>
        <w:pStyle w:val="Odstavecseseznamem"/>
        <w:ind w:left="0"/>
        <w:rPr>
          <w:szCs w:val="22"/>
        </w:rPr>
      </w:pPr>
    </w:p>
    <w:p w14:paraId="4C372265" w14:textId="77777777" w:rsidR="009C11D9" w:rsidRPr="00F0303A" w:rsidRDefault="009C11D9" w:rsidP="009C11D9">
      <w:pPr>
        <w:pStyle w:val="Odstavecseseznamem"/>
        <w:ind w:left="0"/>
        <w:rPr>
          <w:b/>
        </w:rPr>
      </w:pPr>
      <w:r w:rsidRPr="00F0303A">
        <w:rPr>
          <w:b/>
        </w:rPr>
        <w:t>Indikátory:</w:t>
      </w:r>
    </w:p>
    <w:p w14:paraId="7A2F47B1" w14:textId="3E17C364" w:rsidR="009C11D9" w:rsidRDefault="00F33EE6" w:rsidP="009C11D9">
      <w:pPr>
        <w:pStyle w:val="Odstavecseseznamem"/>
        <w:ind w:left="0"/>
      </w:pPr>
      <w:r>
        <w:t>3.</w:t>
      </w:r>
      <w:r w:rsidR="00D6212F">
        <w:t>I</w:t>
      </w:r>
      <w:r>
        <w:t xml:space="preserve">.1 – </w:t>
      </w:r>
      <w:r w:rsidR="007D6C56">
        <w:t xml:space="preserve">Vydání </w:t>
      </w:r>
      <w:r w:rsidR="007D6C56" w:rsidRPr="001142D1">
        <w:rPr>
          <w:b/>
        </w:rPr>
        <w:t>K</w:t>
      </w:r>
      <w:r w:rsidRPr="001142D1">
        <w:rPr>
          <w:b/>
        </w:rPr>
        <w:t>omunikační strategie</w:t>
      </w:r>
      <w:r w:rsidR="007D6C56">
        <w:t xml:space="preserve"> UTB</w:t>
      </w:r>
      <w:r>
        <w:t xml:space="preserve"> v oblasti udržitelnosti</w:t>
      </w:r>
    </w:p>
    <w:p w14:paraId="02DE4AB0" w14:textId="5B2C237A" w:rsidR="00F33EE6" w:rsidRDefault="00F33EE6" w:rsidP="00F33EE6">
      <w:pPr>
        <w:pStyle w:val="Odstavecseseznamem"/>
        <w:ind w:left="0"/>
      </w:pPr>
      <w:r>
        <w:t>3.</w:t>
      </w:r>
      <w:r w:rsidR="00D6212F">
        <w:t>I</w:t>
      </w:r>
      <w:r>
        <w:t xml:space="preserve">.2 – Počet </w:t>
      </w:r>
      <w:r w:rsidR="007D6C56">
        <w:t xml:space="preserve">použitých </w:t>
      </w:r>
      <w:r>
        <w:t xml:space="preserve">moderních </w:t>
      </w:r>
      <w:r w:rsidRPr="001142D1">
        <w:rPr>
          <w:b/>
        </w:rPr>
        <w:t xml:space="preserve">komunikačních nástrojů </w:t>
      </w:r>
      <w:r>
        <w:t>a dalších prvků propagace obsahující</w:t>
      </w:r>
      <w:r w:rsidR="001C034D">
        <w:t>ch</w:t>
      </w:r>
      <w:r>
        <w:t xml:space="preserve"> témata udržitelného rozvoje</w:t>
      </w:r>
    </w:p>
    <w:p w14:paraId="6E35BA22" w14:textId="60034800" w:rsidR="007D6C56" w:rsidRDefault="007D6C56" w:rsidP="00F33EE6">
      <w:pPr>
        <w:pStyle w:val="Odstavecseseznamem"/>
        <w:ind w:left="0"/>
      </w:pPr>
      <w:r>
        <w:t>3.</w:t>
      </w:r>
      <w:r w:rsidR="00D6212F">
        <w:t>I</w:t>
      </w:r>
      <w:r>
        <w:t xml:space="preserve">.3 – Podíl </w:t>
      </w:r>
      <w:r w:rsidRPr="001142D1">
        <w:rPr>
          <w:b/>
        </w:rPr>
        <w:t>marketingových sdělení</w:t>
      </w:r>
      <w:r>
        <w:t xml:space="preserve"> obsahujících udržitelnost a označených logem udržitelnosti</w:t>
      </w:r>
    </w:p>
    <w:p w14:paraId="24E3FF4E" w14:textId="605BA929" w:rsidR="00F33EE6" w:rsidRDefault="00F33EE6" w:rsidP="00F33EE6">
      <w:pPr>
        <w:pStyle w:val="Odstavecseseznamem"/>
        <w:ind w:left="0"/>
      </w:pPr>
      <w:r>
        <w:t>3.</w:t>
      </w:r>
      <w:r w:rsidR="00D6212F">
        <w:t>I</w:t>
      </w:r>
      <w:r>
        <w:t>.</w:t>
      </w:r>
      <w:r w:rsidR="001142D1">
        <w:t>4</w:t>
      </w:r>
      <w:r>
        <w:t xml:space="preserve"> – Počet </w:t>
      </w:r>
      <w:r w:rsidR="007D6C56" w:rsidRPr="001142D1">
        <w:rPr>
          <w:b/>
        </w:rPr>
        <w:t>propagačních</w:t>
      </w:r>
      <w:r w:rsidRPr="001142D1">
        <w:rPr>
          <w:b/>
        </w:rPr>
        <w:t xml:space="preserve"> kampaní</w:t>
      </w:r>
      <w:r>
        <w:t xml:space="preserve"> ročně zaměřených na udržitelnost</w:t>
      </w:r>
    </w:p>
    <w:p w14:paraId="59C6241C" w14:textId="77777777" w:rsidR="009C11D9" w:rsidRDefault="009C11D9" w:rsidP="006F01C2">
      <w:pPr>
        <w:pStyle w:val="Odstavecseseznamem"/>
        <w:ind w:left="0"/>
        <w:rPr>
          <w:sz w:val="20"/>
        </w:rPr>
      </w:pPr>
    </w:p>
    <w:p w14:paraId="21642FAC" w14:textId="77777777" w:rsidR="00F33EE6" w:rsidRDefault="004A5917" w:rsidP="00E22465">
      <w:pPr>
        <w:pStyle w:val="Odstavecseseznamem"/>
        <w:keepNext/>
        <w:ind w:left="0"/>
        <w:rPr>
          <w:b/>
        </w:rPr>
      </w:pPr>
      <w:r>
        <w:rPr>
          <w:b/>
        </w:rPr>
        <w:t>Odpovědnost: rektor/</w:t>
      </w:r>
      <w:proofErr w:type="spellStart"/>
      <w:r>
        <w:rPr>
          <w:b/>
        </w:rPr>
        <w:t>ka</w:t>
      </w:r>
      <w:proofErr w:type="spellEnd"/>
    </w:p>
    <w:p w14:paraId="1B85A9BC" w14:textId="0B7A2C6D" w:rsidR="00941605" w:rsidRDefault="00F33EE6" w:rsidP="006F01C2">
      <w:pPr>
        <w:pStyle w:val="Odstavecseseznamem"/>
        <w:ind w:left="0"/>
        <w:rPr>
          <w:b/>
        </w:rPr>
      </w:pPr>
      <w:r>
        <w:rPr>
          <w:b/>
        </w:rPr>
        <w:t xml:space="preserve">Provozní zajištění: </w:t>
      </w:r>
      <w:r w:rsidR="004A5917">
        <w:rPr>
          <w:b/>
        </w:rPr>
        <w:t>kancléř/</w:t>
      </w:r>
      <w:proofErr w:type="spellStart"/>
      <w:r w:rsidR="004A5917">
        <w:rPr>
          <w:b/>
        </w:rPr>
        <w:t>ka</w:t>
      </w:r>
      <w:proofErr w:type="spellEnd"/>
    </w:p>
    <w:p w14:paraId="77634729" w14:textId="77777777" w:rsidR="00D71C53" w:rsidRDefault="00D71C53" w:rsidP="00D71C53">
      <w:pPr>
        <w:pStyle w:val="Nadpis1"/>
      </w:pPr>
      <w:bookmarkStart w:id="44" w:name="_Toc181617535"/>
      <w:r>
        <w:t>Závěrečné ustanovení</w:t>
      </w:r>
      <w:bookmarkEnd w:id="44"/>
    </w:p>
    <w:p w14:paraId="69070AC4" w14:textId="6145BFFA" w:rsidR="00941605" w:rsidRPr="00D71C53" w:rsidRDefault="00D71C53" w:rsidP="00D71C53">
      <w:r>
        <w:t xml:space="preserve">Strategie udržitelného rozvoje Univerzity Tomáše Bati ve Zlíně do roku 2030 byla projednána na </w:t>
      </w:r>
      <w:r w:rsidR="008B351A">
        <w:t>Kolegiu rektora, prošla legislativní komisí a byla schválena na zasedání</w:t>
      </w:r>
      <w:r>
        <w:t xml:space="preserve"> </w:t>
      </w:r>
      <w:commentRangeStart w:id="45"/>
      <w:r>
        <w:t>Akademické</w:t>
      </w:r>
      <w:r w:rsidR="008B351A">
        <w:t>ho</w:t>
      </w:r>
      <w:r>
        <w:t xml:space="preserve"> senátu UTB dne </w:t>
      </w:r>
      <w:r w:rsidR="008B351A">
        <w:t>10. prosince</w:t>
      </w:r>
      <w:r>
        <w:t xml:space="preserve"> 2024.</w:t>
      </w:r>
      <w:commentRangeEnd w:id="45"/>
      <w:r>
        <w:commentReference w:id="45"/>
      </w:r>
      <w:r>
        <w:br w:type="page"/>
      </w:r>
    </w:p>
    <w:p w14:paraId="7FDAE46D" w14:textId="7D361DEC" w:rsidR="004A5917" w:rsidRDefault="00941605" w:rsidP="00941605">
      <w:pPr>
        <w:pStyle w:val="Nadpis1"/>
      </w:pPr>
      <w:bookmarkStart w:id="46" w:name="_Toc181617536"/>
      <w:r>
        <w:lastRenderedPageBreak/>
        <w:t>Seznam zkratek</w:t>
      </w:r>
      <w:bookmarkEnd w:id="46"/>
    </w:p>
    <w:p w14:paraId="77B82813" w14:textId="77777777" w:rsidR="00BD727E" w:rsidRDefault="00BD727E" w:rsidP="00BD727E">
      <w:pPr>
        <w:pStyle w:val="Odstavecseseznamem"/>
        <w:tabs>
          <w:tab w:val="left" w:pos="1560"/>
        </w:tabs>
        <w:ind w:left="1560" w:hanging="1560"/>
      </w:pPr>
      <w:r>
        <w:t>3E</w:t>
      </w:r>
      <w:r>
        <w:tab/>
      </w:r>
      <w:proofErr w:type="spellStart"/>
      <w:r w:rsidRPr="00BD727E">
        <w:t>effectiveness</w:t>
      </w:r>
      <w:proofErr w:type="spellEnd"/>
      <w:r w:rsidRPr="00BD727E">
        <w:t xml:space="preserve">, </w:t>
      </w:r>
      <w:proofErr w:type="spellStart"/>
      <w:r w:rsidRPr="00BD727E">
        <w:t>efficiency</w:t>
      </w:r>
      <w:proofErr w:type="spellEnd"/>
      <w:r w:rsidRPr="00BD727E">
        <w:t xml:space="preserve">, </w:t>
      </w:r>
      <w:proofErr w:type="spellStart"/>
      <w:r w:rsidRPr="00BD727E">
        <w:t>economy</w:t>
      </w:r>
      <w:proofErr w:type="spellEnd"/>
      <w:r>
        <w:t>/</w:t>
      </w:r>
      <w:r w:rsidRPr="00BD727E">
        <w:t>hospodárnost, efektivnost a účelnost</w:t>
      </w:r>
    </w:p>
    <w:p w14:paraId="6EE64A8C" w14:textId="77777777" w:rsidR="00BD727E" w:rsidRDefault="00BD727E" w:rsidP="00BD727E">
      <w:pPr>
        <w:pStyle w:val="Odstavecseseznamem"/>
        <w:tabs>
          <w:tab w:val="left" w:pos="1560"/>
        </w:tabs>
        <w:ind w:left="1560" w:hanging="1560"/>
      </w:pPr>
      <w:r>
        <w:t>BOZP</w:t>
      </w:r>
      <w:r>
        <w:tab/>
        <w:t>bezpečnost a ochrana zdraví při práci</w:t>
      </w:r>
    </w:p>
    <w:p w14:paraId="13C6E18F" w14:textId="77777777" w:rsidR="00BD727E" w:rsidRDefault="00BD727E" w:rsidP="00BD727E">
      <w:pPr>
        <w:pStyle w:val="Odstavecseseznamem"/>
        <w:tabs>
          <w:tab w:val="left" w:pos="1560"/>
        </w:tabs>
        <w:ind w:left="1560" w:hanging="1560"/>
      </w:pPr>
      <w:r>
        <w:t>CEBIA-</w:t>
      </w:r>
      <w:proofErr w:type="spellStart"/>
      <w:r>
        <w:t>Tech</w:t>
      </w:r>
      <w:proofErr w:type="spellEnd"/>
      <w:r>
        <w:tab/>
      </w:r>
      <w:r w:rsidRPr="00BD727E">
        <w:t>Centrum bezpečnostních, informačních a pokročilých technologií</w:t>
      </w:r>
    </w:p>
    <w:p w14:paraId="4FC7F8CD" w14:textId="77777777" w:rsidR="00BD727E" w:rsidRDefault="00BD727E" w:rsidP="00BD727E">
      <w:pPr>
        <w:pStyle w:val="Odstavecseseznamem"/>
        <w:tabs>
          <w:tab w:val="left" w:pos="1560"/>
        </w:tabs>
        <w:ind w:left="1560" w:hanging="1560"/>
      </w:pPr>
      <w:r>
        <w:t>CO</w:t>
      </w:r>
      <w:r w:rsidRPr="00790D8F">
        <w:rPr>
          <w:vertAlign w:val="subscript"/>
        </w:rPr>
        <w:t>2</w:t>
      </w:r>
      <w:r>
        <w:tab/>
        <w:t>oxid uhličitý</w:t>
      </w:r>
    </w:p>
    <w:p w14:paraId="45A09FBF" w14:textId="77777777" w:rsidR="00BD727E" w:rsidRDefault="00BD727E" w:rsidP="00BD727E">
      <w:pPr>
        <w:pStyle w:val="Odstavecseseznamem"/>
        <w:tabs>
          <w:tab w:val="left" w:pos="1560"/>
        </w:tabs>
        <w:ind w:left="1560" w:hanging="1560"/>
      </w:pPr>
      <w:r>
        <w:t>CPS</w:t>
      </w:r>
      <w:r>
        <w:tab/>
        <w:t>Centrum polymerních systémů</w:t>
      </w:r>
    </w:p>
    <w:p w14:paraId="3E1D42F8" w14:textId="77777777" w:rsidR="00BD727E" w:rsidRDefault="00BD727E" w:rsidP="00BD727E">
      <w:pPr>
        <w:pStyle w:val="Odstavecseseznamem"/>
        <w:tabs>
          <w:tab w:val="left" w:pos="1560"/>
        </w:tabs>
        <w:ind w:left="1560" w:hanging="1560"/>
      </w:pPr>
      <w:r w:rsidRPr="00941605">
        <w:t>CSR</w:t>
      </w:r>
      <w:r>
        <w:tab/>
      </w:r>
      <w:proofErr w:type="spellStart"/>
      <w:r w:rsidRPr="00E627B6">
        <w:t>Corporate</w:t>
      </w:r>
      <w:proofErr w:type="spellEnd"/>
      <w:r w:rsidRPr="00E627B6">
        <w:t xml:space="preserve"> </w:t>
      </w:r>
      <w:proofErr w:type="spellStart"/>
      <w:r w:rsidRPr="00E627B6">
        <w:t>Social</w:t>
      </w:r>
      <w:proofErr w:type="spellEnd"/>
      <w:r w:rsidRPr="00E627B6">
        <w:t xml:space="preserve"> </w:t>
      </w:r>
      <w:proofErr w:type="spellStart"/>
      <w:r w:rsidRPr="00E627B6">
        <w:t>Responsibility</w:t>
      </w:r>
      <w:proofErr w:type="spellEnd"/>
      <w:r>
        <w:t>/Společenská odpovědnost firem</w:t>
      </w:r>
    </w:p>
    <w:p w14:paraId="039F031B" w14:textId="77777777" w:rsidR="00BD727E" w:rsidRDefault="00BD727E" w:rsidP="00BD727E">
      <w:pPr>
        <w:pStyle w:val="Odstavecseseznamem"/>
        <w:tabs>
          <w:tab w:val="left" w:pos="1560"/>
        </w:tabs>
        <w:ind w:left="1560" w:hanging="1560"/>
      </w:pPr>
      <w:r>
        <w:t>CŽV</w:t>
      </w:r>
      <w:r>
        <w:tab/>
        <w:t>celoživotní vzdělávání</w:t>
      </w:r>
    </w:p>
    <w:p w14:paraId="0646E294" w14:textId="77777777" w:rsidR="00BD727E" w:rsidRDefault="00BD727E" w:rsidP="00BD727E">
      <w:pPr>
        <w:pStyle w:val="Odstavecseseznamem"/>
        <w:tabs>
          <w:tab w:val="left" w:pos="1560"/>
        </w:tabs>
        <w:ind w:left="1560" w:hanging="1560"/>
      </w:pPr>
      <w:r>
        <w:t>ČR</w:t>
      </w:r>
      <w:r>
        <w:tab/>
        <w:t>Česká republika</w:t>
      </w:r>
    </w:p>
    <w:p w14:paraId="686EEAFB" w14:textId="77777777" w:rsidR="00BD727E" w:rsidRDefault="00BD727E" w:rsidP="00BD727E">
      <w:pPr>
        <w:pStyle w:val="Odstavecseseznamem"/>
        <w:tabs>
          <w:tab w:val="left" w:pos="1560"/>
        </w:tabs>
        <w:ind w:left="1560" w:hanging="1560"/>
      </w:pPr>
      <w:r>
        <w:t>DNSH</w:t>
      </w:r>
      <w:r>
        <w:tab/>
      </w:r>
      <w:r w:rsidRPr="00BD727E">
        <w:t xml:space="preserve">Do not </w:t>
      </w:r>
      <w:proofErr w:type="spellStart"/>
      <w:r w:rsidRPr="00BD727E">
        <w:t>significant</w:t>
      </w:r>
      <w:proofErr w:type="spellEnd"/>
      <w:r w:rsidRPr="00BD727E">
        <w:t xml:space="preserve"> </w:t>
      </w:r>
      <w:proofErr w:type="spellStart"/>
      <w:r w:rsidRPr="00BD727E">
        <w:t>harm</w:t>
      </w:r>
      <w:proofErr w:type="spellEnd"/>
      <w:r>
        <w:t>/</w:t>
      </w:r>
      <w:r w:rsidRPr="00BD727E">
        <w:t>Zásada významně nepoškozovat</w:t>
      </w:r>
    </w:p>
    <w:p w14:paraId="02398743" w14:textId="77777777" w:rsidR="00BD727E" w:rsidRPr="00941605" w:rsidRDefault="00BD727E" w:rsidP="00BD727E">
      <w:pPr>
        <w:pStyle w:val="Odstavecseseznamem"/>
        <w:tabs>
          <w:tab w:val="left" w:pos="1560"/>
        </w:tabs>
        <w:ind w:left="1560" w:hanging="1560"/>
      </w:pPr>
      <w:r w:rsidRPr="00941605">
        <w:t>ESG</w:t>
      </w:r>
      <w:r>
        <w:tab/>
      </w:r>
      <w:proofErr w:type="spellStart"/>
      <w:r>
        <w:t>E</w:t>
      </w:r>
      <w:r w:rsidRPr="00DB15FD">
        <w:t>nvironmental</w:t>
      </w:r>
      <w:proofErr w:type="spellEnd"/>
      <w:r w:rsidRPr="00DB15FD">
        <w:t xml:space="preserve">, </w:t>
      </w:r>
      <w:proofErr w:type="spellStart"/>
      <w:r>
        <w:t>S</w:t>
      </w:r>
      <w:r w:rsidRPr="00DB15FD">
        <w:t>ocial</w:t>
      </w:r>
      <w:proofErr w:type="spellEnd"/>
      <w:r w:rsidRPr="00DB15FD">
        <w:t xml:space="preserve">, </w:t>
      </w:r>
      <w:proofErr w:type="spellStart"/>
      <w:r>
        <w:t>G</w:t>
      </w:r>
      <w:r w:rsidRPr="00DB15FD">
        <w:t>overnance</w:t>
      </w:r>
      <w:proofErr w:type="spellEnd"/>
      <w:r>
        <w:t>/Životní prostředí, sociální oblast, správa a řízení podniku</w:t>
      </w:r>
    </w:p>
    <w:p w14:paraId="7406D447" w14:textId="49D5794D" w:rsidR="00BD727E" w:rsidRDefault="00BD727E" w:rsidP="00BD727E">
      <w:pPr>
        <w:pStyle w:val="Odstavecseseznamem"/>
        <w:tabs>
          <w:tab w:val="left" w:pos="1560"/>
        </w:tabs>
        <w:ind w:left="1560" w:hanging="1560"/>
      </w:pPr>
      <w:r>
        <w:t>ESRS</w:t>
      </w:r>
      <w:r>
        <w:tab/>
      </w:r>
      <w:proofErr w:type="spellStart"/>
      <w:r w:rsidRPr="00BD727E">
        <w:t>European</w:t>
      </w:r>
      <w:proofErr w:type="spellEnd"/>
      <w:r w:rsidRPr="00BD727E">
        <w:t xml:space="preserve"> </w:t>
      </w:r>
      <w:proofErr w:type="spellStart"/>
      <w:r w:rsidRPr="00BD727E">
        <w:t>Sustainability</w:t>
      </w:r>
      <w:proofErr w:type="spellEnd"/>
      <w:r w:rsidRPr="00BD727E">
        <w:t xml:space="preserve"> Reporting </w:t>
      </w:r>
      <w:proofErr w:type="spellStart"/>
      <w:r w:rsidRPr="00BD727E">
        <w:t>Directive</w:t>
      </w:r>
      <w:proofErr w:type="spellEnd"/>
      <w:r>
        <w:t>/</w:t>
      </w:r>
      <w:r w:rsidRPr="00BD727E">
        <w:t>Standardy EU pro vykazování udržitelného rozvoje</w:t>
      </w:r>
    </w:p>
    <w:p w14:paraId="450A97D0" w14:textId="77777777" w:rsidR="00BD727E" w:rsidRDefault="00BD727E" w:rsidP="00BD727E">
      <w:pPr>
        <w:pStyle w:val="Odstavecseseznamem"/>
        <w:tabs>
          <w:tab w:val="left" w:pos="1560"/>
        </w:tabs>
        <w:ind w:left="1560" w:hanging="1560"/>
      </w:pPr>
      <w:r>
        <w:t>GEP</w:t>
      </w:r>
      <w:r>
        <w:tab/>
      </w:r>
      <w:r w:rsidRPr="00BD727E">
        <w:t xml:space="preserve">Gender </w:t>
      </w:r>
      <w:proofErr w:type="spellStart"/>
      <w:r w:rsidRPr="00BD727E">
        <w:t>Equality</w:t>
      </w:r>
      <w:proofErr w:type="spellEnd"/>
      <w:r w:rsidRPr="00BD727E">
        <w:t xml:space="preserve"> </w:t>
      </w:r>
      <w:proofErr w:type="spellStart"/>
      <w:r w:rsidRPr="00BD727E">
        <w:t>Plan</w:t>
      </w:r>
      <w:proofErr w:type="spellEnd"/>
      <w:r>
        <w:t>/</w:t>
      </w:r>
      <w:r w:rsidRPr="00BD727E">
        <w:t>Plán nastavování genderové rovnosti</w:t>
      </w:r>
    </w:p>
    <w:p w14:paraId="426EE63F" w14:textId="77777777" w:rsidR="00BD727E" w:rsidRDefault="00BD727E" w:rsidP="00BD727E">
      <w:pPr>
        <w:pStyle w:val="Odstavecseseznamem"/>
        <w:tabs>
          <w:tab w:val="left" w:pos="1560"/>
        </w:tabs>
        <w:ind w:left="1560" w:hanging="1560"/>
      </w:pPr>
      <w:r>
        <w:t>HR</w:t>
      </w:r>
      <w:r>
        <w:tab/>
      </w:r>
      <w:proofErr w:type="spellStart"/>
      <w:r w:rsidRPr="00BD727E">
        <w:t>Human</w:t>
      </w:r>
      <w:proofErr w:type="spellEnd"/>
      <w:r w:rsidRPr="00BD727E">
        <w:t xml:space="preserve"> </w:t>
      </w:r>
      <w:proofErr w:type="spellStart"/>
      <w:r w:rsidRPr="00BD727E">
        <w:t>Resources</w:t>
      </w:r>
      <w:proofErr w:type="spellEnd"/>
      <w:r>
        <w:t>/lidské zdroje</w:t>
      </w:r>
    </w:p>
    <w:p w14:paraId="3383D701" w14:textId="77777777" w:rsidR="00BD727E" w:rsidRPr="00941605" w:rsidRDefault="00BD727E" w:rsidP="00BD727E">
      <w:pPr>
        <w:pStyle w:val="Odstavecseseznamem"/>
        <w:tabs>
          <w:tab w:val="left" w:pos="1560"/>
        </w:tabs>
        <w:ind w:left="1560" w:hanging="1560"/>
      </w:pPr>
      <w:r>
        <w:t>HRM Strategie</w:t>
      </w:r>
      <w:r>
        <w:tab/>
      </w:r>
      <w:proofErr w:type="spellStart"/>
      <w:r w:rsidRPr="00BD727E">
        <w:t>Strategie</w:t>
      </w:r>
      <w:proofErr w:type="spellEnd"/>
      <w:r w:rsidRPr="00BD727E">
        <w:t xml:space="preserve"> rozvoje lidských zdrojů Univerzity Tomáše Bati ve Zlíně</w:t>
      </w:r>
    </w:p>
    <w:p w14:paraId="63DC0C37" w14:textId="77777777" w:rsidR="00BD727E" w:rsidRDefault="00BD727E" w:rsidP="00BD727E">
      <w:pPr>
        <w:pStyle w:val="Odstavecseseznamem"/>
        <w:tabs>
          <w:tab w:val="left" w:pos="1560"/>
        </w:tabs>
        <w:ind w:left="1560" w:hanging="1560"/>
      </w:pPr>
      <w:r>
        <w:t>HW</w:t>
      </w:r>
      <w:r>
        <w:tab/>
        <w:t>h</w:t>
      </w:r>
      <w:r w:rsidRPr="00BD727E">
        <w:t>ardware</w:t>
      </w:r>
    </w:p>
    <w:p w14:paraId="0BCD856E" w14:textId="0A5068E9" w:rsidR="00BD727E" w:rsidRDefault="00BD727E" w:rsidP="00BD727E">
      <w:pPr>
        <w:pStyle w:val="Odstavecseseznamem"/>
        <w:tabs>
          <w:tab w:val="left" w:pos="1560"/>
        </w:tabs>
        <w:ind w:left="1560" w:hanging="1560"/>
      </w:pPr>
      <w:r>
        <w:t>ISO</w:t>
      </w:r>
      <w:r>
        <w:tab/>
      </w:r>
      <w:r w:rsidRPr="00BD727E">
        <w:t xml:space="preserve">International </w:t>
      </w:r>
      <w:proofErr w:type="spellStart"/>
      <w:r w:rsidRPr="00BD727E">
        <w:t>Organization</w:t>
      </w:r>
      <w:proofErr w:type="spellEnd"/>
      <w:r w:rsidRPr="00BD727E">
        <w:t xml:space="preserve"> </w:t>
      </w:r>
      <w:proofErr w:type="spellStart"/>
      <w:r w:rsidRPr="00BD727E">
        <w:t>for</w:t>
      </w:r>
      <w:proofErr w:type="spellEnd"/>
      <w:r w:rsidRPr="00BD727E">
        <w:t xml:space="preserve"> </w:t>
      </w:r>
      <w:proofErr w:type="spellStart"/>
      <w:r w:rsidRPr="00BD727E">
        <w:t>Standardization</w:t>
      </w:r>
      <w:proofErr w:type="spellEnd"/>
      <w:r>
        <w:t>/</w:t>
      </w:r>
      <w:r w:rsidRPr="00BD727E">
        <w:t>Mezinárodní organizace pro normalizaci</w:t>
      </w:r>
    </w:p>
    <w:p w14:paraId="06F7BB11" w14:textId="77777777" w:rsidR="00BD727E" w:rsidRDefault="00BD727E" w:rsidP="00BD727E">
      <w:pPr>
        <w:pStyle w:val="Odstavecseseznamem"/>
        <w:tabs>
          <w:tab w:val="left" w:pos="1560"/>
        </w:tabs>
        <w:ind w:left="1560" w:hanging="1560"/>
      </w:pPr>
      <w:r>
        <w:t>KMZ</w:t>
      </w:r>
      <w:r>
        <w:tab/>
        <w:t>Koleje a menza Univerzity Tomáše Bati ve Zlíně</w:t>
      </w:r>
    </w:p>
    <w:p w14:paraId="68D02E5A" w14:textId="77777777" w:rsidR="00BD727E" w:rsidRDefault="00BD727E" w:rsidP="00BD727E">
      <w:pPr>
        <w:pStyle w:val="Odstavecseseznamem"/>
        <w:tabs>
          <w:tab w:val="left" w:pos="1560"/>
        </w:tabs>
        <w:ind w:left="1560" w:hanging="1560"/>
      </w:pPr>
      <w:r>
        <w:t>kWh</w:t>
      </w:r>
      <w:r>
        <w:tab/>
        <w:t>kilowatthodina</w:t>
      </w:r>
    </w:p>
    <w:p w14:paraId="41245C0D" w14:textId="77777777" w:rsidR="00BD727E" w:rsidRDefault="00BD727E" w:rsidP="00BD727E">
      <w:pPr>
        <w:pStyle w:val="Odstavecseseznamem"/>
        <w:tabs>
          <w:tab w:val="left" w:pos="1560"/>
        </w:tabs>
        <w:ind w:left="1560" w:hanging="1560"/>
      </w:pPr>
      <w:r>
        <w:t>MHD</w:t>
      </w:r>
      <w:r>
        <w:tab/>
        <w:t>městská hromadná doprava</w:t>
      </w:r>
    </w:p>
    <w:p w14:paraId="2AEC3890" w14:textId="77777777" w:rsidR="00BD727E" w:rsidRPr="00941605" w:rsidRDefault="00BD727E" w:rsidP="00BD727E">
      <w:pPr>
        <w:pStyle w:val="Odstavecseseznamem"/>
        <w:tabs>
          <w:tab w:val="left" w:pos="1560"/>
        </w:tabs>
        <w:ind w:left="1560" w:hanging="1560"/>
      </w:pPr>
      <w:r w:rsidRPr="00941605">
        <w:t>OSN</w:t>
      </w:r>
      <w:r>
        <w:tab/>
        <w:t>Organizace spojených národů</w:t>
      </w:r>
    </w:p>
    <w:p w14:paraId="4342BDFC" w14:textId="77777777" w:rsidR="00BD727E" w:rsidRDefault="00BD727E" w:rsidP="00BD727E">
      <w:pPr>
        <w:pStyle w:val="Odstavecseseznamem"/>
        <w:tabs>
          <w:tab w:val="left" w:pos="1560"/>
        </w:tabs>
        <w:ind w:left="1560" w:hanging="1560"/>
      </w:pPr>
      <w:r>
        <w:t>PO</w:t>
      </w:r>
      <w:r>
        <w:tab/>
        <w:t>požární bezpečnost</w:t>
      </w:r>
    </w:p>
    <w:p w14:paraId="727F45EF" w14:textId="1D9B63D4" w:rsidR="00BD727E" w:rsidRDefault="00BD727E" w:rsidP="00BD727E">
      <w:pPr>
        <w:pStyle w:val="Odstavecseseznamem"/>
        <w:tabs>
          <w:tab w:val="left" w:pos="1560"/>
        </w:tabs>
        <w:ind w:left="1560" w:hanging="1560"/>
      </w:pPr>
      <w:r>
        <w:t>RIS3</w:t>
      </w:r>
      <w:r>
        <w:tab/>
      </w:r>
      <w:proofErr w:type="spellStart"/>
      <w:r w:rsidRPr="00790D8F">
        <w:t>Research</w:t>
      </w:r>
      <w:proofErr w:type="spellEnd"/>
      <w:r w:rsidRPr="00790D8F">
        <w:t xml:space="preserve"> and </w:t>
      </w:r>
      <w:proofErr w:type="spellStart"/>
      <w:r w:rsidRPr="00790D8F">
        <w:t>Innovation</w:t>
      </w:r>
      <w:proofErr w:type="spellEnd"/>
      <w:r w:rsidRPr="00790D8F">
        <w:t xml:space="preserve"> </w:t>
      </w:r>
      <w:proofErr w:type="spellStart"/>
      <w:r w:rsidRPr="00790D8F">
        <w:t>Strategy</w:t>
      </w:r>
      <w:proofErr w:type="spellEnd"/>
      <w:r w:rsidRPr="00790D8F">
        <w:t xml:space="preserve"> </w:t>
      </w:r>
      <w:proofErr w:type="spellStart"/>
      <w:r w:rsidRPr="00790D8F">
        <w:t>for</w:t>
      </w:r>
      <w:proofErr w:type="spellEnd"/>
      <w:r w:rsidRPr="00790D8F">
        <w:t xml:space="preserve"> Smart </w:t>
      </w:r>
      <w:proofErr w:type="spellStart"/>
      <w:r w:rsidRPr="00790D8F">
        <w:t>Specialisation</w:t>
      </w:r>
      <w:proofErr w:type="spellEnd"/>
      <w:r>
        <w:t>/</w:t>
      </w:r>
      <w:r w:rsidRPr="00790D8F">
        <w:t>Výzkumná a inovační strategie pro inteligentní specializaci</w:t>
      </w:r>
    </w:p>
    <w:p w14:paraId="17AAD66A" w14:textId="77777777" w:rsidR="00BD727E" w:rsidRDefault="00BD727E" w:rsidP="00BD727E">
      <w:pPr>
        <w:pStyle w:val="Odstavecseseznamem"/>
        <w:tabs>
          <w:tab w:val="left" w:pos="1560"/>
        </w:tabs>
        <w:ind w:left="1560" w:hanging="1560"/>
      </w:pPr>
      <w:r>
        <w:t>RIV</w:t>
      </w:r>
      <w:r>
        <w:tab/>
      </w:r>
      <w:r w:rsidRPr="00790D8F">
        <w:t>Rejstřík informací o výsledcích</w:t>
      </w:r>
    </w:p>
    <w:p w14:paraId="0FF06C43" w14:textId="77777777" w:rsidR="00BD727E" w:rsidRDefault="00BD727E" w:rsidP="00BD727E">
      <w:pPr>
        <w:pStyle w:val="Odstavecseseznamem"/>
        <w:tabs>
          <w:tab w:val="left" w:pos="1560"/>
        </w:tabs>
        <w:ind w:left="1560" w:hanging="1560"/>
      </w:pPr>
      <w:r>
        <w:t>RUV</w:t>
      </w:r>
      <w:r>
        <w:tab/>
      </w:r>
      <w:r w:rsidRPr="00790D8F">
        <w:t>Registru uměleckých výstupů</w:t>
      </w:r>
    </w:p>
    <w:p w14:paraId="15761252" w14:textId="77777777" w:rsidR="00BD727E" w:rsidRDefault="00BD727E" w:rsidP="00BD727E">
      <w:pPr>
        <w:pStyle w:val="Odstavecseseznamem"/>
        <w:tabs>
          <w:tab w:val="left" w:pos="1560"/>
        </w:tabs>
        <w:ind w:left="1560" w:hanging="1560"/>
      </w:pPr>
      <w:r>
        <w:t>SAP</w:t>
      </w:r>
      <w:r>
        <w:tab/>
        <w:t>informační systém SAP</w:t>
      </w:r>
    </w:p>
    <w:p w14:paraId="6DA98E4E" w14:textId="77777777" w:rsidR="00BD727E" w:rsidRDefault="00BD727E" w:rsidP="00BD727E">
      <w:pPr>
        <w:pStyle w:val="Odstavecseseznamem"/>
        <w:tabs>
          <w:tab w:val="left" w:pos="1560"/>
        </w:tabs>
        <w:ind w:left="1560" w:hanging="1560"/>
      </w:pPr>
      <w:proofErr w:type="spellStart"/>
      <w:r>
        <w:t>SBToolCZ</w:t>
      </w:r>
      <w:proofErr w:type="spellEnd"/>
      <w:r>
        <w:tab/>
      </w:r>
      <w:proofErr w:type="spellStart"/>
      <w:r w:rsidRPr="00790D8F">
        <w:t>Sustainable</w:t>
      </w:r>
      <w:proofErr w:type="spellEnd"/>
      <w:r w:rsidRPr="00790D8F">
        <w:t xml:space="preserve"> </w:t>
      </w:r>
      <w:proofErr w:type="spellStart"/>
      <w:r w:rsidRPr="00790D8F">
        <w:t>Building</w:t>
      </w:r>
      <w:proofErr w:type="spellEnd"/>
      <w:r w:rsidRPr="00790D8F">
        <w:t xml:space="preserve"> </w:t>
      </w:r>
      <w:proofErr w:type="spellStart"/>
      <w:r w:rsidRPr="00790D8F">
        <w:t>Tool</w:t>
      </w:r>
      <w:proofErr w:type="spellEnd"/>
      <w:r>
        <w:t>/</w:t>
      </w:r>
      <w:r w:rsidRPr="00790D8F">
        <w:t>Národní nástroj pro certifikaci kvality budov</w:t>
      </w:r>
    </w:p>
    <w:p w14:paraId="1CC54139" w14:textId="77777777" w:rsidR="00BD727E" w:rsidRPr="00941605" w:rsidRDefault="00BD727E" w:rsidP="00BD727E">
      <w:pPr>
        <w:pStyle w:val="Odstavecseseznamem"/>
        <w:tabs>
          <w:tab w:val="left" w:pos="1560"/>
        </w:tabs>
        <w:ind w:left="1560" w:hanging="1560"/>
      </w:pPr>
      <w:proofErr w:type="spellStart"/>
      <w:r w:rsidRPr="00941605">
        <w:t>SDG</w:t>
      </w:r>
      <w:r>
        <w:t>s</w:t>
      </w:r>
      <w:proofErr w:type="spellEnd"/>
      <w:r>
        <w:tab/>
      </w:r>
      <w:proofErr w:type="spellStart"/>
      <w:r w:rsidRPr="00E627B6">
        <w:t>Sustainable</w:t>
      </w:r>
      <w:proofErr w:type="spellEnd"/>
      <w:r w:rsidRPr="00E627B6">
        <w:t xml:space="preserve"> </w:t>
      </w:r>
      <w:proofErr w:type="spellStart"/>
      <w:r w:rsidRPr="00E627B6">
        <w:t>Development</w:t>
      </w:r>
      <w:proofErr w:type="spellEnd"/>
      <w:r w:rsidRPr="00E627B6">
        <w:t xml:space="preserve"> </w:t>
      </w:r>
      <w:proofErr w:type="spellStart"/>
      <w:r w:rsidRPr="00E627B6">
        <w:t>Goals</w:t>
      </w:r>
      <w:proofErr w:type="spellEnd"/>
      <w:r>
        <w:t>/Cíle udržitelného rozvoje</w:t>
      </w:r>
    </w:p>
    <w:p w14:paraId="5663D6FC" w14:textId="77777777" w:rsidR="00BD727E" w:rsidRPr="00941605" w:rsidRDefault="00BD727E" w:rsidP="00BD727E">
      <w:pPr>
        <w:pStyle w:val="Odstavecseseznamem"/>
        <w:tabs>
          <w:tab w:val="left" w:pos="1560"/>
        </w:tabs>
        <w:ind w:left="1560" w:hanging="1560"/>
      </w:pPr>
      <w:r w:rsidRPr="00941605">
        <w:t>SMART</w:t>
      </w:r>
      <w:r>
        <w:tab/>
      </w:r>
      <w:proofErr w:type="spellStart"/>
      <w:r w:rsidRPr="00E627B6">
        <w:t>Specific</w:t>
      </w:r>
      <w:proofErr w:type="spellEnd"/>
      <w:r w:rsidRPr="00E627B6">
        <w:t xml:space="preserve">, </w:t>
      </w:r>
      <w:proofErr w:type="spellStart"/>
      <w:r w:rsidRPr="00E627B6">
        <w:t>Measurable</w:t>
      </w:r>
      <w:proofErr w:type="spellEnd"/>
      <w:r w:rsidRPr="00E627B6">
        <w:t xml:space="preserve">, </w:t>
      </w:r>
      <w:proofErr w:type="spellStart"/>
      <w:r w:rsidRPr="00E627B6">
        <w:t>Achievable</w:t>
      </w:r>
      <w:proofErr w:type="spellEnd"/>
      <w:r w:rsidRPr="00E627B6">
        <w:t xml:space="preserve">, </w:t>
      </w:r>
      <w:proofErr w:type="spellStart"/>
      <w:r w:rsidRPr="00E627B6">
        <w:t>Relevant</w:t>
      </w:r>
      <w:proofErr w:type="spellEnd"/>
      <w:r w:rsidRPr="00E627B6">
        <w:t xml:space="preserve">, </w:t>
      </w:r>
      <w:proofErr w:type="spellStart"/>
      <w:r w:rsidRPr="00E627B6">
        <w:t>Time</w:t>
      </w:r>
      <w:proofErr w:type="spellEnd"/>
      <w:r w:rsidRPr="00E627B6">
        <w:t xml:space="preserve"> </w:t>
      </w:r>
      <w:proofErr w:type="spellStart"/>
      <w:r w:rsidRPr="00E627B6">
        <w:t>Specific</w:t>
      </w:r>
      <w:proofErr w:type="spellEnd"/>
      <w:r>
        <w:t>/Konkrétní, měřitelný, dosažitelný, smysluplný, časově ohraničený</w:t>
      </w:r>
    </w:p>
    <w:p w14:paraId="4F3B72FD" w14:textId="77777777" w:rsidR="00BD727E" w:rsidRDefault="00BD727E" w:rsidP="00BD727E">
      <w:pPr>
        <w:pStyle w:val="Odstavecseseznamem"/>
        <w:tabs>
          <w:tab w:val="left" w:pos="1560"/>
        </w:tabs>
        <w:ind w:left="1560" w:hanging="1560"/>
      </w:pPr>
      <w:r>
        <w:t>SR</w:t>
      </w:r>
      <w:r>
        <w:tab/>
        <w:t>Směrnice rektora</w:t>
      </w:r>
    </w:p>
    <w:p w14:paraId="36B72DE6" w14:textId="77777777" w:rsidR="00BD727E" w:rsidRPr="00941605" w:rsidRDefault="00BD727E" w:rsidP="00BD727E">
      <w:pPr>
        <w:pStyle w:val="Odstavecseseznamem"/>
        <w:tabs>
          <w:tab w:val="left" w:pos="1560"/>
        </w:tabs>
        <w:ind w:left="1560" w:hanging="1560"/>
      </w:pPr>
      <w:r w:rsidRPr="00941605">
        <w:t>SWOT</w:t>
      </w:r>
      <w:r>
        <w:tab/>
      </w:r>
      <w:proofErr w:type="spellStart"/>
      <w:r w:rsidRPr="00E627B6">
        <w:t>Strengths</w:t>
      </w:r>
      <w:proofErr w:type="spellEnd"/>
      <w:r w:rsidRPr="00E627B6">
        <w:t xml:space="preserve">, </w:t>
      </w:r>
      <w:proofErr w:type="spellStart"/>
      <w:r w:rsidRPr="00E627B6">
        <w:t>Weaknesses</w:t>
      </w:r>
      <w:proofErr w:type="spellEnd"/>
      <w:r w:rsidRPr="00E627B6">
        <w:t xml:space="preserve">, </w:t>
      </w:r>
      <w:proofErr w:type="spellStart"/>
      <w:r w:rsidRPr="00E627B6">
        <w:t>Opportunities</w:t>
      </w:r>
      <w:proofErr w:type="spellEnd"/>
      <w:r w:rsidRPr="00E627B6">
        <w:t xml:space="preserve">, </w:t>
      </w:r>
      <w:proofErr w:type="spellStart"/>
      <w:r w:rsidRPr="00E627B6">
        <w:t>Threats</w:t>
      </w:r>
      <w:proofErr w:type="spellEnd"/>
      <w:r>
        <w:t>/Analýza silných stránek, slabých stránek, příležitostí a hrozeb</w:t>
      </w:r>
    </w:p>
    <w:p w14:paraId="0172A374" w14:textId="4676C59E" w:rsidR="00244EAD" w:rsidRDefault="00244EAD" w:rsidP="00BD727E">
      <w:pPr>
        <w:pStyle w:val="Odstavecseseznamem"/>
        <w:tabs>
          <w:tab w:val="left" w:pos="1560"/>
        </w:tabs>
        <w:ind w:left="1560" w:hanging="1560"/>
      </w:pPr>
      <w:r>
        <w:t>THP</w:t>
      </w:r>
      <w:r>
        <w:tab/>
        <w:t>technickohospodářský pracovník</w:t>
      </w:r>
    </w:p>
    <w:p w14:paraId="2C68B02A" w14:textId="06BC50C1" w:rsidR="00BD727E" w:rsidRDefault="00BD727E" w:rsidP="00BD727E">
      <w:pPr>
        <w:pStyle w:val="Odstavecseseznamem"/>
        <w:tabs>
          <w:tab w:val="left" w:pos="1560"/>
        </w:tabs>
        <w:ind w:left="1560" w:hanging="1560"/>
      </w:pPr>
      <w:r>
        <w:t>U3V</w:t>
      </w:r>
      <w:r>
        <w:tab/>
        <w:t>univerzita třetího věku</w:t>
      </w:r>
    </w:p>
    <w:p w14:paraId="473B0C68" w14:textId="77777777" w:rsidR="00BD727E" w:rsidRPr="00941605" w:rsidRDefault="00BD727E" w:rsidP="00BD727E">
      <w:pPr>
        <w:pStyle w:val="Odstavecseseznamem"/>
        <w:tabs>
          <w:tab w:val="left" w:pos="1560"/>
        </w:tabs>
        <w:ind w:left="1560" w:hanging="1560"/>
      </w:pPr>
      <w:r w:rsidRPr="00941605">
        <w:t>UTB</w:t>
      </w:r>
      <w:r>
        <w:tab/>
        <w:t>Univerzita Tomáše Bati ve Zlíně</w:t>
      </w:r>
    </w:p>
    <w:p w14:paraId="3F57C0C2" w14:textId="77777777" w:rsidR="00BD727E" w:rsidRDefault="00BD727E" w:rsidP="00BD727E">
      <w:pPr>
        <w:pStyle w:val="Odstavecseseznamem"/>
        <w:tabs>
          <w:tab w:val="left" w:pos="1560"/>
        </w:tabs>
        <w:ind w:left="1560" w:hanging="1560"/>
      </w:pPr>
      <w:proofErr w:type="spellStart"/>
      <w:r>
        <w:t>VaV</w:t>
      </w:r>
      <w:proofErr w:type="spellEnd"/>
      <w:r>
        <w:tab/>
        <w:t>věda a výzkum</w:t>
      </w:r>
    </w:p>
    <w:sectPr w:rsidR="00BD727E">
      <w:headerReference w:type="default" r:id="rId27"/>
      <w:footerReference w:type="default" r:id="rId2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artin Sysel" w:date="2024-12-03T14:29:00Z" w:initials="MS">
    <w:p w14:paraId="51346709" w14:textId="77777777" w:rsidR="002B5740" w:rsidRDefault="002B5740" w:rsidP="005671A3">
      <w:pPr>
        <w:pStyle w:val="Textkomente"/>
        <w:jc w:val="left"/>
      </w:pPr>
      <w:r>
        <w:rPr>
          <w:rStyle w:val="Odkaznakoment"/>
        </w:rPr>
        <w:annotationRef/>
      </w:r>
      <w:r>
        <w:t>Ověřit názvy „Zpráv“ - zda velká písmena</w:t>
      </w:r>
    </w:p>
  </w:comment>
  <w:comment w:id="26" w:author="Martina Kopečková" w:date="2024-12-05T12:17:00Z" w:initials="MK">
    <w:p w14:paraId="4E4E6B4D" w14:textId="0C9D4653" w:rsidR="002B5740" w:rsidRDefault="002B5740">
      <w:pPr>
        <w:pStyle w:val="Textkomente"/>
      </w:pPr>
      <w:r>
        <w:rPr>
          <w:rStyle w:val="Odkaznakoment"/>
        </w:rPr>
        <w:annotationRef/>
      </w:r>
      <w:r>
        <w:t>Konkrétní názvy „Zpráv“ byly smazány, ponechána obecná formulace</w:t>
      </w:r>
    </w:p>
  </w:comment>
  <w:comment w:id="27" w:author="Zuzana Pátíková" w:date="2024-11-27T08:08:00Z" w:initials="ZP">
    <w:p w14:paraId="0F57B16B" w14:textId="0F6407D0" w:rsidR="002B5740" w:rsidRDefault="002B5740" w:rsidP="00F410F7">
      <w:pPr>
        <w:pStyle w:val="Textkomente"/>
        <w:jc w:val="left"/>
      </w:pPr>
      <w:r>
        <w:rPr>
          <w:rStyle w:val="Odkaznakoment"/>
        </w:rPr>
        <w:annotationRef/>
      </w:r>
      <w:r>
        <w:t>To je jasný termín?</w:t>
      </w:r>
    </w:p>
  </w:comment>
  <w:comment w:id="28" w:author="Martin Sysel" w:date="2024-12-03T14:31:00Z" w:initials="MS">
    <w:p w14:paraId="6B809766" w14:textId="77777777" w:rsidR="002B5740" w:rsidRDefault="002B5740" w:rsidP="00135950">
      <w:pPr>
        <w:pStyle w:val="Textkomente"/>
        <w:jc w:val="left"/>
      </w:pPr>
      <w:r>
        <w:rPr>
          <w:rStyle w:val="Odkaznakoment"/>
        </w:rPr>
        <w:annotationRef/>
      </w:r>
      <w:proofErr w:type="spellStart"/>
      <w:r>
        <w:t>Social</w:t>
      </w:r>
      <w:proofErr w:type="spellEnd"/>
      <w:r>
        <w:t xml:space="preserve"> nějak </w:t>
      </w:r>
      <w:proofErr w:type="gramStart"/>
      <w:r>
        <w:t>zvýraznit - kurzíva</w:t>
      </w:r>
      <w:proofErr w:type="gramEnd"/>
      <w:r>
        <w:t xml:space="preserve"> nebo uvozovky. Možná velké S.</w:t>
      </w:r>
    </w:p>
    <w:p w14:paraId="10B2483F" w14:textId="77777777" w:rsidR="002B5740" w:rsidRDefault="002B5740" w:rsidP="00135950">
      <w:pPr>
        <w:pStyle w:val="Textkomente"/>
        <w:jc w:val="left"/>
      </w:pPr>
      <w:r>
        <w:t xml:space="preserve">To stejné </w:t>
      </w:r>
      <w:proofErr w:type="spellStart"/>
      <w:r>
        <w:t>governance</w:t>
      </w:r>
      <w:proofErr w:type="spellEnd"/>
      <w:r>
        <w:t xml:space="preserve"> výše.</w:t>
      </w:r>
    </w:p>
  </w:comment>
  <w:comment w:id="29" w:author="Martina Kopečková" w:date="2024-12-05T12:20:00Z" w:initials="MK">
    <w:p w14:paraId="6D1F54D8" w14:textId="5C1F81B0" w:rsidR="002B5740" w:rsidRDefault="002B5740">
      <w:pPr>
        <w:pStyle w:val="Textkomente"/>
      </w:pPr>
      <w:r>
        <w:rPr>
          <w:rStyle w:val="Odkaznakoment"/>
        </w:rPr>
        <w:annotationRef/>
      </w:r>
      <w:r>
        <w:t xml:space="preserve">Zvýrazněno velkým písmenem a uvozovkami – stejně jako </w:t>
      </w:r>
      <w:proofErr w:type="spellStart"/>
      <w:r>
        <w:t>Environmental</w:t>
      </w:r>
      <w:proofErr w:type="spellEnd"/>
      <w:r>
        <w:t xml:space="preserve"> a </w:t>
      </w:r>
      <w:proofErr w:type="spellStart"/>
      <w:r>
        <w:t>Governance</w:t>
      </w:r>
      <w:proofErr w:type="spellEnd"/>
      <w:r>
        <w:t xml:space="preserve"> výše</w:t>
      </w:r>
    </w:p>
  </w:comment>
  <w:comment w:id="31" w:author="Zuzana Pátíková" w:date="2024-11-27T08:09:00Z" w:initials="ZP">
    <w:p w14:paraId="56BBAE53" w14:textId="3D08BFCB" w:rsidR="002B5740" w:rsidRDefault="002B5740" w:rsidP="00FA7F1A">
      <w:pPr>
        <w:pStyle w:val="Textkomente"/>
        <w:jc w:val="left"/>
      </w:pPr>
      <w:r>
        <w:rPr>
          <w:rStyle w:val="Odkaznakoment"/>
        </w:rPr>
        <w:annotationRef/>
      </w:r>
      <w:r>
        <w:t>Není přehledné, pokud tam mají být obě, dala bych … nebo na penzijní pojištění</w:t>
      </w:r>
    </w:p>
  </w:comment>
  <w:comment w:id="32" w:author="Martin Sysel" w:date="2024-12-03T14:34:00Z" w:initials="MS">
    <w:p w14:paraId="75D27DAC" w14:textId="77777777" w:rsidR="002B5740" w:rsidRDefault="002B5740" w:rsidP="00135950">
      <w:pPr>
        <w:pStyle w:val="Textkomente"/>
        <w:jc w:val="left"/>
      </w:pPr>
      <w:r>
        <w:rPr>
          <w:rStyle w:val="Odkaznakoment"/>
        </w:rPr>
        <w:annotationRef/>
      </w:r>
      <w:r>
        <w:t>Ponechat, ale ověřit znění</w:t>
      </w:r>
    </w:p>
  </w:comment>
  <w:comment w:id="33" w:author="Martina Kopečková" w:date="2024-12-05T12:29:00Z" w:initials="MK">
    <w:p w14:paraId="6252A464" w14:textId="15552752" w:rsidR="00ED3DFB" w:rsidRDefault="00ED3DFB">
      <w:pPr>
        <w:pStyle w:val="Textkomente"/>
      </w:pPr>
      <w:r>
        <w:rPr>
          <w:rStyle w:val="Odkaznakoment"/>
        </w:rPr>
        <w:annotationRef/>
      </w:r>
      <w:r>
        <w:t>Dle SR/21/2022, kde je uvedeno: dále jen „příspěvek na penzijní pojištění“</w:t>
      </w:r>
    </w:p>
  </w:comment>
  <w:comment w:id="39" w:author="Zuzana Pátíková" w:date="2024-11-27T08:13:00Z" w:initials="ZP">
    <w:p w14:paraId="0030BE64" w14:textId="77777777" w:rsidR="002B5740" w:rsidRDefault="002B5740" w:rsidP="0013228F">
      <w:pPr>
        <w:pStyle w:val="Textkomente"/>
        <w:jc w:val="left"/>
      </w:pPr>
      <w:r>
        <w:rPr>
          <w:rStyle w:val="Odkaznakoment"/>
        </w:rPr>
        <w:annotationRef/>
      </w:r>
      <w:r>
        <w:t>V porovnání s ostatními oblastmi je tu digitalizace jako popelka, přitom posun zde mi přijde velmi důležitý.</w:t>
      </w:r>
    </w:p>
  </w:comment>
  <w:comment w:id="40" w:author="Martin Sysel" w:date="2024-12-03T14:53:00Z" w:initials="MS">
    <w:p w14:paraId="706507BF" w14:textId="77777777" w:rsidR="002B5740" w:rsidRDefault="002B5740" w:rsidP="0069560D">
      <w:pPr>
        <w:pStyle w:val="Textkomente"/>
        <w:jc w:val="left"/>
      </w:pPr>
      <w:r>
        <w:rPr>
          <w:rStyle w:val="Odkaznakoment"/>
        </w:rPr>
        <w:annotationRef/>
      </w:r>
      <w:r>
        <w:t>Přidat kapitolu o digitalizaci vzdělávání</w:t>
      </w:r>
    </w:p>
  </w:comment>
  <w:comment w:id="41" w:author="Martina Kopečková" w:date="2024-12-05T14:52:00Z" w:initials="MK">
    <w:p w14:paraId="3BD89A95" w14:textId="5B535E92" w:rsidR="00D1210D" w:rsidRDefault="00D1210D">
      <w:pPr>
        <w:pStyle w:val="Textkomente"/>
      </w:pPr>
      <w:r>
        <w:rPr>
          <w:rStyle w:val="Odkaznakoment"/>
        </w:rPr>
        <w:annotationRef/>
      </w:r>
      <w:r>
        <w:t>Přidáno</w:t>
      </w:r>
    </w:p>
  </w:comment>
  <w:comment w:id="45" w:author="Martina Kopečková [2]" w:date="2024-12-04T14:57:00Z" w:initials="MK">
    <w:p w14:paraId="76F2207B" w14:textId="06F0DC72" w:rsidR="002B5740" w:rsidRDefault="002B5740">
      <w:r>
        <w:annotationRef/>
      </w:r>
      <w:r w:rsidR="008B351A">
        <w:t>Prosím zkontrolovat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346709" w15:done="0"/>
  <w15:commentEx w15:paraId="4E4E6B4D" w15:paraIdParent="51346709" w15:done="0"/>
  <w15:commentEx w15:paraId="0F57B16B" w15:done="0"/>
  <w15:commentEx w15:paraId="10B2483F" w15:paraIdParent="0F57B16B" w15:done="0"/>
  <w15:commentEx w15:paraId="6D1F54D8" w15:paraIdParent="0F57B16B" w15:done="0"/>
  <w15:commentEx w15:paraId="56BBAE53" w15:done="0"/>
  <w15:commentEx w15:paraId="75D27DAC" w15:paraIdParent="56BBAE53" w15:done="0"/>
  <w15:commentEx w15:paraId="6252A464" w15:paraIdParent="56BBAE53" w15:done="0"/>
  <w15:commentEx w15:paraId="0030BE64" w15:done="0"/>
  <w15:commentEx w15:paraId="706507BF" w15:paraIdParent="0030BE64" w15:done="0"/>
  <w15:commentEx w15:paraId="3BD89A95" w15:paraIdParent="0030BE64" w15:done="0"/>
  <w15:commentEx w15:paraId="76F2207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0A5D39" w16cex:dateUtc="2024-12-03T13:29:00Z"/>
  <w16cex:commentExtensible w16cex:durableId="0BD0D630" w16cex:dateUtc="2024-11-27T07:08:00Z"/>
  <w16cex:commentExtensible w16cex:durableId="53C37B40" w16cex:dateUtc="2024-12-03T13:31:00Z"/>
  <w16cex:commentExtensible w16cex:durableId="53B46D65" w16cex:dateUtc="2024-11-27T07:09:00Z"/>
  <w16cex:commentExtensible w16cex:durableId="7623CE3F" w16cex:dateUtc="2024-12-03T13:34:00Z"/>
  <w16cex:commentExtensible w16cex:durableId="5FE6F628" w16cex:dateUtc="2024-11-27T07:13:00Z"/>
  <w16cex:commentExtensible w16cex:durableId="221394B1" w16cex:dateUtc="2024-12-03T13:53:00Z"/>
  <w16cex:commentExtensible w16cex:durableId="3BC46981" w16cex:dateUtc="2024-12-04T13:56:46.865Z"/>
  <w16cex:commentExtensible w16cex:durableId="739803F4" w16cex:dateUtc="2024-12-04T13:57:20.44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7B16B" w16cid:durableId="0BD0D630"/>
  <w16cid:commentId w16cid:paraId="10B2483F" w16cid:durableId="53C37B40"/>
  <w16cid:commentId w16cid:paraId="6D1F54D8" w16cid:durableId="2AFC1905"/>
  <w16cid:commentId w16cid:paraId="56BBAE53" w16cid:durableId="53B46D65"/>
  <w16cid:commentId w16cid:paraId="75D27DAC" w16cid:durableId="7623CE3F"/>
  <w16cid:commentId w16cid:paraId="6252A464" w16cid:durableId="2AFC1B3B"/>
  <w16cid:commentId w16cid:paraId="0030BE64" w16cid:durableId="5FE6F628"/>
  <w16cid:commentId w16cid:paraId="706507BF" w16cid:durableId="221394B1"/>
  <w16cid:commentId w16cid:paraId="3BD89A95" w16cid:durableId="2AFC3CB2"/>
  <w16cid:commentId w16cid:paraId="76F2207B" w16cid:durableId="73980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076E" w14:textId="77777777" w:rsidR="002B5740" w:rsidRDefault="002B5740" w:rsidP="002F4CA7">
      <w:pPr>
        <w:spacing w:before="0" w:after="0" w:line="240" w:lineRule="auto"/>
      </w:pPr>
      <w:r>
        <w:separator/>
      </w:r>
    </w:p>
    <w:p w14:paraId="0FB7E380" w14:textId="77777777" w:rsidR="002B5740" w:rsidRDefault="002B5740"/>
    <w:p w14:paraId="1C9F657E" w14:textId="77777777" w:rsidR="002B5740" w:rsidRDefault="002B5740"/>
  </w:endnote>
  <w:endnote w:type="continuationSeparator" w:id="0">
    <w:p w14:paraId="28170EE8" w14:textId="77777777" w:rsidR="002B5740" w:rsidRDefault="002B5740" w:rsidP="002F4CA7">
      <w:pPr>
        <w:spacing w:before="0" w:after="0" w:line="240" w:lineRule="auto"/>
      </w:pPr>
      <w:r>
        <w:continuationSeparator/>
      </w:r>
    </w:p>
    <w:p w14:paraId="17A39A59" w14:textId="77777777" w:rsidR="002B5740" w:rsidRDefault="002B5740"/>
    <w:p w14:paraId="7A65076B" w14:textId="77777777" w:rsidR="002B5740" w:rsidRDefault="002B5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85843"/>
      <w:docPartObj>
        <w:docPartGallery w:val="Page Numbers (Bottom of Page)"/>
        <w:docPartUnique/>
      </w:docPartObj>
    </w:sdtPr>
    <w:sdtEndPr/>
    <w:sdtContent>
      <w:p w14:paraId="0FC1F0B2" w14:textId="77777777" w:rsidR="002B5740" w:rsidRDefault="00E738F5">
        <w:pPr>
          <w:pStyle w:val="Zpat"/>
          <w:jc w:val="right"/>
        </w:pPr>
      </w:p>
    </w:sdtContent>
  </w:sdt>
  <w:p w14:paraId="1E3B990F" w14:textId="77777777" w:rsidR="002B5740" w:rsidRDefault="002B57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8622" w14:textId="77777777" w:rsidR="002B5740" w:rsidRDefault="002B5740">
    <w:pPr>
      <w:pStyle w:val="Zpat"/>
      <w:jc w:val="right"/>
    </w:pPr>
  </w:p>
  <w:p w14:paraId="7C18746E" w14:textId="77777777" w:rsidR="002B5740" w:rsidRDefault="002B5740">
    <w:pPr>
      <w:pStyle w:val="Zpat"/>
    </w:pPr>
  </w:p>
  <w:p w14:paraId="51379500" w14:textId="77777777" w:rsidR="002B5740" w:rsidRDefault="002B57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656106"/>
      <w:docPartObj>
        <w:docPartGallery w:val="Page Numbers (Bottom of Page)"/>
        <w:docPartUnique/>
      </w:docPartObj>
    </w:sdtPr>
    <w:sdtEndPr>
      <w:rPr>
        <w:i/>
        <w:iCs/>
      </w:rPr>
    </w:sdtEndPr>
    <w:sdtContent>
      <w:p w14:paraId="08260ED6" w14:textId="250A4A21" w:rsidR="002B5740" w:rsidRPr="002E6570" w:rsidRDefault="002B5740">
        <w:pPr>
          <w:pStyle w:val="Zpat"/>
          <w:jc w:val="right"/>
          <w:rPr>
            <w:i/>
          </w:rPr>
        </w:pPr>
        <w:r w:rsidRPr="002E6570">
          <w:rPr>
            <w:i/>
          </w:rPr>
          <w:fldChar w:fldCharType="begin"/>
        </w:r>
        <w:r w:rsidRPr="002E6570">
          <w:rPr>
            <w:i/>
          </w:rPr>
          <w:instrText>PAGE   \* MERGEFORMAT</w:instrText>
        </w:r>
        <w:r w:rsidRPr="002E6570">
          <w:rPr>
            <w:i/>
          </w:rPr>
          <w:fldChar w:fldCharType="separate"/>
        </w:r>
        <w:r>
          <w:rPr>
            <w:i/>
            <w:noProof/>
          </w:rPr>
          <w:t>18</w:t>
        </w:r>
        <w:r w:rsidRPr="002E6570">
          <w:rPr>
            <w:i/>
          </w:rPr>
          <w:fldChar w:fldCharType="end"/>
        </w:r>
      </w:p>
    </w:sdtContent>
  </w:sdt>
  <w:p w14:paraId="056A3D6A" w14:textId="0539740F" w:rsidR="002B5740" w:rsidRPr="00D71C53" w:rsidRDefault="002B5740" w:rsidP="00D71C53">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2805" w14:textId="77777777" w:rsidR="002B5740" w:rsidRDefault="002B5740" w:rsidP="002F4CA7">
      <w:pPr>
        <w:spacing w:before="0" w:after="0" w:line="240" w:lineRule="auto"/>
      </w:pPr>
      <w:r>
        <w:separator/>
      </w:r>
    </w:p>
    <w:p w14:paraId="11A6FA52" w14:textId="77777777" w:rsidR="002B5740" w:rsidRDefault="002B5740"/>
    <w:p w14:paraId="4DDDDF99" w14:textId="77777777" w:rsidR="002B5740" w:rsidRDefault="002B5740"/>
  </w:footnote>
  <w:footnote w:type="continuationSeparator" w:id="0">
    <w:p w14:paraId="1AB3A96E" w14:textId="77777777" w:rsidR="002B5740" w:rsidRDefault="002B5740" w:rsidP="002F4CA7">
      <w:pPr>
        <w:spacing w:before="0" w:after="0" w:line="240" w:lineRule="auto"/>
      </w:pPr>
      <w:r>
        <w:continuationSeparator/>
      </w:r>
    </w:p>
    <w:p w14:paraId="7977B421" w14:textId="77777777" w:rsidR="002B5740" w:rsidRDefault="002B5740"/>
    <w:p w14:paraId="004647A9" w14:textId="77777777" w:rsidR="002B5740" w:rsidRDefault="002B5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429A" w14:textId="77777777" w:rsidR="002B5740" w:rsidRPr="005909E5" w:rsidRDefault="002B5740" w:rsidP="00D71C53">
    <w:pPr>
      <w:pStyle w:val="Zhlav"/>
      <w:jc w:val="center"/>
      <w:rPr>
        <w:i/>
        <w:sz w:val="20"/>
      </w:rPr>
    </w:pPr>
    <w:r w:rsidRPr="005909E5">
      <w:rPr>
        <w:i/>
        <w:sz w:val="20"/>
      </w:rPr>
      <w:t>Strategie udržitelného rozvoje Univerzity Tomáše Bati ve Zlíně do roku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757"/>
    <w:multiLevelType w:val="hybridMultilevel"/>
    <w:tmpl w:val="C68EAA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629AE"/>
    <w:multiLevelType w:val="multilevel"/>
    <w:tmpl w:val="7650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236B73"/>
    <w:multiLevelType w:val="hybridMultilevel"/>
    <w:tmpl w:val="BDCA8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A24940"/>
    <w:multiLevelType w:val="hybridMultilevel"/>
    <w:tmpl w:val="AB8C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D36721"/>
    <w:multiLevelType w:val="hybridMultilevel"/>
    <w:tmpl w:val="453428F2"/>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762863"/>
    <w:multiLevelType w:val="hybridMultilevel"/>
    <w:tmpl w:val="2564DE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CC1278"/>
    <w:multiLevelType w:val="hybridMultilevel"/>
    <w:tmpl w:val="8B8AC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CD09A2"/>
    <w:multiLevelType w:val="hybridMultilevel"/>
    <w:tmpl w:val="0C3E0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53271"/>
    <w:multiLevelType w:val="hybridMultilevel"/>
    <w:tmpl w:val="87E6FE0E"/>
    <w:lvl w:ilvl="0" w:tplc="29D8B70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2541A"/>
    <w:multiLevelType w:val="hybridMultilevel"/>
    <w:tmpl w:val="61124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FE7548"/>
    <w:multiLevelType w:val="multilevel"/>
    <w:tmpl w:val="40E87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6068ED"/>
    <w:multiLevelType w:val="hybridMultilevel"/>
    <w:tmpl w:val="45761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5564C5"/>
    <w:multiLevelType w:val="hybridMultilevel"/>
    <w:tmpl w:val="3EEEB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DB2C37"/>
    <w:multiLevelType w:val="hybridMultilevel"/>
    <w:tmpl w:val="D812C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7E18DF"/>
    <w:multiLevelType w:val="hybridMultilevel"/>
    <w:tmpl w:val="BFF2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562674"/>
    <w:multiLevelType w:val="hybridMultilevel"/>
    <w:tmpl w:val="3FB425C2"/>
    <w:lvl w:ilvl="0" w:tplc="E932A27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780954"/>
    <w:multiLevelType w:val="hybridMultilevel"/>
    <w:tmpl w:val="23306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D20DA1"/>
    <w:multiLevelType w:val="multilevel"/>
    <w:tmpl w:val="162A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585ED6"/>
    <w:multiLevelType w:val="hybridMultilevel"/>
    <w:tmpl w:val="0A9438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FA7591"/>
    <w:multiLevelType w:val="hybridMultilevel"/>
    <w:tmpl w:val="F17A6A90"/>
    <w:lvl w:ilvl="0" w:tplc="1D04A4E2">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0A1094"/>
    <w:multiLevelType w:val="hybridMultilevel"/>
    <w:tmpl w:val="82DC9E1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1" w15:restartNumberingAfterBreak="0">
    <w:nsid w:val="774A134E"/>
    <w:multiLevelType w:val="hybridMultilevel"/>
    <w:tmpl w:val="BFC21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D71135"/>
    <w:multiLevelType w:val="hybridMultilevel"/>
    <w:tmpl w:val="7E18D2E2"/>
    <w:lvl w:ilvl="0" w:tplc="9E6C2C8C">
      <w:start w:val="1"/>
      <w:numFmt w:val="bullet"/>
      <w:lvlText w:val=""/>
      <w:lvlJc w:val="left"/>
      <w:pPr>
        <w:ind w:left="720" w:hanging="360"/>
      </w:pPr>
      <w:rPr>
        <w:rFonts w:ascii="Wingdings" w:hAnsi="Wingdings"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8"/>
  </w:num>
  <w:num w:numId="7">
    <w:abstractNumId w:val="7"/>
  </w:num>
  <w:num w:numId="8">
    <w:abstractNumId w:val="21"/>
  </w:num>
  <w:num w:numId="9">
    <w:abstractNumId w:val="11"/>
  </w:num>
  <w:num w:numId="10">
    <w:abstractNumId w:val="10"/>
  </w:num>
  <w:num w:numId="11">
    <w:abstractNumId w:val="1"/>
  </w:num>
  <w:num w:numId="12">
    <w:abstractNumId w:val="20"/>
  </w:num>
  <w:num w:numId="13">
    <w:abstractNumId w:val="17"/>
  </w:num>
  <w:num w:numId="14">
    <w:abstractNumId w:val="12"/>
  </w:num>
  <w:num w:numId="15">
    <w:abstractNumId w:val="19"/>
  </w:num>
  <w:num w:numId="16">
    <w:abstractNumId w:val="2"/>
  </w:num>
  <w:num w:numId="17">
    <w:abstractNumId w:val="14"/>
  </w:num>
  <w:num w:numId="18">
    <w:abstractNumId w:val="9"/>
  </w:num>
  <w:num w:numId="19">
    <w:abstractNumId w:val="16"/>
  </w:num>
  <w:num w:numId="20">
    <w:abstractNumId w:val="15"/>
  </w:num>
  <w:num w:numId="21">
    <w:abstractNumId w:val="22"/>
  </w:num>
  <w:num w:numId="22">
    <w:abstractNumId w:val="3"/>
  </w:num>
  <w:num w:numId="23">
    <w:abstractNumId w:val="13"/>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Sysel">
    <w15:presenceInfo w15:providerId="AD" w15:userId="S::sysel@utb.cz::e3d06c1f-7c79-480e-a0e2-bec413f8ee24"/>
  </w15:person>
  <w15:person w15:author="Martina Kopečková">
    <w15:presenceInfo w15:providerId="None" w15:userId="Martina Kopečková"/>
  </w15:person>
  <w15:person w15:author="Zuzana Pátíková">
    <w15:presenceInfo w15:providerId="AD" w15:userId="S::patikova@utb.cz::be9c9be2-d783-4735-9045-ca300571a990"/>
  </w15:person>
  <w15:person w15:author="Martina Kopečková [2]">
    <w15:presenceInfo w15:providerId="AD" w15:userId="S::kopeckova@utb.cz::e5fa7bad-7b94-4f36-b0fb-88fbea7da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CC"/>
    <w:rsid w:val="0000014B"/>
    <w:rsid w:val="00006917"/>
    <w:rsid w:val="000165A5"/>
    <w:rsid w:val="00021607"/>
    <w:rsid w:val="0002286D"/>
    <w:rsid w:val="0002404D"/>
    <w:rsid w:val="00026265"/>
    <w:rsid w:val="00031590"/>
    <w:rsid w:val="00031A52"/>
    <w:rsid w:val="00033501"/>
    <w:rsid w:val="00033760"/>
    <w:rsid w:val="0003748A"/>
    <w:rsid w:val="00037D28"/>
    <w:rsid w:val="00044076"/>
    <w:rsid w:val="00047254"/>
    <w:rsid w:val="00047C30"/>
    <w:rsid w:val="00050A32"/>
    <w:rsid w:val="000525E1"/>
    <w:rsid w:val="0005433E"/>
    <w:rsid w:val="000558E2"/>
    <w:rsid w:val="000560D0"/>
    <w:rsid w:val="0006219E"/>
    <w:rsid w:val="00065669"/>
    <w:rsid w:val="00065C5E"/>
    <w:rsid w:val="00071AA3"/>
    <w:rsid w:val="00081DFF"/>
    <w:rsid w:val="00081F66"/>
    <w:rsid w:val="000828DC"/>
    <w:rsid w:val="00084B8F"/>
    <w:rsid w:val="000850E1"/>
    <w:rsid w:val="00090398"/>
    <w:rsid w:val="00091967"/>
    <w:rsid w:val="000932F4"/>
    <w:rsid w:val="00094BD1"/>
    <w:rsid w:val="00095CCA"/>
    <w:rsid w:val="000A00CC"/>
    <w:rsid w:val="000A5E5E"/>
    <w:rsid w:val="000A5E73"/>
    <w:rsid w:val="000A62E8"/>
    <w:rsid w:val="000A6A20"/>
    <w:rsid w:val="000B0E29"/>
    <w:rsid w:val="000B2C92"/>
    <w:rsid w:val="000B46AC"/>
    <w:rsid w:val="000B5BC7"/>
    <w:rsid w:val="000B5DAD"/>
    <w:rsid w:val="000B7A52"/>
    <w:rsid w:val="000D37E2"/>
    <w:rsid w:val="000D44A3"/>
    <w:rsid w:val="000D5C06"/>
    <w:rsid w:val="000D6712"/>
    <w:rsid w:val="000E1343"/>
    <w:rsid w:val="000E13E0"/>
    <w:rsid w:val="000E2526"/>
    <w:rsid w:val="000E28B0"/>
    <w:rsid w:val="000E58C7"/>
    <w:rsid w:val="000F2A0B"/>
    <w:rsid w:val="000F3713"/>
    <w:rsid w:val="000F5568"/>
    <w:rsid w:val="00100B30"/>
    <w:rsid w:val="0010326F"/>
    <w:rsid w:val="00113A23"/>
    <w:rsid w:val="001142D1"/>
    <w:rsid w:val="00114F2E"/>
    <w:rsid w:val="0012652A"/>
    <w:rsid w:val="0012718C"/>
    <w:rsid w:val="0013228F"/>
    <w:rsid w:val="0013521E"/>
    <w:rsid w:val="00135424"/>
    <w:rsid w:val="001357F4"/>
    <w:rsid w:val="00135950"/>
    <w:rsid w:val="00152B80"/>
    <w:rsid w:val="001606E1"/>
    <w:rsid w:val="00164A58"/>
    <w:rsid w:val="00165D91"/>
    <w:rsid w:val="00165EDD"/>
    <w:rsid w:val="001700E2"/>
    <w:rsid w:val="0017055D"/>
    <w:rsid w:val="00171529"/>
    <w:rsid w:val="00174530"/>
    <w:rsid w:val="00181682"/>
    <w:rsid w:val="001842DD"/>
    <w:rsid w:val="00184F53"/>
    <w:rsid w:val="001914AC"/>
    <w:rsid w:val="0019620F"/>
    <w:rsid w:val="00197FC3"/>
    <w:rsid w:val="001A1F68"/>
    <w:rsid w:val="001A3B0C"/>
    <w:rsid w:val="001A444E"/>
    <w:rsid w:val="001A4B2F"/>
    <w:rsid w:val="001A61DA"/>
    <w:rsid w:val="001A703C"/>
    <w:rsid w:val="001B0F33"/>
    <w:rsid w:val="001B2A1F"/>
    <w:rsid w:val="001C034D"/>
    <w:rsid w:val="001C364C"/>
    <w:rsid w:val="001C4CE4"/>
    <w:rsid w:val="001C58F6"/>
    <w:rsid w:val="001D17C5"/>
    <w:rsid w:val="001D334F"/>
    <w:rsid w:val="001D5BFA"/>
    <w:rsid w:val="001E0F8E"/>
    <w:rsid w:val="001E174A"/>
    <w:rsid w:val="001E2B7E"/>
    <w:rsid w:val="001F1D20"/>
    <w:rsid w:val="001F1F1F"/>
    <w:rsid w:val="0020475B"/>
    <w:rsid w:val="00205769"/>
    <w:rsid w:val="00207B93"/>
    <w:rsid w:val="00210047"/>
    <w:rsid w:val="002213E9"/>
    <w:rsid w:val="00223786"/>
    <w:rsid w:val="00227A13"/>
    <w:rsid w:val="00235A8B"/>
    <w:rsid w:val="00237387"/>
    <w:rsid w:val="002408C3"/>
    <w:rsid w:val="00244EAD"/>
    <w:rsid w:val="002456D1"/>
    <w:rsid w:val="00245D3D"/>
    <w:rsid w:val="00245EB1"/>
    <w:rsid w:val="00247C8C"/>
    <w:rsid w:val="0025363B"/>
    <w:rsid w:val="00257985"/>
    <w:rsid w:val="00262B56"/>
    <w:rsid w:val="00262EC9"/>
    <w:rsid w:val="00266941"/>
    <w:rsid w:val="0027364F"/>
    <w:rsid w:val="00274337"/>
    <w:rsid w:val="00275478"/>
    <w:rsid w:val="00277352"/>
    <w:rsid w:val="00280643"/>
    <w:rsid w:val="00281C0E"/>
    <w:rsid w:val="002851FF"/>
    <w:rsid w:val="002866F7"/>
    <w:rsid w:val="00287066"/>
    <w:rsid w:val="0028778E"/>
    <w:rsid w:val="0029206B"/>
    <w:rsid w:val="002A32B8"/>
    <w:rsid w:val="002A5204"/>
    <w:rsid w:val="002B1390"/>
    <w:rsid w:val="002B5740"/>
    <w:rsid w:val="002B6D0C"/>
    <w:rsid w:val="002B75CB"/>
    <w:rsid w:val="002C21B6"/>
    <w:rsid w:val="002C4173"/>
    <w:rsid w:val="002C4DBD"/>
    <w:rsid w:val="002C5F53"/>
    <w:rsid w:val="002C609F"/>
    <w:rsid w:val="002C65B2"/>
    <w:rsid w:val="002D2E27"/>
    <w:rsid w:val="002D492D"/>
    <w:rsid w:val="002D6B58"/>
    <w:rsid w:val="002E5842"/>
    <w:rsid w:val="002E6570"/>
    <w:rsid w:val="002F07EE"/>
    <w:rsid w:val="002F2055"/>
    <w:rsid w:val="002F24AE"/>
    <w:rsid w:val="002F334B"/>
    <w:rsid w:val="002F4CA7"/>
    <w:rsid w:val="002F50B9"/>
    <w:rsid w:val="0030016A"/>
    <w:rsid w:val="00300899"/>
    <w:rsid w:val="00302169"/>
    <w:rsid w:val="00302200"/>
    <w:rsid w:val="00307B27"/>
    <w:rsid w:val="0031154A"/>
    <w:rsid w:val="0031289A"/>
    <w:rsid w:val="003151CD"/>
    <w:rsid w:val="003158B9"/>
    <w:rsid w:val="00322B3D"/>
    <w:rsid w:val="00325B57"/>
    <w:rsid w:val="0033188F"/>
    <w:rsid w:val="003334C1"/>
    <w:rsid w:val="00342732"/>
    <w:rsid w:val="00343E08"/>
    <w:rsid w:val="003514D3"/>
    <w:rsid w:val="00356BF4"/>
    <w:rsid w:val="00374AAA"/>
    <w:rsid w:val="00377A61"/>
    <w:rsid w:val="00381579"/>
    <w:rsid w:val="003816EE"/>
    <w:rsid w:val="003827D7"/>
    <w:rsid w:val="003877A6"/>
    <w:rsid w:val="003957C1"/>
    <w:rsid w:val="003A1409"/>
    <w:rsid w:val="003A16EC"/>
    <w:rsid w:val="003A1D6C"/>
    <w:rsid w:val="003A1FD1"/>
    <w:rsid w:val="003A3C43"/>
    <w:rsid w:val="003A46E8"/>
    <w:rsid w:val="003A6987"/>
    <w:rsid w:val="003B0A87"/>
    <w:rsid w:val="003C13F6"/>
    <w:rsid w:val="003C4411"/>
    <w:rsid w:val="003D14C3"/>
    <w:rsid w:val="003D16D2"/>
    <w:rsid w:val="003D20B5"/>
    <w:rsid w:val="003D24A7"/>
    <w:rsid w:val="003D2C55"/>
    <w:rsid w:val="003D2EC7"/>
    <w:rsid w:val="003D31AF"/>
    <w:rsid w:val="003D4C0D"/>
    <w:rsid w:val="003E640A"/>
    <w:rsid w:val="003E69C6"/>
    <w:rsid w:val="003E76DA"/>
    <w:rsid w:val="003E7ABA"/>
    <w:rsid w:val="003F1A3C"/>
    <w:rsid w:val="003F2BA4"/>
    <w:rsid w:val="003F3BA7"/>
    <w:rsid w:val="003F6A46"/>
    <w:rsid w:val="003F6B92"/>
    <w:rsid w:val="00400A1B"/>
    <w:rsid w:val="00401F19"/>
    <w:rsid w:val="00404004"/>
    <w:rsid w:val="0041269D"/>
    <w:rsid w:val="00412DDC"/>
    <w:rsid w:val="00415368"/>
    <w:rsid w:val="00423151"/>
    <w:rsid w:val="00425343"/>
    <w:rsid w:val="00430279"/>
    <w:rsid w:val="00431A7E"/>
    <w:rsid w:val="00435283"/>
    <w:rsid w:val="004429BC"/>
    <w:rsid w:val="004460E4"/>
    <w:rsid w:val="00460F93"/>
    <w:rsid w:val="004631D9"/>
    <w:rsid w:val="004652F5"/>
    <w:rsid w:val="00465FFA"/>
    <w:rsid w:val="004700BB"/>
    <w:rsid w:val="00474DF1"/>
    <w:rsid w:val="0047502C"/>
    <w:rsid w:val="0047581C"/>
    <w:rsid w:val="004810B6"/>
    <w:rsid w:val="0048383C"/>
    <w:rsid w:val="00483B6D"/>
    <w:rsid w:val="00485BA9"/>
    <w:rsid w:val="004869BC"/>
    <w:rsid w:val="00490ED7"/>
    <w:rsid w:val="00491446"/>
    <w:rsid w:val="004A03F9"/>
    <w:rsid w:val="004A15F7"/>
    <w:rsid w:val="004A37D9"/>
    <w:rsid w:val="004A3D34"/>
    <w:rsid w:val="004A44BA"/>
    <w:rsid w:val="004A56C5"/>
    <w:rsid w:val="004A5843"/>
    <w:rsid w:val="004A5917"/>
    <w:rsid w:val="004B3929"/>
    <w:rsid w:val="004B46D6"/>
    <w:rsid w:val="004B4774"/>
    <w:rsid w:val="004B4BF9"/>
    <w:rsid w:val="004C07A3"/>
    <w:rsid w:val="004C0C06"/>
    <w:rsid w:val="004C0CD0"/>
    <w:rsid w:val="004C0D13"/>
    <w:rsid w:val="004C1827"/>
    <w:rsid w:val="004C2ECC"/>
    <w:rsid w:val="004C34C4"/>
    <w:rsid w:val="004C40E0"/>
    <w:rsid w:val="004C564F"/>
    <w:rsid w:val="004C5BE8"/>
    <w:rsid w:val="004D0769"/>
    <w:rsid w:val="004D38D7"/>
    <w:rsid w:val="004E0799"/>
    <w:rsid w:val="004E0A85"/>
    <w:rsid w:val="004E2EEB"/>
    <w:rsid w:val="004E5800"/>
    <w:rsid w:val="004F0512"/>
    <w:rsid w:val="004F32E7"/>
    <w:rsid w:val="004F7175"/>
    <w:rsid w:val="00502710"/>
    <w:rsid w:val="005037B8"/>
    <w:rsid w:val="00504F45"/>
    <w:rsid w:val="00510C89"/>
    <w:rsid w:val="00510F06"/>
    <w:rsid w:val="0051124C"/>
    <w:rsid w:val="005115C5"/>
    <w:rsid w:val="00512029"/>
    <w:rsid w:val="00512724"/>
    <w:rsid w:val="00514FC6"/>
    <w:rsid w:val="00515B3E"/>
    <w:rsid w:val="00522345"/>
    <w:rsid w:val="005235EF"/>
    <w:rsid w:val="005315D4"/>
    <w:rsid w:val="005342D1"/>
    <w:rsid w:val="0053637B"/>
    <w:rsid w:val="00551F2F"/>
    <w:rsid w:val="0055247C"/>
    <w:rsid w:val="0055386E"/>
    <w:rsid w:val="00556695"/>
    <w:rsid w:val="00557E39"/>
    <w:rsid w:val="005618BE"/>
    <w:rsid w:val="005671A3"/>
    <w:rsid w:val="00567316"/>
    <w:rsid w:val="00573615"/>
    <w:rsid w:val="00575BDF"/>
    <w:rsid w:val="00575F05"/>
    <w:rsid w:val="00583479"/>
    <w:rsid w:val="005835B7"/>
    <w:rsid w:val="00583A3C"/>
    <w:rsid w:val="00585323"/>
    <w:rsid w:val="005908BA"/>
    <w:rsid w:val="005909E5"/>
    <w:rsid w:val="0059140D"/>
    <w:rsid w:val="0059560A"/>
    <w:rsid w:val="00596052"/>
    <w:rsid w:val="005A1BBD"/>
    <w:rsid w:val="005A3237"/>
    <w:rsid w:val="005A3F56"/>
    <w:rsid w:val="005A56C2"/>
    <w:rsid w:val="005B4B1E"/>
    <w:rsid w:val="005C07FF"/>
    <w:rsid w:val="005C0DB7"/>
    <w:rsid w:val="005C1207"/>
    <w:rsid w:val="005C1E4B"/>
    <w:rsid w:val="005C31C7"/>
    <w:rsid w:val="005C66DF"/>
    <w:rsid w:val="005C6F1F"/>
    <w:rsid w:val="005D0C6C"/>
    <w:rsid w:val="005D0CA2"/>
    <w:rsid w:val="005D221F"/>
    <w:rsid w:val="005D5379"/>
    <w:rsid w:val="005D682A"/>
    <w:rsid w:val="005E075C"/>
    <w:rsid w:val="005E2937"/>
    <w:rsid w:val="005F0750"/>
    <w:rsid w:val="005F4F84"/>
    <w:rsid w:val="00600597"/>
    <w:rsid w:val="00601219"/>
    <w:rsid w:val="006017BD"/>
    <w:rsid w:val="00601C6D"/>
    <w:rsid w:val="00604BFC"/>
    <w:rsid w:val="00605127"/>
    <w:rsid w:val="00607144"/>
    <w:rsid w:val="00607AC2"/>
    <w:rsid w:val="00607F2A"/>
    <w:rsid w:val="00611740"/>
    <w:rsid w:val="00611A0F"/>
    <w:rsid w:val="00611E20"/>
    <w:rsid w:val="00612AAA"/>
    <w:rsid w:val="00613576"/>
    <w:rsid w:val="00613BB6"/>
    <w:rsid w:val="00614772"/>
    <w:rsid w:val="006148B5"/>
    <w:rsid w:val="006224A2"/>
    <w:rsid w:val="00622533"/>
    <w:rsid w:val="0062412C"/>
    <w:rsid w:val="00624EBE"/>
    <w:rsid w:val="00625EC3"/>
    <w:rsid w:val="00630C8B"/>
    <w:rsid w:val="006314E7"/>
    <w:rsid w:val="00632D38"/>
    <w:rsid w:val="006379F9"/>
    <w:rsid w:val="00640BF8"/>
    <w:rsid w:val="006412A8"/>
    <w:rsid w:val="00643E25"/>
    <w:rsid w:val="00645DDB"/>
    <w:rsid w:val="00646BA3"/>
    <w:rsid w:val="0065103F"/>
    <w:rsid w:val="00653CBC"/>
    <w:rsid w:val="00656297"/>
    <w:rsid w:val="00657BF5"/>
    <w:rsid w:val="006611B3"/>
    <w:rsid w:val="00663FF6"/>
    <w:rsid w:val="00664C1B"/>
    <w:rsid w:val="006652E8"/>
    <w:rsid w:val="00670402"/>
    <w:rsid w:val="0067140B"/>
    <w:rsid w:val="006721FF"/>
    <w:rsid w:val="00674B78"/>
    <w:rsid w:val="006756BA"/>
    <w:rsid w:val="0067722E"/>
    <w:rsid w:val="006822DB"/>
    <w:rsid w:val="00683A75"/>
    <w:rsid w:val="00685071"/>
    <w:rsid w:val="0068511F"/>
    <w:rsid w:val="00692DA5"/>
    <w:rsid w:val="0069560D"/>
    <w:rsid w:val="006A1285"/>
    <w:rsid w:val="006B5511"/>
    <w:rsid w:val="006B5966"/>
    <w:rsid w:val="006B698F"/>
    <w:rsid w:val="006B6BBF"/>
    <w:rsid w:val="006B79FE"/>
    <w:rsid w:val="006D60CA"/>
    <w:rsid w:val="006E457F"/>
    <w:rsid w:val="006E7845"/>
    <w:rsid w:val="006F01C2"/>
    <w:rsid w:val="006F1BEA"/>
    <w:rsid w:val="006F5BDE"/>
    <w:rsid w:val="006F6561"/>
    <w:rsid w:val="00701F3C"/>
    <w:rsid w:val="00704C17"/>
    <w:rsid w:val="007068A0"/>
    <w:rsid w:val="0071148A"/>
    <w:rsid w:val="007139F9"/>
    <w:rsid w:val="007143AA"/>
    <w:rsid w:val="00714A1E"/>
    <w:rsid w:val="00717829"/>
    <w:rsid w:val="0072073C"/>
    <w:rsid w:val="0072470B"/>
    <w:rsid w:val="007263B2"/>
    <w:rsid w:val="007301CE"/>
    <w:rsid w:val="007332BF"/>
    <w:rsid w:val="00736D66"/>
    <w:rsid w:val="007401A9"/>
    <w:rsid w:val="0074173A"/>
    <w:rsid w:val="00741A98"/>
    <w:rsid w:val="00741F92"/>
    <w:rsid w:val="007433CE"/>
    <w:rsid w:val="0074426E"/>
    <w:rsid w:val="00745EB3"/>
    <w:rsid w:val="007479E0"/>
    <w:rsid w:val="0075068E"/>
    <w:rsid w:val="00750EE0"/>
    <w:rsid w:val="007531E9"/>
    <w:rsid w:val="00755EBA"/>
    <w:rsid w:val="00756666"/>
    <w:rsid w:val="00763A38"/>
    <w:rsid w:val="007669EB"/>
    <w:rsid w:val="007679D0"/>
    <w:rsid w:val="00772B49"/>
    <w:rsid w:val="007762D9"/>
    <w:rsid w:val="00776D20"/>
    <w:rsid w:val="00777522"/>
    <w:rsid w:val="0077754D"/>
    <w:rsid w:val="00780BAB"/>
    <w:rsid w:val="00782DFC"/>
    <w:rsid w:val="007843D7"/>
    <w:rsid w:val="00785861"/>
    <w:rsid w:val="007868EB"/>
    <w:rsid w:val="00786969"/>
    <w:rsid w:val="00790C88"/>
    <w:rsid w:val="00790D8F"/>
    <w:rsid w:val="0079161F"/>
    <w:rsid w:val="007970A3"/>
    <w:rsid w:val="00797F02"/>
    <w:rsid w:val="007A2375"/>
    <w:rsid w:val="007A2572"/>
    <w:rsid w:val="007A484A"/>
    <w:rsid w:val="007A642D"/>
    <w:rsid w:val="007B0E88"/>
    <w:rsid w:val="007B25A5"/>
    <w:rsid w:val="007B4719"/>
    <w:rsid w:val="007B5B1E"/>
    <w:rsid w:val="007C3E54"/>
    <w:rsid w:val="007C4ADB"/>
    <w:rsid w:val="007C6498"/>
    <w:rsid w:val="007C6F55"/>
    <w:rsid w:val="007D0763"/>
    <w:rsid w:val="007D438C"/>
    <w:rsid w:val="007D6C56"/>
    <w:rsid w:val="007D7691"/>
    <w:rsid w:val="007E042F"/>
    <w:rsid w:val="007E16DE"/>
    <w:rsid w:val="007F009F"/>
    <w:rsid w:val="007F1F69"/>
    <w:rsid w:val="007F29F7"/>
    <w:rsid w:val="007F311F"/>
    <w:rsid w:val="007F3F2D"/>
    <w:rsid w:val="008001F9"/>
    <w:rsid w:val="00801034"/>
    <w:rsid w:val="00801943"/>
    <w:rsid w:val="008019E6"/>
    <w:rsid w:val="00810426"/>
    <w:rsid w:val="00814C20"/>
    <w:rsid w:val="008200A6"/>
    <w:rsid w:val="008256D1"/>
    <w:rsid w:val="008257AC"/>
    <w:rsid w:val="00825956"/>
    <w:rsid w:val="00830242"/>
    <w:rsid w:val="00832356"/>
    <w:rsid w:val="00836262"/>
    <w:rsid w:val="00847B2C"/>
    <w:rsid w:val="00850432"/>
    <w:rsid w:val="00852183"/>
    <w:rsid w:val="008535F9"/>
    <w:rsid w:val="00854D11"/>
    <w:rsid w:val="00856304"/>
    <w:rsid w:val="00857695"/>
    <w:rsid w:val="0086102B"/>
    <w:rsid w:val="00871F92"/>
    <w:rsid w:val="00874322"/>
    <w:rsid w:val="00874B14"/>
    <w:rsid w:val="00874DF9"/>
    <w:rsid w:val="00877E87"/>
    <w:rsid w:val="00880B4A"/>
    <w:rsid w:val="008817E1"/>
    <w:rsid w:val="00884951"/>
    <w:rsid w:val="00885925"/>
    <w:rsid w:val="008912B7"/>
    <w:rsid w:val="00894227"/>
    <w:rsid w:val="008A0D9A"/>
    <w:rsid w:val="008A1F77"/>
    <w:rsid w:val="008A306E"/>
    <w:rsid w:val="008A4AF6"/>
    <w:rsid w:val="008A4CCB"/>
    <w:rsid w:val="008A5A7C"/>
    <w:rsid w:val="008B351A"/>
    <w:rsid w:val="008B4F42"/>
    <w:rsid w:val="008B5D5D"/>
    <w:rsid w:val="008B668B"/>
    <w:rsid w:val="008B6804"/>
    <w:rsid w:val="008C0D4E"/>
    <w:rsid w:val="008C1380"/>
    <w:rsid w:val="008C3ABC"/>
    <w:rsid w:val="008C6212"/>
    <w:rsid w:val="008D2F1E"/>
    <w:rsid w:val="008D4494"/>
    <w:rsid w:val="008D77FA"/>
    <w:rsid w:val="008E1FC9"/>
    <w:rsid w:val="008E72AC"/>
    <w:rsid w:val="008E7C87"/>
    <w:rsid w:val="008F7484"/>
    <w:rsid w:val="009002E5"/>
    <w:rsid w:val="009027BE"/>
    <w:rsid w:val="0090297B"/>
    <w:rsid w:val="00906399"/>
    <w:rsid w:val="00912DDC"/>
    <w:rsid w:val="0091343A"/>
    <w:rsid w:val="00914590"/>
    <w:rsid w:val="00914A51"/>
    <w:rsid w:val="00914ABA"/>
    <w:rsid w:val="009224A8"/>
    <w:rsid w:val="00925CC3"/>
    <w:rsid w:val="009260AD"/>
    <w:rsid w:val="009301A4"/>
    <w:rsid w:val="0093201D"/>
    <w:rsid w:val="009321E3"/>
    <w:rsid w:val="009326C4"/>
    <w:rsid w:val="009339C1"/>
    <w:rsid w:val="00934426"/>
    <w:rsid w:val="00934534"/>
    <w:rsid w:val="00935A3E"/>
    <w:rsid w:val="00941480"/>
    <w:rsid w:val="00941605"/>
    <w:rsid w:val="009515BD"/>
    <w:rsid w:val="0095437B"/>
    <w:rsid w:val="00961B66"/>
    <w:rsid w:val="00962EC0"/>
    <w:rsid w:val="00966C54"/>
    <w:rsid w:val="00971D3E"/>
    <w:rsid w:val="00973000"/>
    <w:rsid w:val="0097412D"/>
    <w:rsid w:val="0097695A"/>
    <w:rsid w:val="009779D6"/>
    <w:rsid w:val="0099121B"/>
    <w:rsid w:val="009933B7"/>
    <w:rsid w:val="009959EE"/>
    <w:rsid w:val="009A3322"/>
    <w:rsid w:val="009A6DC0"/>
    <w:rsid w:val="009A751F"/>
    <w:rsid w:val="009B0AEA"/>
    <w:rsid w:val="009B12C7"/>
    <w:rsid w:val="009B1B8F"/>
    <w:rsid w:val="009B2149"/>
    <w:rsid w:val="009B58D5"/>
    <w:rsid w:val="009B5D3A"/>
    <w:rsid w:val="009C11D9"/>
    <w:rsid w:val="009C5CCC"/>
    <w:rsid w:val="009C5DA9"/>
    <w:rsid w:val="009D55E2"/>
    <w:rsid w:val="009D56A7"/>
    <w:rsid w:val="009D7A61"/>
    <w:rsid w:val="009E00B9"/>
    <w:rsid w:val="009E326B"/>
    <w:rsid w:val="009E5864"/>
    <w:rsid w:val="009F0FC3"/>
    <w:rsid w:val="009F64EC"/>
    <w:rsid w:val="00A0079A"/>
    <w:rsid w:val="00A01168"/>
    <w:rsid w:val="00A01CDB"/>
    <w:rsid w:val="00A01FDB"/>
    <w:rsid w:val="00A05790"/>
    <w:rsid w:val="00A1057F"/>
    <w:rsid w:val="00A106A2"/>
    <w:rsid w:val="00A1098E"/>
    <w:rsid w:val="00A17FA2"/>
    <w:rsid w:val="00A20679"/>
    <w:rsid w:val="00A21E3D"/>
    <w:rsid w:val="00A227D7"/>
    <w:rsid w:val="00A22A2E"/>
    <w:rsid w:val="00A25B9D"/>
    <w:rsid w:val="00A325E1"/>
    <w:rsid w:val="00A33E5C"/>
    <w:rsid w:val="00A3532B"/>
    <w:rsid w:val="00A433FC"/>
    <w:rsid w:val="00A44C42"/>
    <w:rsid w:val="00A50509"/>
    <w:rsid w:val="00A560DC"/>
    <w:rsid w:val="00A570DC"/>
    <w:rsid w:val="00A5789A"/>
    <w:rsid w:val="00A57FD1"/>
    <w:rsid w:val="00A60A77"/>
    <w:rsid w:val="00A60C6F"/>
    <w:rsid w:val="00A60FD0"/>
    <w:rsid w:val="00A61167"/>
    <w:rsid w:val="00A6387A"/>
    <w:rsid w:val="00A648CD"/>
    <w:rsid w:val="00A67F9D"/>
    <w:rsid w:val="00A7577E"/>
    <w:rsid w:val="00A777FE"/>
    <w:rsid w:val="00A8228E"/>
    <w:rsid w:val="00A85C6E"/>
    <w:rsid w:val="00A9184A"/>
    <w:rsid w:val="00A94439"/>
    <w:rsid w:val="00AA058E"/>
    <w:rsid w:val="00AA08A0"/>
    <w:rsid w:val="00AA25B3"/>
    <w:rsid w:val="00AA59C9"/>
    <w:rsid w:val="00AA6CA2"/>
    <w:rsid w:val="00AA7F46"/>
    <w:rsid w:val="00AB184E"/>
    <w:rsid w:val="00AB1ACF"/>
    <w:rsid w:val="00AB458D"/>
    <w:rsid w:val="00AB77E9"/>
    <w:rsid w:val="00AC15C6"/>
    <w:rsid w:val="00AC2C4E"/>
    <w:rsid w:val="00AC31C1"/>
    <w:rsid w:val="00AC53F0"/>
    <w:rsid w:val="00AD0830"/>
    <w:rsid w:val="00AD0AAB"/>
    <w:rsid w:val="00AD2173"/>
    <w:rsid w:val="00AD50AB"/>
    <w:rsid w:val="00AD6C0E"/>
    <w:rsid w:val="00AE02FF"/>
    <w:rsid w:val="00AE108E"/>
    <w:rsid w:val="00AE381F"/>
    <w:rsid w:val="00AE55E5"/>
    <w:rsid w:val="00AE6106"/>
    <w:rsid w:val="00AF3890"/>
    <w:rsid w:val="00AF7071"/>
    <w:rsid w:val="00B019DF"/>
    <w:rsid w:val="00B035B0"/>
    <w:rsid w:val="00B12E83"/>
    <w:rsid w:val="00B16145"/>
    <w:rsid w:val="00B165EA"/>
    <w:rsid w:val="00B17180"/>
    <w:rsid w:val="00B258F3"/>
    <w:rsid w:val="00B26FA0"/>
    <w:rsid w:val="00B33F67"/>
    <w:rsid w:val="00B34BBD"/>
    <w:rsid w:val="00B36702"/>
    <w:rsid w:val="00B36A44"/>
    <w:rsid w:val="00B57F3B"/>
    <w:rsid w:val="00B632CD"/>
    <w:rsid w:val="00B63CBC"/>
    <w:rsid w:val="00B66C9C"/>
    <w:rsid w:val="00B708AF"/>
    <w:rsid w:val="00B711C8"/>
    <w:rsid w:val="00B71A41"/>
    <w:rsid w:val="00B71FF8"/>
    <w:rsid w:val="00B73C8A"/>
    <w:rsid w:val="00B74DEE"/>
    <w:rsid w:val="00B7792C"/>
    <w:rsid w:val="00B8132B"/>
    <w:rsid w:val="00B9324C"/>
    <w:rsid w:val="00BA2270"/>
    <w:rsid w:val="00BA4CA1"/>
    <w:rsid w:val="00BB3FB2"/>
    <w:rsid w:val="00BB5E83"/>
    <w:rsid w:val="00BB6095"/>
    <w:rsid w:val="00BB7DF0"/>
    <w:rsid w:val="00BC15DC"/>
    <w:rsid w:val="00BC2141"/>
    <w:rsid w:val="00BC27FF"/>
    <w:rsid w:val="00BC2E57"/>
    <w:rsid w:val="00BC4FE5"/>
    <w:rsid w:val="00BD0F04"/>
    <w:rsid w:val="00BD38A7"/>
    <w:rsid w:val="00BD727E"/>
    <w:rsid w:val="00BE0135"/>
    <w:rsid w:val="00BE31FC"/>
    <w:rsid w:val="00BF1AD7"/>
    <w:rsid w:val="00C00A35"/>
    <w:rsid w:val="00C06172"/>
    <w:rsid w:val="00C12CDD"/>
    <w:rsid w:val="00C13150"/>
    <w:rsid w:val="00C145E5"/>
    <w:rsid w:val="00C173CD"/>
    <w:rsid w:val="00C176AD"/>
    <w:rsid w:val="00C2057B"/>
    <w:rsid w:val="00C2199D"/>
    <w:rsid w:val="00C245BB"/>
    <w:rsid w:val="00C247B8"/>
    <w:rsid w:val="00C24AC5"/>
    <w:rsid w:val="00C30B47"/>
    <w:rsid w:val="00C31116"/>
    <w:rsid w:val="00C311E5"/>
    <w:rsid w:val="00C36A84"/>
    <w:rsid w:val="00C37056"/>
    <w:rsid w:val="00C401EB"/>
    <w:rsid w:val="00C419CF"/>
    <w:rsid w:val="00C431AA"/>
    <w:rsid w:val="00C539ED"/>
    <w:rsid w:val="00C54140"/>
    <w:rsid w:val="00C543DE"/>
    <w:rsid w:val="00C551CC"/>
    <w:rsid w:val="00C64414"/>
    <w:rsid w:val="00C71301"/>
    <w:rsid w:val="00C72AFC"/>
    <w:rsid w:val="00C72BB6"/>
    <w:rsid w:val="00C756C2"/>
    <w:rsid w:val="00C75713"/>
    <w:rsid w:val="00C77C64"/>
    <w:rsid w:val="00C810F1"/>
    <w:rsid w:val="00C84B2F"/>
    <w:rsid w:val="00C84C08"/>
    <w:rsid w:val="00C86C94"/>
    <w:rsid w:val="00C90A57"/>
    <w:rsid w:val="00C944DB"/>
    <w:rsid w:val="00C94700"/>
    <w:rsid w:val="00C94FFB"/>
    <w:rsid w:val="00C97052"/>
    <w:rsid w:val="00C9707E"/>
    <w:rsid w:val="00CA0204"/>
    <w:rsid w:val="00CA027D"/>
    <w:rsid w:val="00CA1326"/>
    <w:rsid w:val="00CA5732"/>
    <w:rsid w:val="00CB2276"/>
    <w:rsid w:val="00CC1E04"/>
    <w:rsid w:val="00CC5165"/>
    <w:rsid w:val="00CC69BA"/>
    <w:rsid w:val="00CD0ED9"/>
    <w:rsid w:val="00CD61A0"/>
    <w:rsid w:val="00CE1036"/>
    <w:rsid w:val="00CE331B"/>
    <w:rsid w:val="00CE51AF"/>
    <w:rsid w:val="00CF4369"/>
    <w:rsid w:val="00CF5ECC"/>
    <w:rsid w:val="00D03694"/>
    <w:rsid w:val="00D068C7"/>
    <w:rsid w:val="00D0716B"/>
    <w:rsid w:val="00D10BE0"/>
    <w:rsid w:val="00D1210D"/>
    <w:rsid w:val="00D2057E"/>
    <w:rsid w:val="00D250C2"/>
    <w:rsid w:val="00D305BB"/>
    <w:rsid w:val="00D306FE"/>
    <w:rsid w:val="00D344E6"/>
    <w:rsid w:val="00D35DF8"/>
    <w:rsid w:val="00D427AE"/>
    <w:rsid w:val="00D4683D"/>
    <w:rsid w:val="00D50A2A"/>
    <w:rsid w:val="00D55C6D"/>
    <w:rsid w:val="00D6085F"/>
    <w:rsid w:val="00D60A2B"/>
    <w:rsid w:val="00D6212F"/>
    <w:rsid w:val="00D63687"/>
    <w:rsid w:val="00D65266"/>
    <w:rsid w:val="00D65B7F"/>
    <w:rsid w:val="00D6791E"/>
    <w:rsid w:val="00D7192A"/>
    <w:rsid w:val="00D71C53"/>
    <w:rsid w:val="00D75820"/>
    <w:rsid w:val="00D76020"/>
    <w:rsid w:val="00D77794"/>
    <w:rsid w:val="00D80708"/>
    <w:rsid w:val="00D811BC"/>
    <w:rsid w:val="00D83DAD"/>
    <w:rsid w:val="00D93640"/>
    <w:rsid w:val="00D942BA"/>
    <w:rsid w:val="00D94DE8"/>
    <w:rsid w:val="00D957AE"/>
    <w:rsid w:val="00DA1D3E"/>
    <w:rsid w:val="00DA678B"/>
    <w:rsid w:val="00DB0404"/>
    <w:rsid w:val="00DB15FD"/>
    <w:rsid w:val="00DB2E66"/>
    <w:rsid w:val="00DB2EFB"/>
    <w:rsid w:val="00DB37FF"/>
    <w:rsid w:val="00DB3C4A"/>
    <w:rsid w:val="00DB6CDF"/>
    <w:rsid w:val="00DB7D4D"/>
    <w:rsid w:val="00DC4BB3"/>
    <w:rsid w:val="00DD6CAE"/>
    <w:rsid w:val="00DD7574"/>
    <w:rsid w:val="00DE1A7E"/>
    <w:rsid w:val="00DE2CF2"/>
    <w:rsid w:val="00DE4C31"/>
    <w:rsid w:val="00DE4CD0"/>
    <w:rsid w:val="00DE4E9D"/>
    <w:rsid w:val="00DE6853"/>
    <w:rsid w:val="00DE78C7"/>
    <w:rsid w:val="00DF0455"/>
    <w:rsid w:val="00DF77B0"/>
    <w:rsid w:val="00E03AE1"/>
    <w:rsid w:val="00E06973"/>
    <w:rsid w:val="00E06B8B"/>
    <w:rsid w:val="00E07986"/>
    <w:rsid w:val="00E1312F"/>
    <w:rsid w:val="00E1660B"/>
    <w:rsid w:val="00E17D0F"/>
    <w:rsid w:val="00E211E2"/>
    <w:rsid w:val="00E21754"/>
    <w:rsid w:val="00E22465"/>
    <w:rsid w:val="00E24822"/>
    <w:rsid w:val="00E252CA"/>
    <w:rsid w:val="00E30979"/>
    <w:rsid w:val="00E30BBE"/>
    <w:rsid w:val="00E40B44"/>
    <w:rsid w:val="00E42201"/>
    <w:rsid w:val="00E431F2"/>
    <w:rsid w:val="00E45F3D"/>
    <w:rsid w:val="00E46DA1"/>
    <w:rsid w:val="00E4747F"/>
    <w:rsid w:val="00E47AC8"/>
    <w:rsid w:val="00E50877"/>
    <w:rsid w:val="00E523BA"/>
    <w:rsid w:val="00E530DA"/>
    <w:rsid w:val="00E5312D"/>
    <w:rsid w:val="00E53964"/>
    <w:rsid w:val="00E55980"/>
    <w:rsid w:val="00E60C49"/>
    <w:rsid w:val="00E61655"/>
    <w:rsid w:val="00E61D79"/>
    <w:rsid w:val="00E627B6"/>
    <w:rsid w:val="00E64449"/>
    <w:rsid w:val="00E64A8A"/>
    <w:rsid w:val="00E679FF"/>
    <w:rsid w:val="00E705F9"/>
    <w:rsid w:val="00E71EE3"/>
    <w:rsid w:val="00E738F5"/>
    <w:rsid w:val="00E76749"/>
    <w:rsid w:val="00E769D8"/>
    <w:rsid w:val="00E868A1"/>
    <w:rsid w:val="00E93842"/>
    <w:rsid w:val="00E93D96"/>
    <w:rsid w:val="00E942A3"/>
    <w:rsid w:val="00E95D56"/>
    <w:rsid w:val="00EA6427"/>
    <w:rsid w:val="00EA6653"/>
    <w:rsid w:val="00EB1496"/>
    <w:rsid w:val="00EB181C"/>
    <w:rsid w:val="00EB1A09"/>
    <w:rsid w:val="00EB1FB0"/>
    <w:rsid w:val="00EB5041"/>
    <w:rsid w:val="00EC0E8C"/>
    <w:rsid w:val="00EC41CE"/>
    <w:rsid w:val="00EC4FEA"/>
    <w:rsid w:val="00EC5809"/>
    <w:rsid w:val="00EC7876"/>
    <w:rsid w:val="00ED3B26"/>
    <w:rsid w:val="00ED3DFB"/>
    <w:rsid w:val="00ED6636"/>
    <w:rsid w:val="00ED787E"/>
    <w:rsid w:val="00EF1F71"/>
    <w:rsid w:val="00EF27DF"/>
    <w:rsid w:val="00EF47F9"/>
    <w:rsid w:val="00EF71A4"/>
    <w:rsid w:val="00EF798E"/>
    <w:rsid w:val="00EF7C0D"/>
    <w:rsid w:val="00F02542"/>
    <w:rsid w:val="00F0303A"/>
    <w:rsid w:val="00F12023"/>
    <w:rsid w:val="00F14902"/>
    <w:rsid w:val="00F16CC1"/>
    <w:rsid w:val="00F2414E"/>
    <w:rsid w:val="00F24FC4"/>
    <w:rsid w:val="00F25284"/>
    <w:rsid w:val="00F26E05"/>
    <w:rsid w:val="00F272FB"/>
    <w:rsid w:val="00F27FBE"/>
    <w:rsid w:val="00F30A41"/>
    <w:rsid w:val="00F31829"/>
    <w:rsid w:val="00F33291"/>
    <w:rsid w:val="00F33B34"/>
    <w:rsid w:val="00F33EE6"/>
    <w:rsid w:val="00F34452"/>
    <w:rsid w:val="00F35ADA"/>
    <w:rsid w:val="00F36180"/>
    <w:rsid w:val="00F410F7"/>
    <w:rsid w:val="00F41560"/>
    <w:rsid w:val="00F422D0"/>
    <w:rsid w:val="00F44C7A"/>
    <w:rsid w:val="00F46979"/>
    <w:rsid w:val="00F46F09"/>
    <w:rsid w:val="00F47E88"/>
    <w:rsid w:val="00F50920"/>
    <w:rsid w:val="00F523C7"/>
    <w:rsid w:val="00F600C0"/>
    <w:rsid w:val="00F666B4"/>
    <w:rsid w:val="00F67B1E"/>
    <w:rsid w:val="00F70DCB"/>
    <w:rsid w:val="00F76258"/>
    <w:rsid w:val="00F77109"/>
    <w:rsid w:val="00F80CBD"/>
    <w:rsid w:val="00F80DB5"/>
    <w:rsid w:val="00F81CD3"/>
    <w:rsid w:val="00F8370A"/>
    <w:rsid w:val="00F84BE5"/>
    <w:rsid w:val="00F850AA"/>
    <w:rsid w:val="00F87721"/>
    <w:rsid w:val="00F87966"/>
    <w:rsid w:val="00F92797"/>
    <w:rsid w:val="00F93464"/>
    <w:rsid w:val="00F95771"/>
    <w:rsid w:val="00F95BD2"/>
    <w:rsid w:val="00FA1CCC"/>
    <w:rsid w:val="00FA49A1"/>
    <w:rsid w:val="00FA6B5E"/>
    <w:rsid w:val="00FA7F1A"/>
    <w:rsid w:val="00FB22A6"/>
    <w:rsid w:val="00FC577A"/>
    <w:rsid w:val="00FD3CCE"/>
    <w:rsid w:val="00FD532A"/>
    <w:rsid w:val="00FD53CB"/>
    <w:rsid w:val="00FD7E55"/>
    <w:rsid w:val="00FE0A1C"/>
    <w:rsid w:val="00FE1948"/>
    <w:rsid w:val="00FE7378"/>
    <w:rsid w:val="00FF48BF"/>
    <w:rsid w:val="00FF580F"/>
    <w:rsid w:val="00FF6BD3"/>
    <w:rsid w:val="0141DCF3"/>
    <w:rsid w:val="02F583D8"/>
    <w:rsid w:val="0484E493"/>
    <w:rsid w:val="077725D2"/>
    <w:rsid w:val="0982C338"/>
    <w:rsid w:val="0BA75E5B"/>
    <w:rsid w:val="0E1616B8"/>
    <w:rsid w:val="106D24F6"/>
    <w:rsid w:val="144D60CF"/>
    <w:rsid w:val="25FECC89"/>
    <w:rsid w:val="2D6E1B4A"/>
    <w:rsid w:val="3A6A5B37"/>
    <w:rsid w:val="3B5D4294"/>
    <w:rsid w:val="3CC62B11"/>
    <w:rsid w:val="4C38831C"/>
    <w:rsid w:val="4D955ED2"/>
    <w:rsid w:val="5276E58A"/>
    <w:rsid w:val="527A528D"/>
    <w:rsid w:val="542C4A4E"/>
    <w:rsid w:val="5758CC74"/>
    <w:rsid w:val="66DE2CA8"/>
    <w:rsid w:val="670C88BD"/>
    <w:rsid w:val="6950674C"/>
    <w:rsid w:val="6EB781F2"/>
    <w:rsid w:val="72E81CF5"/>
    <w:rsid w:val="7629334A"/>
    <w:rsid w:val="78CC77ED"/>
    <w:rsid w:val="7C8EBA41"/>
    <w:rsid w:val="7D584CED"/>
    <w:rsid w:val="7D5C4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BE16D"/>
  <w15:chartTrackingRefBased/>
  <w15:docId w15:val="{6588E702-FD3E-4032-9F2A-27049B46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F29F7"/>
    <w:pPr>
      <w:jc w:val="both"/>
    </w:pPr>
    <w:rPr>
      <w:sz w:val="22"/>
    </w:rPr>
  </w:style>
  <w:style w:type="paragraph" w:styleId="Nadpis1">
    <w:name w:val="heading 1"/>
    <w:basedOn w:val="Normln"/>
    <w:next w:val="Normln"/>
    <w:link w:val="Nadpis1Char"/>
    <w:uiPriority w:val="9"/>
    <w:qFormat/>
    <w:rsid w:val="00031A52"/>
    <w:pPr>
      <w:pBdr>
        <w:top w:val="single" w:sz="24" w:space="0" w:color="FF7800"/>
        <w:left w:val="single" w:sz="24" w:space="0" w:color="FF7800"/>
        <w:bottom w:val="single" w:sz="24" w:space="0" w:color="FF7800"/>
        <w:right w:val="single" w:sz="24" w:space="0" w:color="FF7800"/>
      </w:pBdr>
      <w:shd w:val="clear" w:color="auto" w:fill="FF7800"/>
      <w:spacing w:after="0"/>
      <w:outlineLvl w:val="0"/>
    </w:pPr>
    <w:rPr>
      <w:caps/>
      <w:color w:val="FFFFFF" w:themeColor="background1"/>
      <w:spacing w:val="15"/>
      <w:szCs w:val="22"/>
    </w:rPr>
  </w:style>
  <w:style w:type="paragraph" w:styleId="Nadpis2">
    <w:name w:val="heading 2"/>
    <w:basedOn w:val="Nadpis1"/>
    <w:next w:val="Normln"/>
    <w:link w:val="Nadpis2Char"/>
    <w:uiPriority w:val="9"/>
    <w:unhideWhenUsed/>
    <w:qFormat/>
    <w:rsid w:val="00031A52"/>
    <w:pPr>
      <w:pBdr>
        <w:top w:val="single" w:sz="24" w:space="0" w:color="E65014"/>
        <w:left w:val="single" w:sz="24" w:space="0" w:color="E65014"/>
        <w:bottom w:val="single" w:sz="24" w:space="0" w:color="E65014"/>
        <w:right w:val="single" w:sz="24" w:space="0" w:color="E65014"/>
      </w:pBdr>
      <w:shd w:val="clear" w:color="auto" w:fill="E65014"/>
      <w:jc w:val="center"/>
      <w:outlineLvl w:val="1"/>
    </w:pPr>
    <w:rPr>
      <w:color w:val="auto"/>
    </w:rPr>
  </w:style>
  <w:style w:type="paragraph" w:styleId="Nadpis3">
    <w:name w:val="heading 3"/>
    <w:basedOn w:val="Nadpis2"/>
    <w:next w:val="Normln"/>
    <w:link w:val="Nadpis3Char"/>
    <w:uiPriority w:val="9"/>
    <w:unhideWhenUsed/>
    <w:qFormat/>
    <w:rsid w:val="002C21B6"/>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100"/>
      <w:jc w:val="both"/>
      <w:outlineLvl w:val="2"/>
    </w:pPr>
  </w:style>
  <w:style w:type="paragraph" w:styleId="Nadpis4">
    <w:name w:val="heading 4"/>
    <w:basedOn w:val="Normln"/>
    <w:next w:val="Normln"/>
    <w:link w:val="Nadpis4Char"/>
    <w:uiPriority w:val="9"/>
    <w:semiHidden/>
    <w:unhideWhenUsed/>
    <w:qFormat/>
    <w:rsid w:val="00165EDD"/>
    <w:pPr>
      <w:pBdr>
        <w:top w:val="dotted" w:sz="6" w:space="2" w:color="F0A22E" w:themeColor="accent1"/>
      </w:pBdr>
      <w:spacing w:before="200" w:after="0"/>
      <w:outlineLvl w:val="3"/>
    </w:pPr>
    <w:rPr>
      <w:caps/>
      <w:color w:val="C77C0E" w:themeColor="accent1" w:themeShade="BF"/>
      <w:spacing w:val="10"/>
    </w:rPr>
  </w:style>
  <w:style w:type="paragraph" w:styleId="Nadpis5">
    <w:name w:val="heading 5"/>
    <w:basedOn w:val="Normln"/>
    <w:next w:val="Normln"/>
    <w:link w:val="Nadpis5Char"/>
    <w:uiPriority w:val="9"/>
    <w:semiHidden/>
    <w:unhideWhenUsed/>
    <w:qFormat/>
    <w:rsid w:val="00165EDD"/>
    <w:pPr>
      <w:pBdr>
        <w:bottom w:val="single" w:sz="6" w:space="1" w:color="F0A22E" w:themeColor="accent1"/>
      </w:pBdr>
      <w:spacing w:before="200" w:after="0"/>
      <w:outlineLvl w:val="4"/>
    </w:pPr>
    <w:rPr>
      <w:caps/>
      <w:color w:val="C77C0E" w:themeColor="accent1" w:themeShade="BF"/>
      <w:spacing w:val="10"/>
    </w:rPr>
  </w:style>
  <w:style w:type="paragraph" w:styleId="Nadpis6">
    <w:name w:val="heading 6"/>
    <w:basedOn w:val="Normln"/>
    <w:next w:val="Normln"/>
    <w:link w:val="Nadpis6Char"/>
    <w:uiPriority w:val="9"/>
    <w:semiHidden/>
    <w:unhideWhenUsed/>
    <w:qFormat/>
    <w:rsid w:val="00165EDD"/>
    <w:pPr>
      <w:pBdr>
        <w:bottom w:val="dotted" w:sz="6" w:space="1" w:color="F0A22E" w:themeColor="accent1"/>
      </w:pBdr>
      <w:spacing w:before="200" w:after="0"/>
      <w:outlineLvl w:val="5"/>
    </w:pPr>
    <w:rPr>
      <w:caps/>
      <w:color w:val="C77C0E" w:themeColor="accent1" w:themeShade="BF"/>
      <w:spacing w:val="10"/>
    </w:rPr>
  </w:style>
  <w:style w:type="paragraph" w:styleId="Nadpis7">
    <w:name w:val="heading 7"/>
    <w:basedOn w:val="Normln"/>
    <w:next w:val="Normln"/>
    <w:link w:val="Nadpis7Char"/>
    <w:uiPriority w:val="9"/>
    <w:semiHidden/>
    <w:unhideWhenUsed/>
    <w:qFormat/>
    <w:rsid w:val="00165EDD"/>
    <w:pPr>
      <w:spacing w:before="200" w:after="0"/>
      <w:outlineLvl w:val="6"/>
    </w:pPr>
    <w:rPr>
      <w:caps/>
      <w:color w:val="C77C0E" w:themeColor="accent1" w:themeShade="BF"/>
      <w:spacing w:val="10"/>
    </w:rPr>
  </w:style>
  <w:style w:type="paragraph" w:styleId="Nadpis8">
    <w:name w:val="heading 8"/>
    <w:basedOn w:val="Normln"/>
    <w:next w:val="Normln"/>
    <w:link w:val="Nadpis8Char"/>
    <w:uiPriority w:val="9"/>
    <w:semiHidden/>
    <w:unhideWhenUsed/>
    <w:qFormat/>
    <w:rsid w:val="00165EDD"/>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165EDD"/>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altextrun">
    <w:name w:val="normaltextrun"/>
    <w:basedOn w:val="Standardnpsmoodstavce"/>
    <w:rsid w:val="00430279"/>
  </w:style>
  <w:style w:type="character" w:customStyle="1" w:styleId="eop">
    <w:name w:val="eop"/>
    <w:basedOn w:val="Standardnpsmoodstavce"/>
    <w:rsid w:val="00430279"/>
  </w:style>
  <w:style w:type="paragraph" w:styleId="Odstavecseseznamem">
    <w:name w:val="List Paragraph"/>
    <w:aliases w:val="nad 1,Název grafu,Nad,Odstavec_muj,Odstavec cíl se seznamem"/>
    <w:basedOn w:val="Normln"/>
    <w:link w:val="OdstavecseseznamemChar"/>
    <w:uiPriority w:val="34"/>
    <w:qFormat/>
    <w:rsid w:val="00430279"/>
    <w:pPr>
      <w:ind w:left="720"/>
      <w:contextualSpacing/>
    </w:pPr>
  </w:style>
  <w:style w:type="character" w:customStyle="1" w:styleId="Nadpis1Char">
    <w:name w:val="Nadpis 1 Char"/>
    <w:basedOn w:val="Standardnpsmoodstavce"/>
    <w:link w:val="Nadpis1"/>
    <w:uiPriority w:val="9"/>
    <w:rsid w:val="00031A52"/>
    <w:rPr>
      <w:caps/>
      <w:color w:val="FFFFFF" w:themeColor="background1"/>
      <w:spacing w:val="15"/>
      <w:sz w:val="22"/>
      <w:szCs w:val="22"/>
      <w:shd w:val="clear" w:color="auto" w:fill="FF7800"/>
    </w:rPr>
  </w:style>
  <w:style w:type="character" w:customStyle="1" w:styleId="Nadpis2Char">
    <w:name w:val="Nadpis 2 Char"/>
    <w:basedOn w:val="Standardnpsmoodstavce"/>
    <w:link w:val="Nadpis2"/>
    <w:uiPriority w:val="9"/>
    <w:rsid w:val="00031A52"/>
    <w:rPr>
      <w:caps/>
      <w:spacing w:val="15"/>
      <w:sz w:val="22"/>
      <w:szCs w:val="22"/>
      <w:shd w:val="clear" w:color="auto" w:fill="E65014"/>
    </w:rPr>
  </w:style>
  <w:style w:type="character" w:customStyle="1" w:styleId="Nadpis3Char">
    <w:name w:val="Nadpis 3 Char"/>
    <w:basedOn w:val="Standardnpsmoodstavce"/>
    <w:link w:val="Nadpis3"/>
    <w:uiPriority w:val="9"/>
    <w:rsid w:val="002C21B6"/>
    <w:rPr>
      <w:caps/>
      <w:spacing w:val="15"/>
      <w:sz w:val="22"/>
      <w:szCs w:val="22"/>
      <w:shd w:val="clear" w:color="auto" w:fill="FCECD5" w:themeFill="accent1" w:themeFillTint="33"/>
    </w:rPr>
  </w:style>
  <w:style w:type="character" w:customStyle="1" w:styleId="Nadpis4Char">
    <w:name w:val="Nadpis 4 Char"/>
    <w:basedOn w:val="Standardnpsmoodstavce"/>
    <w:link w:val="Nadpis4"/>
    <w:uiPriority w:val="9"/>
    <w:semiHidden/>
    <w:rsid w:val="00165EDD"/>
    <w:rPr>
      <w:caps/>
      <w:color w:val="C77C0E" w:themeColor="accent1" w:themeShade="BF"/>
      <w:spacing w:val="10"/>
    </w:rPr>
  </w:style>
  <w:style w:type="character" w:customStyle="1" w:styleId="Nadpis5Char">
    <w:name w:val="Nadpis 5 Char"/>
    <w:basedOn w:val="Standardnpsmoodstavce"/>
    <w:link w:val="Nadpis5"/>
    <w:uiPriority w:val="9"/>
    <w:semiHidden/>
    <w:rsid w:val="00165EDD"/>
    <w:rPr>
      <w:caps/>
      <w:color w:val="C77C0E" w:themeColor="accent1" w:themeShade="BF"/>
      <w:spacing w:val="10"/>
    </w:rPr>
  </w:style>
  <w:style w:type="character" w:customStyle="1" w:styleId="Nadpis6Char">
    <w:name w:val="Nadpis 6 Char"/>
    <w:basedOn w:val="Standardnpsmoodstavce"/>
    <w:link w:val="Nadpis6"/>
    <w:uiPriority w:val="9"/>
    <w:semiHidden/>
    <w:rsid w:val="00165EDD"/>
    <w:rPr>
      <w:caps/>
      <w:color w:val="C77C0E" w:themeColor="accent1" w:themeShade="BF"/>
      <w:spacing w:val="10"/>
    </w:rPr>
  </w:style>
  <w:style w:type="character" w:customStyle="1" w:styleId="Nadpis7Char">
    <w:name w:val="Nadpis 7 Char"/>
    <w:basedOn w:val="Standardnpsmoodstavce"/>
    <w:link w:val="Nadpis7"/>
    <w:uiPriority w:val="9"/>
    <w:semiHidden/>
    <w:rsid w:val="00165EDD"/>
    <w:rPr>
      <w:caps/>
      <w:color w:val="C77C0E" w:themeColor="accent1" w:themeShade="BF"/>
      <w:spacing w:val="10"/>
    </w:rPr>
  </w:style>
  <w:style w:type="character" w:customStyle="1" w:styleId="Nadpis8Char">
    <w:name w:val="Nadpis 8 Char"/>
    <w:basedOn w:val="Standardnpsmoodstavce"/>
    <w:link w:val="Nadpis8"/>
    <w:uiPriority w:val="9"/>
    <w:semiHidden/>
    <w:rsid w:val="00165EDD"/>
    <w:rPr>
      <w:caps/>
      <w:spacing w:val="10"/>
      <w:sz w:val="18"/>
      <w:szCs w:val="18"/>
    </w:rPr>
  </w:style>
  <w:style w:type="character" w:customStyle="1" w:styleId="Nadpis9Char">
    <w:name w:val="Nadpis 9 Char"/>
    <w:basedOn w:val="Standardnpsmoodstavce"/>
    <w:link w:val="Nadpis9"/>
    <w:uiPriority w:val="9"/>
    <w:semiHidden/>
    <w:rsid w:val="00165EDD"/>
    <w:rPr>
      <w:i/>
      <w:iCs/>
      <w:caps/>
      <w:spacing w:val="10"/>
      <w:sz w:val="18"/>
      <w:szCs w:val="18"/>
    </w:rPr>
  </w:style>
  <w:style w:type="paragraph" w:styleId="Titulek">
    <w:name w:val="caption"/>
    <w:basedOn w:val="Normln"/>
    <w:next w:val="Normln"/>
    <w:uiPriority w:val="35"/>
    <w:semiHidden/>
    <w:unhideWhenUsed/>
    <w:qFormat/>
    <w:rsid w:val="00165EDD"/>
    <w:rPr>
      <w:b/>
      <w:bCs/>
      <w:color w:val="C77C0E" w:themeColor="accent1" w:themeShade="BF"/>
      <w:sz w:val="16"/>
      <w:szCs w:val="16"/>
    </w:rPr>
  </w:style>
  <w:style w:type="paragraph" w:styleId="Nzev">
    <w:name w:val="Title"/>
    <w:basedOn w:val="Normln"/>
    <w:next w:val="Normln"/>
    <w:link w:val="NzevChar"/>
    <w:uiPriority w:val="10"/>
    <w:qFormat/>
    <w:rsid w:val="00165EDD"/>
    <w:pPr>
      <w:spacing w:before="0" w:after="0"/>
    </w:pPr>
    <w:rPr>
      <w:rFonts w:asciiTheme="majorHAnsi" w:eastAsiaTheme="majorEastAsia" w:hAnsiTheme="majorHAnsi" w:cstheme="majorBidi"/>
      <w:caps/>
      <w:color w:val="F0A22E" w:themeColor="accent1"/>
      <w:spacing w:val="10"/>
      <w:sz w:val="52"/>
      <w:szCs w:val="52"/>
    </w:rPr>
  </w:style>
  <w:style w:type="character" w:customStyle="1" w:styleId="NzevChar">
    <w:name w:val="Název Char"/>
    <w:basedOn w:val="Standardnpsmoodstavce"/>
    <w:link w:val="Nzev"/>
    <w:uiPriority w:val="10"/>
    <w:rsid w:val="00165EDD"/>
    <w:rPr>
      <w:rFonts w:asciiTheme="majorHAnsi" w:eastAsiaTheme="majorEastAsia" w:hAnsiTheme="majorHAnsi" w:cstheme="majorBidi"/>
      <w:caps/>
      <w:color w:val="F0A22E" w:themeColor="accent1"/>
      <w:spacing w:val="10"/>
      <w:sz w:val="52"/>
      <w:szCs w:val="52"/>
    </w:rPr>
  </w:style>
  <w:style w:type="paragraph" w:styleId="Podnadpis">
    <w:name w:val="Subtitle"/>
    <w:basedOn w:val="Normln"/>
    <w:next w:val="Normln"/>
    <w:link w:val="PodnadpisChar"/>
    <w:uiPriority w:val="11"/>
    <w:qFormat/>
    <w:rsid w:val="00165EDD"/>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165EDD"/>
    <w:rPr>
      <w:caps/>
      <w:color w:val="595959" w:themeColor="text1" w:themeTint="A6"/>
      <w:spacing w:val="10"/>
      <w:sz w:val="21"/>
      <w:szCs w:val="21"/>
    </w:rPr>
  </w:style>
  <w:style w:type="character" w:styleId="Siln">
    <w:name w:val="Strong"/>
    <w:uiPriority w:val="22"/>
    <w:qFormat/>
    <w:rsid w:val="00165EDD"/>
    <w:rPr>
      <w:b/>
      <w:bCs/>
    </w:rPr>
  </w:style>
  <w:style w:type="character" w:styleId="Zdraznn">
    <w:name w:val="Emphasis"/>
    <w:uiPriority w:val="20"/>
    <w:qFormat/>
    <w:rsid w:val="00165EDD"/>
    <w:rPr>
      <w:caps/>
      <w:color w:val="845209" w:themeColor="accent1" w:themeShade="7F"/>
      <w:spacing w:val="5"/>
    </w:rPr>
  </w:style>
  <w:style w:type="paragraph" w:styleId="Bezmezer">
    <w:name w:val="No Spacing"/>
    <w:uiPriority w:val="1"/>
    <w:qFormat/>
    <w:rsid w:val="00165EDD"/>
    <w:pPr>
      <w:spacing w:after="0" w:line="240" w:lineRule="auto"/>
    </w:pPr>
  </w:style>
  <w:style w:type="paragraph" w:styleId="Citt">
    <w:name w:val="Quote"/>
    <w:basedOn w:val="Normln"/>
    <w:next w:val="Normln"/>
    <w:link w:val="CittChar"/>
    <w:uiPriority w:val="29"/>
    <w:qFormat/>
    <w:rsid w:val="00165EDD"/>
    <w:rPr>
      <w:i/>
      <w:iCs/>
      <w:sz w:val="24"/>
      <w:szCs w:val="24"/>
    </w:rPr>
  </w:style>
  <w:style w:type="character" w:customStyle="1" w:styleId="CittChar">
    <w:name w:val="Citát Char"/>
    <w:basedOn w:val="Standardnpsmoodstavce"/>
    <w:link w:val="Citt"/>
    <w:uiPriority w:val="29"/>
    <w:rsid w:val="00165EDD"/>
    <w:rPr>
      <w:i/>
      <w:iCs/>
      <w:sz w:val="24"/>
      <w:szCs w:val="24"/>
    </w:rPr>
  </w:style>
  <w:style w:type="paragraph" w:styleId="Vrazncitt">
    <w:name w:val="Intense Quote"/>
    <w:basedOn w:val="Normln"/>
    <w:next w:val="Normln"/>
    <w:link w:val="VrazncittChar"/>
    <w:uiPriority w:val="30"/>
    <w:qFormat/>
    <w:rsid w:val="00165EDD"/>
    <w:pPr>
      <w:spacing w:before="240" w:after="240" w:line="240" w:lineRule="auto"/>
      <w:ind w:left="1080" w:right="1080"/>
      <w:jc w:val="center"/>
    </w:pPr>
    <w:rPr>
      <w:color w:val="F0A22E" w:themeColor="accent1"/>
      <w:sz w:val="24"/>
      <w:szCs w:val="24"/>
    </w:rPr>
  </w:style>
  <w:style w:type="character" w:customStyle="1" w:styleId="VrazncittChar">
    <w:name w:val="Výrazný citát Char"/>
    <w:basedOn w:val="Standardnpsmoodstavce"/>
    <w:link w:val="Vrazncitt"/>
    <w:uiPriority w:val="30"/>
    <w:rsid w:val="00165EDD"/>
    <w:rPr>
      <w:color w:val="F0A22E" w:themeColor="accent1"/>
      <w:sz w:val="24"/>
      <w:szCs w:val="24"/>
    </w:rPr>
  </w:style>
  <w:style w:type="character" w:styleId="Zdraznnjemn">
    <w:name w:val="Subtle Emphasis"/>
    <w:uiPriority w:val="19"/>
    <w:qFormat/>
    <w:rsid w:val="00165EDD"/>
    <w:rPr>
      <w:i/>
      <w:iCs/>
      <w:color w:val="845209" w:themeColor="accent1" w:themeShade="7F"/>
    </w:rPr>
  </w:style>
  <w:style w:type="character" w:styleId="Zdraznnintenzivn">
    <w:name w:val="Intense Emphasis"/>
    <w:uiPriority w:val="21"/>
    <w:qFormat/>
    <w:rsid w:val="00165EDD"/>
    <w:rPr>
      <w:b/>
      <w:bCs/>
      <w:caps/>
      <w:color w:val="845209" w:themeColor="accent1" w:themeShade="7F"/>
      <w:spacing w:val="10"/>
    </w:rPr>
  </w:style>
  <w:style w:type="character" w:styleId="Odkazjemn">
    <w:name w:val="Subtle Reference"/>
    <w:uiPriority w:val="31"/>
    <w:qFormat/>
    <w:rsid w:val="00165EDD"/>
    <w:rPr>
      <w:b/>
      <w:bCs/>
      <w:color w:val="F0A22E" w:themeColor="accent1"/>
    </w:rPr>
  </w:style>
  <w:style w:type="character" w:styleId="Odkazintenzivn">
    <w:name w:val="Intense Reference"/>
    <w:uiPriority w:val="32"/>
    <w:qFormat/>
    <w:rsid w:val="00165EDD"/>
    <w:rPr>
      <w:b/>
      <w:bCs/>
      <w:i/>
      <w:iCs/>
      <w:caps/>
      <w:color w:val="F0A22E" w:themeColor="accent1"/>
    </w:rPr>
  </w:style>
  <w:style w:type="character" w:styleId="Nzevknihy">
    <w:name w:val="Book Title"/>
    <w:uiPriority w:val="33"/>
    <w:qFormat/>
    <w:rsid w:val="00165EDD"/>
    <w:rPr>
      <w:b/>
      <w:bCs/>
      <w:i/>
      <w:iCs/>
      <w:spacing w:val="0"/>
    </w:rPr>
  </w:style>
  <w:style w:type="paragraph" w:styleId="Nadpisobsahu">
    <w:name w:val="TOC Heading"/>
    <w:basedOn w:val="Nadpis1"/>
    <w:next w:val="Normln"/>
    <w:uiPriority w:val="39"/>
    <w:unhideWhenUsed/>
    <w:qFormat/>
    <w:rsid w:val="00165EDD"/>
    <w:pPr>
      <w:outlineLvl w:val="9"/>
    </w:pPr>
  </w:style>
  <w:style w:type="paragraph" w:styleId="Textkomente">
    <w:name w:val="annotation text"/>
    <w:basedOn w:val="Normln"/>
    <w:link w:val="TextkomenteChar"/>
    <w:uiPriority w:val="99"/>
    <w:unhideWhenUsed/>
    <w:pPr>
      <w:spacing w:line="240" w:lineRule="auto"/>
    </w:pPr>
    <w:rPr>
      <w:sz w:val="20"/>
    </w:rPr>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D5BF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5B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D5BFA"/>
    <w:rPr>
      <w:b/>
      <w:bCs/>
    </w:rPr>
  </w:style>
  <w:style w:type="character" w:customStyle="1" w:styleId="PedmtkomenteChar">
    <w:name w:val="Předmět komentáře Char"/>
    <w:basedOn w:val="TextkomenteChar"/>
    <w:link w:val="Pedmtkomente"/>
    <w:uiPriority w:val="99"/>
    <w:semiHidden/>
    <w:rsid w:val="001D5BFA"/>
    <w:rPr>
      <w:b/>
      <w:bCs/>
    </w:rPr>
  </w:style>
  <w:style w:type="table" w:styleId="Mkatabulky">
    <w:name w:val="Table Grid"/>
    <w:basedOn w:val="Normlntabulka"/>
    <w:uiPriority w:val="39"/>
    <w:rsid w:val="00071AA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0B2C9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Tabulkaseznamu3zvraznn1">
    <w:name w:val="List Table 3 Accent 1"/>
    <w:basedOn w:val="Normlntabulka"/>
    <w:uiPriority w:val="48"/>
    <w:rsid w:val="00266941"/>
    <w:pPr>
      <w:spacing w:after="0" w:line="240" w:lineRule="auto"/>
    </w:pPr>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table" w:styleId="Svtltabulkasmkou1zvraznn1">
    <w:name w:val="Grid Table 1 Light Accent 1"/>
    <w:basedOn w:val="Normlntabulka"/>
    <w:uiPriority w:val="46"/>
    <w:rsid w:val="00266941"/>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Tabulkaseznamu4zvraznn1">
    <w:name w:val="List Table 4 Accent 1"/>
    <w:basedOn w:val="Normlntabulka"/>
    <w:uiPriority w:val="49"/>
    <w:rsid w:val="00266941"/>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tcBorders>
        <w:shd w:val="clear" w:color="auto" w:fill="F0A22E" w:themeFill="accent1"/>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paragraph" w:styleId="Obsah1">
    <w:name w:val="toc 1"/>
    <w:basedOn w:val="Normln"/>
    <w:next w:val="Normln"/>
    <w:autoRedefine/>
    <w:uiPriority w:val="39"/>
    <w:unhideWhenUsed/>
    <w:rsid w:val="00F44C7A"/>
    <w:pPr>
      <w:spacing w:after="100"/>
    </w:pPr>
  </w:style>
  <w:style w:type="paragraph" w:styleId="Obsah2">
    <w:name w:val="toc 2"/>
    <w:basedOn w:val="Normln"/>
    <w:next w:val="Normln"/>
    <w:autoRedefine/>
    <w:uiPriority w:val="39"/>
    <w:unhideWhenUsed/>
    <w:rsid w:val="00F44C7A"/>
    <w:pPr>
      <w:spacing w:after="100"/>
      <w:ind w:left="220"/>
    </w:pPr>
  </w:style>
  <w:style w:type="paragraph" w:styleId="Obsah3">
    <w:name w:val="toc 3"/>
    <w:basedOn w:val="Normln"/>
    <w:next w:val="Normln"/>
    <w:autoRedefine/>
    <w:uiPriority w:val="39"/>
    <w:unhideWhenUsed/>
    <w:rsid w:val="00F44C7A"/>
    <w:pPr>
      <w:spacing w:after="100"/>
      <w:ind w:left="440"/>
    </w:pPr>
  </w:style>
  <w:style w:type="character" w:styleId="Hypertextovodkaz">
    <w:name w:val="Hyperlink"/>
    <w:basedOn w:val="Standardnpsmoodstavce"/>
    <w:uiPriority w:val="99"/>
    <w:unhideWhenUsed/>
    <w:rsid w:val="00F44C7A"/>
    <w:rPr>
      <w:color w:val="AD1F1F" w:themeColor="hyperlink"/>
      <w:u w:val="single"/>
    </w:rPr>
  </w:style>
  <w:style w:type="paragraph" w:styleId="Zhlav">
    <w:name w:val="header"/>
    <w:basedOn w:val="Normln"/>
    <w:link w:val="ZhlavChar"/>
    <w:uiPriority w:val="99"/>
    <w:unhideWhenUsed/>
    <w:rsid w:val="002F4CA7"/>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F4CA7"/>
    <w:rPr>
      <w:sz w:val="22"/>
    </w:rPr>
  </w:style>
  <w:style w:type="paragraph" w:styleId="Zpat">
    <w:name w:val="footer"/>
    <w:basedOn w:val="Normln"/>
    <w:link w:val="ZpatChar"/>
    <w:uiPriority w:val="99"/>
    <w:unhideWhenUsed/>
    <w:rsid w:val="002F4CA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F4CA7"/>
    <w:rPr>
      <w:sz w:val="22"/>
    </w:rPr>
  </w:style>
  <w:style w:type="character" w:customStyle="1" w:styleId="Nevyeenzmnka1">
    <w:name w:val="Nevyřešená zmínka1"/>
    <w:basedOn w:val="Standardnpsmoodstavce"/>
    <w:uiPriority w:val="99"/>
    <w:semiHidden/>
    <w:unhideWhenUsed/>
    <w:rsid w:val="0055386E"/>
    <w:rPr>
      <w:color w:val="605E5C"/>
      <w:shd w:val="clear" w:color="auto" w:fill="E1DFDD"/>
    </w:rPr>
  </w:style>
  <w:style w:type="paragraph" w:styleId="Revize">
    <w:name w:val="Revision"/>
    <w:hidden/>
    <w:uiPriority w:val="99"/>
    <w:semiHidden/>
    <w:rsid w:val="005A1BBD"/>
    <w:pPr>
      <w:spacing w:before="0" w:after="0" w:line="240" w:lineRule="auto"/>
    </w:pPr>
    <w:rPr>
      <w:sz w:val="22"/>
    </w:rPr>
  </w:style>
  <w:style w:type="character" w:customStyle="1" w:styleId="OdstavecseseznamemChar">
    <w:name w:val="Odstavec se seznamem Char"/>
    <w:aliases w:val="nad 1 Char,Název grafu Char,Nad Char,Odstavec_muj Char,Odstavec cíl se seznamem Char"/>
    <w:basedOn w:val="Standardnpsmoodstavce"/>
    <w:link w:val="Odstavecseseznamem"/>
    <w:uiPriority w:val="34"/>
    <w:locked/>
    <w:rsid w:val="00D80708"/>
    <w:rPr>
      <w:sz w:val="22"/>
    </w:rPr>
  </w:style>
  <w:style w:type="character" w:styleId="Sledovanodkaz">
    <w:name w:val="FollowedHyperlink"/>
    <w:basedOn w:val="Standardnpsmoodstavce"/>
    <w:uiPriority w:val="99"/>
    <w:semiHidden/>
    <w:unhideWhenUsed/>
    <w:rsid w:val="00EB1496"/>
    <w:rPr>
      <w:color w:val="FFC42F" w:themeColor="followedHyperlink"/>
      <w:u w:val="single"/>
    </w:rPr>
  </w:style>
  <w:style w:type="paragraph" w:styleId="Textpoznpodarou">
    <w:name w:val="footnote text"/>
    <w:basedOn w:val="Normln"/>
    <w:link w:val="TextpoznpodarouChar"/>
    <w:uiPriority w:val="99"/>
    <w:semiHidden/>
    <w:unhideWhenUsed/>
    <w:rsid w:val="008B4F42"/>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rsid w:val="008B4F42"/>
  </w:style>
  <w:style w:type="character" w:styleId="Znakapoznpodarou">
    <w:name w:val="footnote reference"/>
    <w:basedOn w:val="Standardnpsmoodstavce"/>
    <w:uiPriority w:val="99"/>
    <w:semiHidden/>
    <w:unhideWhenUsed/>
    <w:rsid w:val="008B4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2331">
      <w:bodyDiv w:val="1"/>
      <w:marLeft w:val="0"/>
      <w:marRight w:val="0"/>
      <w:marTop w:val="0"/>
      <w:marBottom w:val="0"/>
      <w:divBdr>
        <w:top w:val="none" w:sz="0" w:space="0" w:color="auto"/>
        <w:left w:val="none" w:sz="0" w:space="0" w:color="auto"/>
        <w:bottom w:val="none" w:sz="0" w:space="0" w:color="auto"/>
        <w:right w:val="none" w:sz="0" w:space="0" w:color="auto"/>
      </w:divBdr>
    </w:div>
    <w:div w:id="377515944">
      <w:bodyDiv w:val="1"/>
      <w:marLeft w:val="0"/>
      <w:marRight w:val="0"/>
      <w:marTop w:val="0"/>
      <w:marBottom w:val="0"/>
      <w:divBdr>
        <w:top w:val="none" w:sz="0" w:space="0" w:color="auto"/>
        <w:left w:val="none" w:sz="0" w:space="0" w:color="auto"/>
        <w:bottom w:val="none" w:sz="0" w:space="0" w:color="auto"/>
        <w:right w:val="none" w:sz="0" w:space="0" w:color="auto"/>
      </w:divBdr>
    </w:div>
    <w:div w:id="634988512">
      <w:bodyDiv w:val="1"/>
      <w:marLeft w:val="0"/>
      <w:marRight w:val="0"/>
      <w:marTop w:val="0"/>
      <w:marBottom w:val="0"/>
      <w:divBdr>
        <w:top w:val="none" w:sz="0" w:space="0" w:color="auto"/>
        <w:left w:val="none" w:sz="0" w:space="0" w:color="auto"/>
        <w:bottom w:val="none" w:sz="0" w:space="0" w:color="auto"/>
        <w:right w:val="none" w:sz="0" w:space="0" w:color="auto"/>
      </w:divBdr>
    </w:div>
    <w:div w:id="1061320057">
      <w:bodyDiv w:val="1"/>
      <w:marLeft w:val="0"/>
      <w:marRight w:val="0"/>
      <w:marTop w:val="0"/>
      <w:marBottom w:val="0"/>
      <w:divBdr>
        <w:top w:val="none" w:sz="0" w:space="0" w:color="auto"/>
        <w:left w:val="none" w:sz="0" w:space="0" w:color="auto"/>
        <w:bottom w:val="none" w:sz="0" w:space="0" w:color="auto"/>
        <w:right w:val="none" w:sz="0" w:space="0" w:color="auto"/>
      </w:divBdr>
    </w:div>
    <w:div w:id="1718384871">
      <w:bodyDiv w:val="1"/>
      <w:marLeft w:val="0"/>
      <w:marRight w:val="0"/>
      <w:marTop w:val="0"/>
      <w:marBottom w:val="0"/>
      <w:divBdr>
        <w:top w:val="none" w:sz="0" w:space="0" w:color="auto"/>
        <w:left w:val="none" w:sz="0" w:space="0" w:color="auto"/>
        <w:bottom w:val="none" w:sz="0" w:space="0" w:color="auto"/>
        <w:right w:val="none" w:sz="0" w:space="0" w:color="auto"/>
      </w:divBdr>
    </w:div>
    <w:div w:id="1755324941">
      <w:bodyDiv w:val="1"/>
      <w:marLeft w:val="0"/>
      <w:marRight w:val="0"/>
      <w:marTop w:val="0"/>
      <w:marBottom w:val="0"/>
      <w:divBdr>
        <w:top w:val="none" w:sz="0" w:space="0" w:color="auto"/>
        <w:left w:val="none" w:sz="0" w:space="0" w:color="auto"/>
        <w:bottom w:val="none" w:sz="0" w:space="0" w:color="auto"/>
        <w:right w:val="none" w:sz="0" w:space="0" w:color="auto"/>
      </w:divBdr>
    </w:div>
    <w:div w:id="20887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footer" Target="footer2.xml"/><Relationship Id="rId17" Type="http://schemas.microsoft.com/office/2007/relationships/diagramDrawing" Target="diagrams/drawing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omments" Target="comments.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eader" Target="header1.xm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D82D5A-B742-4A20-B836-89DB2ECFF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cs-CZ"/>
        </a:p>
      </dgm:t>
    </dgm:pt>
    <dgm:pt modelId="{22DEBD1D-A629-419C-BE92-252C608AB747}">
      <dgm:prSet phldrT="[Text]"/>
      <dgm:spPr/>
      <dgm:t>
        <a:bodyPr/>
        <a:lstStyle/>
        <a:p>
          <a:r>
            <a:rPr lang="cs-CZ"/>
            <a:t>Východiska</a:t>
          </a:r>
        </a:p>
      </dgm:t>
    </dgm:pt>
    <dgm:pt modelId="{FDE0E071-1E30-4A11-A2E7-53F0476D67E9}" type="parTrans" cxnId="{6A43369A-A4AE-4BED-A9C2-4B6DA26A1531}">
      <dgm:prSet/>
      <dgm:spPr/>
      <dgm:t>
        <a:bodyPr/>
        <a:lstStyle/>
        <a:p>
          <a:endParaRPr lang="cs-CZ"/>
        </a:p>
      </dgm:t>
    </dgm:pt>
    <dgm:pt modelId="{CC62AD9B-A0AA-4FFA-8538-2C3454D21305}" type="sibTrans" cxnId="{6A43369A-A4AE-4BED-A9C2-4B6DA26A1531}">
      <dgm:prSet/>
      <dgm:spPr/>
      <dgm:t>
        <a:bodyPr/>
        <a:lstStyle/>
        <a:p>
          <a:endParaRPr lang="cs-CZ"/>
        </a:p>
      </dgm:t>
    </dgm:pt>
    <dgm:pt modelId="{F437D728-5FA9-4CFF-8308-A7542BC9C946}">
      <dgm:prSet phldrT="[Text]"/>
      <dgm:spPr/>
      <dgm:t>
        <a:bodyPr/>
        <a:lstStyle/>
        <a:p>
          <a:r>
            <a:rPr lang="cs-CZ"/>
            <a:t>Strategický rámec problematiky</a:t>
          </a:r>
        </a:p>
      </dgm:t>
    </dgm:pt>
    <dgm:pt modelId="{C2417EBF-F2FE-4E5C-8DC9-F8EF6658D6DF}" type="parTrans" cxnId="{296E26DF-ACF3-4502-893B-8BF1981A8B0D}">
      <dgm:prSet/>
      <dgm:spPr/>
      <dgm:t>
        <a:bodyPr/>
        <a:lstStyle/>
        <a:p>
          <a:endParaRPr lang="cs-CZ"/>
        </a:p>
      </dgm:t>
    </dgm:pt>
    <dgm:pt modelId="{4D54CF9D-DD2C-43D2-AD2B-F2D3419750FD}" type="sibTrans" cxnId="{296E26DF-ACF3-4502-893B-8BF1981A8B0D}">
      <dgm:prSet/>
      <dgm:spPr/>
      <dgm:t>
        <a:bodyPr/>
        <a:lstStyle/>
        <a:p>
          <a:endParaRPr lang="cs-CZ"/>
        </a:p>
      </dgm:t>
    </dgm:pt>
    <dgm:pt modelId="{3B9E03B0-A70C-49A0-8E5A-2F445824CCF2}">
      <dgm:prSet phldrT="[Text]"/>
      <dgm:spPr/>
      <dgm:t>
        <a:bodyPr/>
        <a:lstStyle/>
        <a:p>
          <a:r>
            <a:rPr lang="cs-CZ"/>
            <a:t>Interní podklady - SWOT analýza, diskuze skupin odborníků</a:t>
          </a:r>
        </a:p>
      </dgm:t>
    </dgm:pt>
    <dgm:pt modelId="{B5083C66-F901-4C47-A11C-FAF616E364E8}" type="parTrans" cxnId="{BA3B19F5-8BA9-4BEB-AACC-BCD1E2F977C5}">
      <dgm:prSet/>
      <dgm:spPr/>
      <dgm:t>
        <a:bodyPr/>
        <a:lstStyle/>
        <a:p>
          <a:endParaRPr lang="cs-CZ"/>
        </a:p>
      </dgm:t>
    </dgm:pt>
    <dgm:pt modelId="{C64AC492-098A-4601-986C-7F0ADE919501}" type="sibTrans" cxnId="{BA3B19F5-8BA9-4BEB-AACC-BCD1E2F977C5}">
      <dgm:prSet/>
      <dgm:spPr/>
      <dgm:t>
        <a:bodyPr/>
        <a:lstStyle/>
        <a:p>
          <a:endParaRPr lang="cs-CZ"/>
        </a:p>
      </dgm:t>
    </dgm:pt>
    <dgm:pt modelId="{F3414E2C-175E-4B89-A2B6-DEE763AC41DF}">
      <dgm:prSet phldrT="[Text]"/>
      <dgm:spPr/>
      <dgm:t>
        <a:bodyPr/>
        <a:lstStyle/>
        <a:p>
          <a:r>
            <a:rPr lang="cs-CZ"/>
            <a:t>Mise a vize</a:t>
          </a:r>
        </a:p>
      </dgm:t>
    </dgm:pt>
    <dgm:pt modelId="{2F079182-8A28-441F-B2F8-664707FD5303}" type="parTrans" cxnId="{38458C65-F3F0-4C6A-904B-59B185A51B0D}">
      <dgm:prSet/>
      <dgm:spPr/>
      <dgm:t>
        <a:bodyPr/>
        <a:lstStyle/>
        <a:p>
          <a:endParaRPr lang="cs-CZ"/>
        </a:p>
      </dgm:t>
    </dgm:pt>
    <dgm:pt modelId="{AEB45A36-147C-4128-98AB-77653E16A36B}" type="sibTrans" cxnId="{38458C65-F3F0-4C6A-904B-59B185A51B0D}">
      <dgm:prSet/>
      <dgm:spPr/>
      <dgm:t>
        <a:bodyPr/>
        <a:lstStyle/>
        <a:p>
          <a:endParaRPr lang="cs-CZ"/>
        </a:p>
      </dgm:t>
    </dgm:pt>
    <dgm:pt modelId="{783ABEE3-82EC-4476-9413-739A56F547E9}">
      <dgm:prSet phldrT="[Text]"/>
      <dgm:spPr/>
      <dgm:t>
        <a:bodyPr/>
        <a:lstStyle/>
        <a:p>
          <a:r>
            <a:rPr lang="cs-CZ"/>
            <a:t>Stanovena do roku 2030</a:t>
          </a:r>
        </a:p>
      </dgm:t>
    </dgm:pt>
    <dgm:pt modelId="{BD513456-DF1D-46F9-BD23-2D547626785D}" type="parTrans" cxnId="{E9910886-C900-4C0C-B53D-180FC4EA9C46}">
      <dgm:prSet/>
      <dgm:spPr/>
      <dgm:t>
        <a:bodyPr/>
        <a:lstStyle/>
        <a:p>
          <a:endParaRPr lang="cs-CZ"/>
        </a:p>
      </dgm:t>
    </dgm:pt>
    <dgm:pt modelId="{D835559D-5FFD-4674-A5E8-8F873D502A85}" type="sibTrans" cxnId="{E9910886-C900-4C0C-B53D-180FC4EA9C46}">
      <dgm:prSet/>
      <dgm:spPr/>
      <dgm:t>
        <a:bodyPr/>
        <a:lstStyle/>
        <a:p>
          <a:endParaRPr lang="cs-CZ"/>
        </a:p>
      </dgm:t>
    </dgm:pt>
    <dgm:pt modelId="{51B6DDBB-BF80-4C65-BC38-E7489EE7D42A}">
      <dgm:prSet phldrT="[Text]"/>
      <dgm:spPr/>
      <dgm:t>
        <a:bodyPr/>
        <a:lstStyle/>
        <a:p>
          <a:r>
            <a:rPr lang="cs-CZ"/>
            <a:t>Oblasti</a:t>
          </a:r>
        </a:p>
      </dgm:t>
    </dgm:pt>
    <dgm:pt modelId="{D7F0233D-B211-45F8-B88D-3DC39199FDE1}" type="parTrans" cxnId="{56FD1898-ABAC-4F44-A67B-29BC161452D7}">
      <dgm:prSet/>
      <dgm:spPr/>
      <dgm:t>
        <a:bodyPr/>
        <a:lstStyle/>
        <a:p>
          <a:endParaRPr lang="cs-CZ"/>
        </a:p>
      </dgm:t>
    </dgm:pt>
    <dgm:pt modelId="{75C97C5D-E9CF-4B16-AB7F-E50442C6F560}" type="sibTrans" cxnId="{56FD1898-ABAC-4F44-A67B-29BC161452D7}">
      <dgm:prSet/>
      <dgm:spPr/>
      <dgm:t>
        <a:bodyPr/>
        <a:lstStyle/>
        <a:p>
          <a:endParaRPr lang="cs-CZ"/>
        </a:p>
      </dgm:t>
    </dgm:pt>
    <dgm:pt modelId="{7405C5A9-81BC-44C4-9DE2-6CEC11CF9AF9}">
      <dgm:prSet phldrT="[Text]"/>
      <dgm:spPr/>
      <dgm:t>
        <a:bodyPr/>
        <a:lstStyle/>
        <a:p>
          <a:r>
            <a:rPr lang="cs-CZ"/>
            <a:t>Vzdělávání a tvůrčí činnosti</a:t>
          </a:r>
        </a:p>
      </dgm:t>
    </dgm:pt>
    <dgm:pt modelId="{723F239E-3140-45C9-8DE6-DF12FB03CC6A}" type="parTrans" cxnId="{CD7FE446-02EF-405F-856F-079ADF277162}">
      <dgm:prSet/>
      <dgm:spPr/>
      <dgm:t>
        <a:bodyPr/>
        <a:lstStyle/>
        <a:p>
          <a:endParaRPr lang="cs-CZ"/>
        </a:p>
      </dgm:t>
    </dgm:pt>
    <dgm:pt modelId="{7D58135D-4838-4359-9D6A-96101F2EDC62}" type="sibTrans" cxnId="{CD7FE446-02EF-405F-856F-079ADF277162}">
      <dgm:prSet/>
      <dgm:spPr/>
      <dgm:t>
        <a:bodyPr/>
        <a:lstStyle/>
        <a:p>
          <a:endParaRPr lang="cs-CZ"/>
        </a:p>
      </dgm:t>
    </dgm:pt>
    <dgm:pt modelId="{49937562-33EC-4259-B8AB-155FE3740C95}">
      <dgm:prSet phldrT="[Text]"/>
      <dgm:spPr/>
      <dgm:t>
        <a:bodyPr/>
        <a:lstStyle/>
        <a:p>
          <a:r>
            <a:rPr lang="cs-CZ"/>
            <a:t>Investice a provoz</a:t>
          </a:r>
        </a:p>
      </dgm:t>
    </dgm:pt>
    <dgm:pt modelId="{2C907919-A39F-48ED-B153-77D9720F7455}" type="parTrans" cxnId="{E9C10FC0-D104-48F3-A98B-E402EEFC1D44}">
      <dgm:prSet/>
      <dgm:spPr/>
      <dgm:t>
        <a:bodyPr/>
        <a:lstStyle/>
        <a:p>
          <a:endParaRPr lang="cs-CZ"/>
        </a:p>
      </dgm:t>
    </dgm:pt>
    <dgm:pt modelId="{3AC3D882-010A-4921-A799-589EE5E39C6F}" type="sibTrans" cxnId="{E9C10FC0-D104-48F3-A98B-E402EEFC1D44}">
      <dgm:prSet/>
      <dgm:spPr/>
      <dgm:t>
        <a:bodyPr/>
        <a:lstStyle/>
        <a:p>
          <a:endParaRPr lang="cs-CZ"/>
        </a:p>
      </dgm:t>
    </dgm:pt>
    <dgm:pt modelId="{D652C131-3460-4C7B-9737-373ECDABC17B}">
      <dgm:prSet phldrT="[Text]"/>
      <dgm:spPr/>
      <dgm:t>
        <a:bodyPr/>
        <a:lstStyle/>
        <a:p>
          <a:r>
            <a:rPr lang="cs-CZ"/>
            <a:t>Řízení a sociální oblast</a:t>
          </a:r>
        </a:p>
      </dgm:t>
    </dgm:pt>
    <dgm:pt modelId="{FB8EBAAC-34CA-4ACF-B57A-904D113C41D6}" type="parTrans" cxnId="{950013EA-FCAB-4B6E-9DA3-4B5559116195}">
      <dgm:prSet/>
      <dgm:spPr/>
      <dgm:t>
        <a:bodyPr/>
        <a:lstStyle/>
        <a:p>
          <a:endParaRPr lang="cs-CZ"/>
        </a:p>
      </dgm:t>
    </dgm:pt>
    <dgm:pt modelId="{2C1B3E47-94EF-4106-A99D-99E6A35BED65}" type="sibTrans" cxnId="{950013EA-FCAB-4B6E-9DA3-4B5559116195}">
      <dgm:prSet/>
      <dgm:spPr/>
      <dgm:t>
        <a:bodyPr/>
        <a:lstStyle/>
        <a:p>
          <a:endParaRPr lang="cs-CZ"/>
        </a:p>
      </dgm:t>
    </dgm:pt>
    <dgm:pt modelId="{BBB1EBC5-5018-4481-A605-E1B0C1E0BDFE}">
      <dgm:prSet phldrT="[Text]"/>
      <dgm:spPr/>
      <dgm:t>
        <a:bodyPr/>
        <a:lstStyle/>
        <a:p>
          <a:r>
            <a:rPr lang="cs-CZ"/>
            <a:t>Vazba na strategické dokumenty a mezinárodní, národní i regionální cíle</a:t>
          </a:r>
        </a:p>
      </dgm:t>
    </dgm:pt>
    <dgm:pt modelId="{B9060F27-A9F9-4D2C-94BD-E7BE3FB3C553}" type="parTrans" cxnId="{0F1CD67B-F7CD-403A-9BA5-4A98029C40E9}">
      <dgm:prSet/>
      <dgm:spPr/>
      <dgm:t>
        <a:bodyPr/>
        <a:lstStyle/>
        <a:p>
          <a:endParaRPr lang="cs-CZ"/>
        </a:p>
      </dgm:t>
    </dgm:pt>
    <dgm:pt modelId="{FEE0168A-50B5-4F87-8178-922FC03FB39F}" type="sibTrans" cxnId="{0F1CD67B-F7CD-403A-9BA5-4A98029C40E9}">
      <dgm:prSet/>
      <dgm:spPr/>
      <dgm:t>
        <a:bodyPr/>
        <a:lstStyle/>
        <a:p>
          <a:endParaRPr lang="cs-CZ"/>
        </a:p>
      </dgm:t>
    </dgm:pt>
    <dgm:pt modelId="{202F9DC1-7C48-4ED9-A15D-875914746B0D}">
      <dgm:prSet phldrT="[Text]"/>
      <dgm:spPr/>
      <dgm:t>
        <a:bodyPr/>
        <a:lstStyle/>
        <a:p>
          <a:r>
            <a:rPr lang="cs-CZ"/>
            <a:t>Strategické cíle</a:t>
          </a:r>
        </a:p>
      </dgm:t>
    </dgm:pt>
    <dgm:pt modelId="{6B64D4F7-D104-4B90-AB53-566C5BC769E0}" type="parTrans" cxnId="{43AF8BFD-BC98-4CB4-A1F2-459C58DA8585}">
      <dgm:prSet/>
      <dgm:spPr/>
      <dgm:t>
        <a:bodyPr/>
        <a:lstStyle/>
        <a:p>
          <a:endParaRPr lang="cs-CZ"/>
        </a:p>
      </dgm:t>
    </dgm:pt>
    <dgm:pt modelId="{8A9FDABA-6B76-4941-AA54-69509A73C40A}" type="sibTrans" cxnId="{43AF8BFD-BC98-4CB4-A1F2-459C58DA8585}">
      <dgm:prSet/>
      <dgm:spPr/>
      <dgm:t>
        <a:bodyPr/>
        <a:lstStyle/>
        <a:p>
          <a:endParaRPr lang="cs-CZ"/>
        </a:p>
      </dgm:t>
    </dgm:pt>
    <dgm:pt modelId="{9FDE9720-201D-43EF-97DE-B1ECC25EAD8C}">
      <dgm:prSet phldrT="[Text]"/>
      <dgm:spPr/>
      <dgm:t>
        <a:bodyPr/>
        <a:lstStyle/>
        <a:p>
          <a:r>
            <a:rPr lang="cs-CZ"/>
            <a:t>Dílčí cíle</a:t>
          </a:r>
        </a:p>
      </dgm:t>
    </dgm:pt>
    <dgm:pt modelId="{84C62F98-9B36-4AFB-920F-0E2530BFFBE9}" type="parTrans" cxnId="{869DBC88-21DC-4EA2-9C35-E24EA8F509CA}">
      <dgm:prSet/>
      <dgm:spPr/>
      <dgm:t>
        <a:bodyPr/>
        <a:lstStyle/>
        <a:p>
          <a:endParaRPr lang="cs-CZ"/>
        </a:p>
      </dgm:t>
    </dgm:pt>
    <dgm:pt modelId="{B1872077-6ED2-48BE-88BD-05A558E618C8}" type="sibTrans" cxnId="{869DBC88-21DC-4EA2-9C35-E24EA8F509CA}">
      <dgm:prSet/>
      <dgm:spPr/>
      <dgm:t>
        <a:bodyPr/>
        <a:lstStyle/>
        <a:p>
          <a:endParaRPr lang="cs-CZ"/>
        </a:p>
      </dgm:t>
    </dgm:pt>
    <dgm:pt modelId="{44860BAA-E768-4536-A1A2-68AB688C2E46}">
      <dgm:prSet phldrT="[Text]"/>
      <dgm:spPr/>
      <dgm:t>
        <a:bodyPr/>
        <a:lstStyle/>
        <a:p>
          <a:r>
            <a:rPr lang="cs-CZ"/>
            <a:t>Akční kroky</a:t>
          </a:r>
        </a:p>
      </dgm:t>
    </dgm:pt>
    <dgm:pt modelId="{5A7AFAA7-F0BA-4276-A5C2-02C0CEC93A24}" type="parTrans" cxnId="{A9998033-8CF6-4BAF-B662-D2700703579C}">
      <dgm:prSet/>
      <dgm:spPr/>
      <dgm:t>
        <a:bodyPr/>
        <a:lstStyle/>
        <a:p>
          <a:endParaRPr lang="cs-CZ"/>
        </a:p>
      </dgm:t>
    </dgm:pt>
    <dgm:pt modelId="{3B0714BE-A5DE-40BE-8E6E-ECC9968D83DD}" type="sibTrans" cxnId="{A9998033-8CF6-4BAF-B662-D2700703579C}">
      <dgm:prSet/>
      <dgm:spPr/>
      <dgm:t>
        <a:bodyPr/>
        <a:lstStyle/>
        <a:p>
          <a:endParaRPr lang="cs-CZ"/>
        </a:p>
      </dgm:t>
    </dgm:pt>
    <dgm:pt modelId="{F1A30F67-446B-4A78-BE41-816362E54F3C}">
      <dgm:prSet phldrT="[Text]"/>
      <dgm:spPr/>
      <dgm:t>
        <a:bodyPr/>
        <a:lstStyle/>
        <a:p>
          <a:r>
            <a:rPr lang="cs-CZ"/>
            <a:t>Opatření a indikátory</a:t>
          </a:r>
        </a:p>
      </dgm:t>
    </dgm:pt>
    <dgm:pt modelId="{81529FB5-763E-4DD3-8299-D5EB6F4F8472}" type="parTrans" cxnId="{C53CE56A-09A2-4924-BC8C-E7D12E3BB521}">
      <dgm:prSet/>
      <dgm:spPr/>
      <dgm:t>
        <a:bodyPr/>
        <a:lstStyle/>
        <a:p>
          <a:endParaRPr lang="cs-CZ"/>
        </a:p>
      </dgm:t>
    </dgm:pt>
    <dgm:pt modelId="{5669B18E-8BD8-4020-990C-D36C4FFE4588}" type="sibTrans" cxnId="{C53CE56A-09A2-4924-BC8C-E7D12E3BB521}">
      <dgm:prSet/>
      <dgm:spPr/>
      <dgm:t>
        <a:bodyPr/>
        <a:lstStyle/>
        <a:p>
          <a:endParaRPr lang="cs-CZ"/>
        </a:p>
      </dgm:t>
    </dgm:pt>
    <dgm:pt modelId="{1E056D4D-6E82-4D58-85E3-068DEF127651}">
      <dgm:prSet phldrT="[Text]"/>
      <dgm:spPr/>
      <dgm:t>
        <a:bodyPr/>
        <a:lstStyle/>
        <a:p>
          <a:r>
            <a:rPr lang="cs-CZ"/>
            <a:t>Oblasti</a:t>
          </a:r>
        </a:p>
      </dgm:t>
    </dgm:pt>
    <dgm:pt modelId="{6C54BAB0-A04F-4D4B-82DD-E86608159A1B}" type="parTrans" cxnId="{7FF841BC-7039-4CF0-A6CA-83764271CC15}">
      <dgm:prSet/>
      <dgm:spPr/>
      <dgm:t>
        <a:bodyPr/>
        <a:lstStyle/>
        <a:p>
          <a:endParaRPr lang="cs-CZ"/>
        </a:p>
      </dgm:t>
    </dgm:pt>
    <dgm:pt modelId="{65DB777F-0EF7-4013-BFA8-C5EC165207E6}" type="sibTrans" cxnId="{7FF841BC-7039-4CF0-A6CA-83764271CC15}">
      <dgm:prSet/>
      <dgm:spPr/>
      <dgm:t>
        <a:bodyPr/>
        <a:lstStyle/>
        <a:p>
          <a:endParaRPr lang="cs-CZ"/>
        </a:p>
      </dgm:t>
    </dgm:pt>
    <dgm:pt modelId="{EAB99D96-E52B-4A1A-842A-AD7C5EDE832D}">
      <dgm:prSet phldrT="[Text]"/>
      <dgm:spPr/>
      <dgm:t>
        <a:bodyPr/>
        <a:lstStyle/>
        <a:p>
          <a:r>
            <a:rPr lang="cs-CZ"/>
            <a:t>Rozpočet</a:t>
          </a:r>
        </a:p>
      </dgm:t>
    </dgm:pt>
    <dgm:pt modelId="{A09EFB13-F883-47E9-8442-658B0294A417}" type="parTrans" cxnId="{B95C1471-6083-49BF-8F4A-1B8B6B9C5356}">
      <dgm:prSet/>
      <dgm:spPr/>
      <dgm:t>
        <a:bodyPr/>
        <a:lstStyle/>
        <a:p>
          <a:endParaRPr lang="cs-CZ"/>
        </a:p>
      </dgm:t>
    </dgm:pt>
    <dgm:pt modelId="{4754B8C8-8BC5-4830-AE4F-80300FA8C167}" type="sibTrans" cxnId="{B95C1471-6083-49BF-8F4A-1B8B6B9C5356}">
      <dgm:prSet/>
      <dgm:spPr/>
      <dgm:t>
        <a:bodyPr/>
        <a:lstStyle/>
        <a:p>
          <a:endParaRPr lang="cs-CZ"/>
        </a:p>
      </dgm:t>
    </dgm:pt>
    <dgm:pt modelId="{025E680A-F93C-437C-85CB-290B6FB19429}">
      <dgm:prSet phldrT="[Text]"/>
      <dgm:spPr/>
      <dgm:t>
        <a:bodyPr/>
        <a:lstStyle/>
        <a:p>
          <a:r>
            <a:rPr lang="cs-CZ"/>
            <a:t>Vyhodnocení a aktualizace</a:t>
          </a:r>
        </a:p>
      </dgm:t>
    </dgm:pt>
    <dgm:pt modelId="{1C0EFC7D-D8C4-420B-99B9-39DEF6AC5561}" type="parTrans" cxnId="{8D4C483B-7AA4-4091-9D24-38685541D550}">
      <dgm:prSet/>
      <dgm:spPr/>
      <dgm:t>
        <a:bodyPr/>
        <a:lstStyle/>
        <a:p>
          <a:endParaRPr lang="cs-CZ"/>
        </a:p>
      </dgm:t>
    </dgm:pt>
    <dgm:pt modelId="{0F87C824-7E99-4FCD-8AB9-FAFD6FEA8CFF}" type="sibTrans" cxnId="{8D4C483B-7AA4-4091-9D24-38685541D550}">
      <dgm:prSet/>
      <dgm:spPr/>
      <dgm:t>
        <a:bodyPr/>
        <a:lstStyle/>
        <a:p>
          <a:endParaRPr lang="cs-CZ"/>
        </a:p>
      </dgm:t>
    </dgm:pt>
    <dgm:pt modelId="{D5332E15-0D9E-4F9E-BA13-C9A37F4E7416}" type="pres">
      <dgm:prSet presAssocID="{F4D82D5A-B742-4A20-B836-89DB2ECFFCDB}" presName="linearFlow" presStyleCnt="0">
        <dgm:presLayoutVars>
          <dgm:dir/>
          <dgm:animLvl val="lvl"/>
          <dgm:resizeHandles val="exact"/>
        </dgm:presLayoutVars>
      </dgm:prSet>
      <dgm:spPr/>
    </dgm:pt>
    <dgm:pt modelId="{C5A892B7-E99D-4F1D-989F-2249A08B83F1}" type="pres">
      <dgm:prSet presAssocID="{22DEBD1D-A629-419C-BE92-252C608AB747}" presName="composite" presStyleCnt="0"/>
      <dgm:spPr/>
    </dgm:pt>
    <dgm:pt modelId="{DDD73A03-4BED-4694-A042-10503784382E}" type="pres">
      <dgm:prSet presAssocID="{22DEBD1D-A629-419C-BE92-252C608AB747}" presName="parentText" presStyleLbl="alignNode1" presStyleIdx="0" presStyleCnt="5">
        <dgm:presLayoutVars>
          <dgm:chMax val="1"/>
          <dgm:bulletEnabled val="1"/>
        </dgm:presLayoutVars>
      </dgm:prSet>
      <dgm:spPr/>
    </dgm:pt>
    <dgm:pt modelId="{AF58AB48-5C2D-4659-829E-3826339E8226}" type="pres">
      <dgm:prSet presAssocID="{22DEBD1D-A629-419C-BE92-252C608AB747}" presName="descendantText" presStyleLbl="alignAcc1" presStyleIdx="0" presStyleCnt="5">
        <dgm:presLayoutVars>
          <dgm:bulletEnabled val="1"/>
        </dgm:presLayoutVars>
      </dgm:prSet>
      <dgm:spPr/>
    </dgm:pt>
    <dgm:pt modelId="{5557DEF9-8788-4284-BA59-9811E3EB31E3}" type="pres">
      <dgm:prSet presAssocID="{CC62AD9B-A0AA-4FFA-8538-2C3454D21305}" presName="sp" presStyleCnt="0"/>
      <dgm:spPr/>
    </dgm:pt>
    <dgm:pt modelId="{4E616971-729E-40D5-B104-465A92C5FDCB}" type="pres">
      <dgm:prSet presAssocID="{F3414E2C-175E-4B89-A2B6-DEE763AC41DF}" presName="composite" presStyleCnt="0"/>
      <dgm:spPr/>
    </dgm:pt>
    <dgm:pt modelId="{08AC211C-7DBA-42D3-87CA-BCBB031BBF77}" type="pres">
      <dgm:prSet presAssocID="{F3414E2C-175E-4B89-A2B6-DEE763AC41DF}" presName="parentText" presStyleLbl="alignNode1" presStyleIdx="1" presStyleCnt="5">
        <dgm:presLayoutVars>
          <dgm:chMax val="1"/>
          <dgm:bulletEnabled val="1"/>
        </dgm:presLayoutVars>
      </dgm:prSet>
      <dgm:spPr/>
    </dgm:pt>
    <dgm:pt modelId="{FEC22001-201C-47D1-AE5D-FC7D8A85A854}" type="pres">
      <dgm:prSet presAssocID="{F3414E2C-175E-4B89-A2B6-DEE763AC41DF}" presName="descendantText" presStyleLbl="alignAcc1" presStyleIdx="1" presStyleCnt="5">
        <dgm:presLayoutVars>
          <dgm:bulletEnabled val="1"/>
        </dgm:presLayoutVars>
      </dgm:prSet>
      <dgm:spPr/>
    </dgm:pt>
    <dgm:pt modelId="{3C60D3F5-C8D8-41D5-9F6E-A6C91A2DD57F}" type="pres">
      <dgm:prSet presAssocID="{AEB45A36-147C-4128-98AB-77653E16A36B}" presName="sp" presStyleCnt="0"/>
      <dgm:spPr/>
    </dgm:pt>
    <dgm:pt modelId="{94970AAD-852C-45A1-BCAE-94B44C330873}" type="pres">
      <dgm:prSet presAssocID="{51B6DDBB-BF80-4C65-BC38-E7489EE7D42A}" presName="composite" presStyleCnt="0"/>
      <dgm:spPr/>
    </dgm:pt>
    <dgm:pt modelId="{93B15013-066C-4ABE-A4E5-B7E4534EE39F}" type="pres">
      <dgm:prSet presAssocID="{51B6DDBB-BF80-4C65-BC38-E7489EE7D42A}" presName="parentText" presStyleLbl="alignNode1" presStyleIdx="2" presStyleCnt="5">
        <dgm:presLayoutVars>
          <dgm:chMax val="1"/>
          <dgm:bulletEnabled val="1"/>
        </dgm:presLayoutVars>
      </dgm:prSet>
      <dgm:spPr/>
    </dgm:pt>
    <dgm:pt modelId="{4D203FF0-042B-4DF8-A286-21ACD78A0E9C}" type="pres">
      <dgm:prSet presAssocID="{51B6DDBB-BF80-4C65-BC38-E7489EE7D42A}" presName="descendantText" presStyleLbl="alignAcc1" presStyleIdx="2" presStyleCnt="5">
        <dgm:presLayoutVars>
          <dgm:bulletEnabled val="1"/>
        </dgm:presLayoutVars>
      </dgm:prSet>
      <dgm:spPr/>
    </dgm:pt>
    <dgm:pt modelId="{0887AECB-4EEB-42E3-91FB-DA25D41591EF}" type="pres">
      <dgm:prSet presAssocID="{75C97C5D-E9CF-4B16-AB7F-E50442C6F560}" presName="sp" presStyleCnt="0"/>
      <dgm:spPr/>
    </dgm:pt>
    <dgm:pt modelId="{E1FEDB57-27CB-4639-8582-1DCCF96EABD6}" type="pres">
      <dgm:prSet presAssocID="{202F9DC1-7C48-4ED9-A15D-875914746B0D}" presName="composite" presStyleCnt="0"/>
      <dgm:spPr/>
    </dgm:pt>
    <dgm:pt modelId="{F16F5D8A-816B-4BD8-A282-B0E1FD7A399E}" type="pres">
      <dgm:prSet presAssocID="{202F9DC1-7C48-4ED9-A15D-875914746B0D}" presName="parentText" presStyleLbl="alignNode1" presStyleIdx="3" presStyleCnt="5">
        <dgm:presLayoutVars>
          <dgm:chMax val="1"/>
          <dgm:bulletEnabled val="1"/>
        </dgm:presLayoutVars>
      </dgm:prSet>
      <dgm:spPr/>
    </dgm:pt>
    <dgm:pt modelId="{563A773C-5B40-4388-B247-203091968A06}" type="pres">
      <dgm:prSet presAssocID="{202F9DC1-7C48-4ED9-A15D-875914746B0D}" presName="descendantText" presStyleLbl="alignAcc1" presStyleIdx="3" presStyleCnt="5">
        <dgm:presLayoutVars>
          <dgm:bulletEnabled val="1"/>
        </dgm:presLayoutVars>
      </dgm:prSet>
      <dgm:spPr/>
    </dgm:pt>
    <dgm:pt modelId="{8ECDB8BA-3EFB-4C6B-921D-57DE22C53A3B}" type="pres">
      <dgm:prSet presAssocID="{8A9FDABA-6B76-4941-AA54-69509A73C40A}" presName="sp" presStyleCnt="0"/>
      <dgm:spPr/>
    </dgm:pt>
    <dgm:pt modelId="{2ECF390B-DB7E-42D0-9505-3B96F18106DA}" type="pres">
      <dgm:prSet presAssocID="{44860BAA-E768-4536-A1A2-68AB688C2E46}" presName="composite" presStyleCnt="0"/>
      <dgm:spPr/>
    </dgm:pt>
    <dgm:pt modelId="{1241279A-FF4C-43FA-956A-2A4F53C87A31}" type="pres">
      <dgm:prSet presAssocID="{44860BAA-E768-4536-A1A2-68AB688C2E46}" presName="parentText" presStyleLbl="alignNode1" presStyleIdx="4" presStyleCnt="5">
        <dgm:presLayoutVars>
          <dgm:chMax val="1"/>
          <dgm:bulletEnabled val="1"/>
        </dgm:presLayoutVars>
      </dgm:prSet>
      <dgm:spPr/>
    </dgm:pt>
    <dgm:pt modelId="{7666CDF0-CEEF-4D8A-BEB1-B4F50F313D77}" type="pres">
      <dgm:prSet presAssocID="{44860BAA-E768-4536-A1A2-68AB688C2E46}" presName="descendantText" presStyleLbl="alignAcc1" presStyleIdx="4" presStyleCnt="5">
        <dgm:presLayoutVars>
          <dgm:bulletEnabled val="1"/>
        </dgm:presLayoutVars>
      </dgm:prSet>
      <dgm:spPr/>
    </dgm:pt>
  </dgm:ptLst>
  <dgm:cxnLst>
    <dgm:cxn modelId="{6BA55A0B-CECC-4961-B187-482ADAD1CCAE}" type="presOf" srcId="{D652C131-3460-4C7B-9737-373ECDABC17B}" destId="{4D203FF0-042B-4DF8-A286-21ACD78A0E9C}" srcOrd="0" destOrd="2" presId="urn:microsoft.com/office/officeart/2005/8/layout/chevron2"/>
    <dgm:cxn modelId="{A9998033-8CF6-4BAF-B662-D2700703579C}" srcId="{F4D82D5A-B742-4A20-B836-89DB2ECFFCDB}" destId="{44860BAA-E768-4536-A1A2-68AB688C2E46}" srcOrd="4" destOrd="0" parTransId="{5A7AFAA7-F0BA-4276-A5C2-02C0CEC93A24}" sibTransId="{3B0714BE-A5DE-40BE-8E6E-ECC9968D83DD}"/>
    <dgm:cxn modelId="{8D4C483B-7AA4-4091-9D24-38685541D550}" srcId="{44860BAA-E768-4536-A1A2-68AB688C2E46}" destId="{025E680A-F93C-437C-85CB-290B6FB19429}" srcOrd="2" destOrd="0" parTransId="{1C0EFC7D-D8C4-420B-99B9-39DEF6AC5561}" sibTransId="{0F87C824-7E99-4FCD-8AB9-FAFD6FEA8CFF}"/>
    <dgm:cxn modelId="{38458C65-F3F0-4C6A-904B-59B185A51B0D}" srcId="{F4D82D5A-B742-4A20-B836-89DB2ECFFCDB}" destId="{F3414E2C-175E-4B89-A2B6-DEE763AC41DF}" srcOrd="1" destOrd="0" parTransId="{2F079182-8A28-441F-B2F8-664707FD5303}" sibTransId="{AEB45A36-147C-4128-98AB-77653E16A36B}"/>
    <dgm:cxn modelId="{CD7FE446-02EF-405F-856F-079ADF277162}" srcId="{51B6DDBB-BF80-4C65-BC38-E7489EE7D42A}" destId="{7405C5A9-81BC-44C4-9DE2-6CEC11CF9AF9}" srcOrd="0" destOrd="0" parTransId="{723F239E-3140-45C9-8DE6-DF12FB03CC6A}" sibTransId="{7D58135D-4838-4359-9D6A-96101F2EDC62}"/>
    <dgm:cxn modelId="{C53CE56A-09A2-4924-BC8C-E7D12E3BB521}" srcId="{44860BAA-E768-4536-A1A2-68AB688C2E46}" destId="{F1A30F67-446B-4A78-BE41-816362E54F3C}" srcOrd="0" destOrd="0" parTransId="{81529FB5-763E-4DD3-8299-D5EB6F4F8472}" sibTransId="{5669B18E-8BD8-4020-990C-D36C4FFE4588}"/>
    <dgm:cxn modelId="{AB4A954B-A14C-4620-BF2F-359F3B62AA58}" type="presOf" srcId="{22DEBD1D-A629-419C-BE92-252C608AB747}" destId="{DDD73A03-4BED-4694-A042-10503784382E}" srcOrd="0" destOrd="0" presId="urn:microsoft.com/office/officeart/2005/8/layout/chevron2"/>
    <dgm:cxn modelId="{B95C1471-6083-49BF-8F4A-1B8B6B9C5356}" srcId="{44860BAA-E768-4536-A1A2-68AB688C2E46}" destId="{EAB99D96-E52B-4A1A-842A-AD7C5EDE832D}" srcOrd="1" destOrd="0" parTransId="{A09EFB13-F883-47E9-8442-658B0294A417}" sibTransId="{4754B8C8-8BC5-4830-AE4F-80300FA8C167}"/>
    <dgm:cxn modelId="{0F1CD67B-F7CD-403A-9BA5-4A98029C40E9}" srcId="{22DEBD1D-A629-419C-BE92-252C608AB747}" destId="{BBB1EBC5-5018-4481-A605-E1B0C1E0BDFE}" srcOrd="1" destOrd="0" parTransId="{B9060F27-A9F9-4D2C-94BD-E7BE3FB3C553}" sibTransId="{FEE0168A-50B5-4F87-8178-922FC03FB39F}"/>
    <dgm:cxn modelId="{66ACA884-4D3D-4A05-B107-415AA50581AC}" type="presOf" srcId="{783ABEE3-82EC-4476-9413-739A56F547E9}" destId="{FEC22001-201C-47D1-AE5D-FC7D8A85A854}" srcOrd="0" destOrd="0" presId="urn:microsoft.com/office/officeart/2005/8/layout/chevron2"/>
    <dgm:cxn modelId="{E9910886-C900-4C0C-B53D-180FC4EA9C46}" srcId="{F3414E2C-175E-4B89-A2B6-DEE763AC41DF}" destId="{783ABEE3-82EC-4476-9413-739A56F547E9}" srcOrd="0" destOrd="0" parTransId="{BD513456-DF1D-46F9-BD23-2D547626785D}" sibTransId="{D835559D-5FFD-4674-A5E8-8F873D502A85}"/>
    <dgm:cxn modelId="{869DBC88-21DC-4EA2-9C35-E24EA8F509CA}" srcId="{202F9DC1-7C48-4ED9-A15D-875914746B0D}" destId="{9FDE9720-201D-43EF-97DE-B1ECC25EAD8C}" srcOrd="1" destOrd="0" parTransId="{84C62F98-9B36-4AFB-920F-0E2530BFFBE9}" sibTransId="{B1872077-6ED2-48BE-88BD-05A558E618C8}"/>
    <dgm:cxn modelId="{AEEB378F-F3BA-490B-B5B1-BDF869BBBA0B}" type="presOf" srcId="{3B9E03B0-A70C-49A0-8E5A-2F445824CCF2}" destId="{AF58AB48-5C2D-4659-829E-3826339E8226}" srcOrd="0" destOrd="2" presId="urn:microsoft.com/office/officeart/2005/8/layout/chevron2"/>
    <dgm:cxn modelId="{433AA790-50FF-4C9B-8901-733D39D0BF08}" type="presOf" srcId="{F3414E2C-175E-4B89-A2B6-DEE763AC41DF}" destId="{08AC211C-7DBA-42D3-87CA-BCBB031BBF77}" srcOrd="0" destOrd="0" presId="urn:microsoft.com/office/officeart/2005/8/layout/chevron2"/>
    <dgm:cxn modelId="{56FD1898-ABAC-4F44-A67B-29BC161452D7}" srcId="{F4D82D5A-B742-4A20-B836-89DB2ECFFCDB}" destId="{51B6DDBB-BF80-4C65-BC38-E7489EE7D42A}" srcOrd="2" destOrd="0" parTransId="{D7F0233D-B211-45F8-B88D-3DC39199FDE1}" sibTransId="{75C97C5D-E9CF-4B16-AB7F-E50442C6F560}"/>
    <dgm:cxn modelId="{6A43369A-A4AE-4BED-A9C2-4B6DA26A1531}" srcId="{F4D82D5A-B742-4A20-B836-89DB2ECFFCDB}" destId="{22DEBD1D-A629-419C-BE92-252C608AB747}" srcOrd="0" destOrd="0" parTransId="{FDE0E071-1E30-4A11-A2E7-53F0476D67E9}" sibTransId="{CC62AD9B-A0AA-4FFA-8538-2C3454D21305}"/>
    <dgm:cxn modelId="{ED576AA1-DCA5-499A-9007-89BEC66EB5D8}" type="presOf" srcId="{F4D82D5A-B742-4A20-B836-89DB2ECFFCDB}" destId="{D5332E15-0D9E-4F9E-BA13-C9A37F4E7416}" srcOrd="0" destOrd="0" presId="urn:microsoft.com/office/officeart/2005/8/layout/chevron2"/>
    <dgm:cxn modelId="{A9A6C1AA-82D7-40C5-830A-CD54DBA70D80}" type="presOf" srcId="{202F9DC1-7C48-4ED9-A15D-875914746B0D}" destId="{F16F5D8A-816B-4BD8-A282-B0E1FD7A399E}" srcOrd="0" destOrd="0" presId="urn:microsoft.com/office/officeart/2005/8/layout/chevron2"/>
    <dgm:cxn modelId="{EEE784AE-EA24-4110-B7D7-E0F4E558764E}" type="presOf" srcId="{1E056D4D-6E82-4D58-85E3-068DEF127651}" destId="{563A773C-5B40-4388-B247-203091968A06}" srcOrd="0" destOrd="0" presId="urn:microsoft.com/office/officeart/2005/8/layout/chevron2"/>
    <dgm:cxn modelId="{5B42E9B1-C465-4764-A52C-31C35BBBB748}" type="presOf" srcId="{9FDE9720-201D-43EF-97DE-B1ECC25EAD8C}" destId="{563A773C-5B40-4388-B247-203091968A06}" srcOrd="0" destOrd="1" presId="urn:microsoft.com/office/officeart/2005/8/layout/chevron2"/>
    <dgm:cxn modelId="{E14215B2-1CBC-45EE-BCDA-8FEFAB860B7D}" type="presOf" srcId="{7405C5A9-81BC-44C4-9DE2-6CEC11CF9AF9}" destId="{4D203FF0-042B-4DF8-A286-21ACD78A0E9C}" srcOrd="0" destOrd="0" presId="urn:microsoft.com/office/officeart/2005/8/layout/chevron2"/>
    <dgm:cxn modelId="{D2C62BBB-511D-47CB-A78F-F8A9F14D7D1C}" type="presOf" srcId="{EAB99D96-E52B-4A1A-842A-AD7C5EDE832D}" destId="{7666CDF0-CEEF-4D8A-BEB1-B4F50F313D77}" srcOrd="0" destOrd="1" presId="urn:microsoft.com/office/officeart/2005/8/layout/chevron2"/>
    <dgm:cxn modelId="{7FF841BC-7039-4CF0-A6CA-83764271CC15}" srcId="{202F9DC1-7C48-4ED9-A15D-875914746B0D}" destId="{1E056D4D-6E82-4D58-85E3-068DEF127651}" srcOrd="0" destOrd="0" parTransId="{6C54BAB0-A04F-4D4B-82DD-E86608159A1B}" sibTransId="{65DB777F-0EF7-4013-BFA8-C5EC165207E6}"/>
    <dgm:cxn modelId="{9E14B9BF-2F27-4FC5-ACE6-872CFAFBF882}" type="presOf" srcId="{49937562-33EC-4259-B8AB-155FE3740C95}" destId="{4D203FF0-042B-4DF8-A286-21ACD78A0E9C}" srcOrd="0" destOrd="1" presId="urn:microsoft.com/office/officeart/2005/8/layout/chevron2"/>
    <dgm:cxn modelId="{E9C10FC0-D104-48F3-A98B-E402EEFC1D44}" srcId="{51B6DDBB-BF80-4C65-BC38-E7489EE7D42A}" destId="{49937562-33EC-4259-B8AB-155FE3740C95}" srcOrd="1" destOrd="0" parTransId="{2C907919-A39F-48ED-B153-77D9720F7455}" sibTransId="{3AC3D882-010A-4921-A799-589EE5E39C6F}"/>
    <dgm:cxn modelId="{177CCBC6-BB2C-4205-B4F9-A43152A8B10C}" type="presOf" srcId="{025E680A-F93C-437C-85CB-290B6FB19429}" destId="{7666CDF0-CEEF-4D8A-BEB1-B4F50F313D77}" srcOrd="0" destOrd="2" presId="urn:microsoft.com/office/officeart/2005/8/layout/chevron2"/>
    <dgm:cxn modelId="{BADF6CD0-6593-4750-8D5D-6278EC45F062}" type="presOf" srcId="{F437D728-5FA9-4CFF-8308-A7542BC9C946}" destId="{AF58AB48-5C2D-4659-829E-3826339E8226}" srcOrd="0" destOrd="0" presId="urn:microsoft.com/office/officeart/2005/8/layout/chevron2"/>
    <dgm:cxn modelId="{296E26DF-ACF3-4502-893B-8BF1981A8B0D}" srcId="{22DEBD1D-A629-419C-BE92-252C608AB747}" destId="{F437D728-5FA9-4CFF-8308-A7542BC9C946}" srcOrd="0" destOrd="0" parTransId="{C2417EBF-F2FE-4E5C-8DC9-F8EF6658D6DF}" sibTransId="{4D54CF9D-DD2C-43D2-AD2B-F2D3419750FD}"/>
    <dgm:cxn modelId="{39CAECE0-FB66-4AA2-A9F5-A223BBB8FE8A}" type="presOf" srcId="{F1A30F67-446B-4A78-BE41-816362E54F3C}" destId="{7666CDF0-CEEF-4D8A-BEB1-B4F50F313D77}" srcOrd="0" destOrd="0" presId="urn:microsoft.com/office/officeart/2005/8/layout/chevron2"/>
    <dgm:cxn modelId="{6E6ED2E6-0A4D-4491-A679-36167A381C48}" type="presOf" srcId="{44860BAA-E768-4536-A1A2-68AB688C2E46}" destId="{1241279A-FF4C-43FA-956A-2A4F53C87A31}" srcOrd="0" destOrd="0" presId="urn:microsoft.com/office/officeart/2005/8/layout/chevron2"/>
    <dgm:cxn modelId="{4F2A0EE9-EA57-4A38-8291-5A6D9FF56333}" type="presOf" srcId="{BBB1EBC5-5018-4481-A605-E1B0C1E0BDFE}" destId="{AF58AB48-5C2D-4659-829E-3826339E8226}" srcOrd="0" destOrd="1" presId="urn:microsoft.com/office/officeart/2005/8/layout/chevron2"/>
    <dgm:cxn modelId="{950013EA-FCAB-4B6E-9DA3-4B5559116195}" srcId="{51B6DDBB-BF80-4C65-BC38-E7489EE7D42A}" destId="{D652C131-3460-4C7B-9737-373ECDABC17B}" srcOrd="2" destOrd="0" parTransId="{FB8EBAAC-34CA-4ACF-B57A-904D113C41D6}" sibTransId="{2C1B3E47-94EF-4106-A99D-99E6A35BED65}"/>
    <dgm:cxn modelId="{62FBA4F3-1718-46D4-AD29-2AFD082C542A}" type="presOf" srcId="{51B6DDBB-BF80-4C65-BC38-E7489EE7D42A}" destId="{93B15013-066C-4ABE-A4E5-B7E4534EE39F}" srcOrd="0" destOrd="0" presId="urn:microsoft.com/office/officeart/2005/8/layout/chevron2"/>
    <dgm:cxn modelId="{BA3B19F5-8BA9-4BEB-AACC-BCD1E2F977C5}" srcId="{22DEBD1D-A629-419C-BE92-252C608AB747}" destId="{3B9E03B0-A70C-49A0-8E5A-2F445824CCF2}" srcOrd="2" destOrd="0" parTransId="{B5083C66-F901-4C47-A11C-FAF616E364E8}" sibTransId="{C64AC492-098A-4601-986C-7F0ADE919501}"/>
    <dgm:cxn modelId="{43AF8BFD-BC98-4CB4-A1F2-459C58DA8585}" srcId="{F4D82D5A-B742-4A20-B836-89DB2ECFFCDB}" destId="{202F9DC1-7C48-4ED9-A15D-875914746B0D}" srcOrd="3" destOrd="0" parTransId="{6B64D4F7-D104-4B90-AB53-566C5BC769E0}" sibTransId="{8A9FDABA-6B76-4941-AA54-69509A73C40A}"/>
    <dgm:cxn modelId="{CE7CF3FD-89CB-4106-A7ED-FF0BB98FE31F}" type="presParOf" srcId="{D5332E15-0D9E-4F9E-BA13-C9A37F4E7416}" destId="{C5A892B7-E99D-4F1D-989F-2249A08B83F1}" srcOrd="0" destOrd="0" presId="urn:microsoft.com/office/officeart/2005/8/layout/chevron2"/>
    <dgm:cxn modelId="{E4473524-BE8D-4AF7-970F-EAAFDC6DAA18}" type="presParOf" srcId="{C5A892B7-E99D-4F1D-989F-2249A08B83F1}" destId="{DDD73A03-4BED-4694-A042-10503784382E}" srcOrd="0" destOrd="0" presId="urn:microsoft.com/office/officeart/2005/8/layout/chevron2"/>
    <dgm:cxn modelId="{8834809B-A2A0-4503-8A60-FE237F2A5401}" type="presParOf" srcId="{C5A892B7-E99D-4F1D-989F-2249A08B83F1}" destId="{AF58AB48-5C2D-4659-829E-3826339E8226}" srcOrd="1" destOrd="0" presId="urn:microsoft.com/office/officeart/2005/8/layout/chevron2"/>
    <dgm:cxn modelId="{E92363DB-95D0-483C-80C1-4CD63A70D969}" type="presParOf" srcId="{D5332E15-0D9E-4F9E-BA13-C9A37F4E7416}" destId="{5557DEF9-8788-4284-BA59-9811E3EB31E3}" srcOrd="1" destOrd="0" presId="urn:microsoft.com/office/officeart/2005/8/layout/chevron2"/>
    <dgm:cxn modelId="{D16144A1-F6C0-42AE-ADFF-FF40E9CC4562}" type="presParOf" srcId="{D5332E15-0D9E-4F9E-BA13-C9A37F4E7416}" destId="{4E616971-729E-40D5-B104-465A92C5FDCB}" srcOrd="2" destOrd="0" presId="urn:microsoft.com/office/officeart/2005/8/layout/chevron2"/>
    <dgm:cxn modelId="{8ED294E5-6A2E-40BC-91BB-467834EFC79A}" type="presParOf" srcId="{4E616971-729E-40D5-B104-465A92C5FDCB}" destId="{08AC211C-7DBA-42D3-87CA-BCBB031BBF77}" srcOrd="0" destOrd="0" presId="urn:microsoft.com/office/officeart/2005/8/layout/chevron2"/>
    <dgm:cxn modelId="{11A36BBE-91AA-4EB5-8F67-84C4048D2F03}" type="presParOf" srcId="{4E616971-729E-40D5-B104-465A92C5FDCB}" destId="{FEC22001-201C-47D1-AE5D-FC7D8A85A854}" srcOrd="1" destOrd="0" presId="urn:microsoft.com/office/officeart/2005/8/layout/chevron2"/>
    <dgm:cxn modelId="{EC43A85F-5602-4A78-A52A-1BA422C66A30}" type="presParOf" srcId="{D5332E15-0D9E-4F9E-BA13-C9A37F4E7416}" destId="{3C60D3F5-C8D8-41D5-9F6E-A6C91A2DD57F}" srcOrd="3" destOrd="0" presId="urn:microsoft.com/office/officeart/2005/8/layout/chevron2"/>
    <dgm:cxn modelId="{7E9DBF6A-B817-489F-B022-044A11482E12}" type="presParOf" srcId="{D5332E15-0D9E-4F9E-BA13-C9A37F4E7416}" destId="{94970AAD-852C-45A1-BCAE-94B44C330873}" srcOrd="4" destOrd="0" presId="urn:microsoft.com/office/officeart/2005/8/layout/chevron2"/>
    <dgm:cxn modelId="{C4790CEB-6D08-43BE-A8AF-1148342AFBD5}" type="presParOf" srcId="{94970AAD-852C-45A1-BCAE-94B44C330873}" destId="{93B15013-066C-4ABE-A4E5-B7E4534EE39F}" srcOrd="0" destOrd="0" presId="urn:microsoft.com/office/officeart/2005/8/layout/chevron2"/>
    <dgm:cxn modelId="{63EF1547-E231-41F2-955D-C33EA11820B8}" type="presParOf" srcId="{94970AAD-852C-45A1-BCAE-94B44C330873}" destId="{4D203FF0-042B-4DF8-A286-21ACD78A0E9C}" srcOrd="1" destOrd="0" presId="urn:microsoft.com/office/officeart/2005/8/layout/chevron2"/>
    <dgm:cxn modelId="{48CB5DA6-D7D2-4914-BCAD-DF2D1A1E0393}" type="presParOf" srcId="{D5332E15-0D9E-4F9E-BA13-C9A37F4E7416}" destId="{0887AECB-4EEB-42E3-91FB-DA25D41591EF}" srcOrd="5" destOrd="0" presId="urn:microsoft.com/office/officeart/2005/8/layout/chevron2"/>
    <dgm:cxn modelId="{89ED89B1-0046-42B2-96E4-C102D693F0DD}" type="presParOf" srcId="{D5332E15-0D9E-4F9E-BA13-C9A37F4E7416}" destId="{E1FEDB57-27CB-4639-8582-1DCCF96EABD6}" srcOrd="6" destOrd="0" presId="urn:microsoft.com/office/officeart/2005/8/layout/chevron2"/>
    <dgm:cxn modelId="{2541BA99-984F-47C8-91F1-D1F83E7FD5B2}" type="presParOf" srcId="{E1FEDB57-27CB-4639-8582-1DCCF96EABD6}" destId="{F16F5D8A-816B-4BD8-A282-B0E1FD7A399E}" srcOrd="0" destOrd="0" presId="urn:microsoft.com/office/officeart/2005/8/layout/chevron2"/>
    <dgm:cxn modelId="{716E4B08-CA35-48D3-B4EB-625D6FAA92AD}" type="presParOf" srcId="{E1FEDB57-27CB-4639-8582-1DCCF96EABD6}" destId="{563A773C-5B40-4388-B247-203091968A06}" srcOrd="1" destOrd="0" presId="urn:microsoft.com/office/officeart/2005/8/layout/chevron2"/>
    <dgm:cxn modelId="{322AD5AE-3A98-41AF-8C6A-7B7D326E8B9B}" type="presParOf" srcId="{D5332E15-0D9E-4F9E-BA13-C9A37F4E7416}" destId="{8ECDB8BA-3EFB-4C6B-921D-57DE22C53A3B}" srcOrd="7" destOrd="0" presId="urn:microsoft.com/office/officeart/2005/8/layout/chevron2"/>
    <dgm:cxn modelId="{1C832C9E-5277-4EC1-8F07-CFE7FFDC2A40}" type="presParOf" srcId="{D5332E15-0D9E-4F9E-BA13-C9A37F4E7416}" destId="{2ECF390B-DB7E-42D0-9505-3B96F18106DA}" srcOrd="8" destOrd="0" presId="urn:microsoft.com/office/officeart/2005/8/layout/chevron2"/>
    <dgm:cxn modelId="{61740F69-1F23-49A4-9B88-F2FB0A1F26E8}" type="presParOf" srcId="{2ECF390B-DB7E-42D0-9505-3B96F18106DA}" destId="{1241279A-FF4C-43FA-956A-2A4F53C87A31}" srcOrd="0" destOrd="0" presId="urn:microsoft.com/office/officeart/2005/8/layout/chevron2"/>
    <dgm:cxn modelId="{22BF0E9B-2F75-48A4-B0D4-C713E6864133}" type="presParOf" srcId="{2ECF390B-DB7E-42D0-9505-3B96F18106DA}" destId="{7666CDF0-CEEF-4D8A-BEB1-B4F50F313D77}"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A54BEFF4-4B88-475C-AC1F-44DCA1F38988}" type="doc">
      <dgm:prSet loTypeId="urn:microsoft.com/office/officeart/2005/8/layout/chevron1" loCatId="process" qsTypeId="urn:microsoft.com/office/officeart/2005/8/quickstyle/simple4" qsCatId="simple" csTypeId="urn:microsoft.com/office/officeart/2005/8/colors/accent1_2" csCatId="accent1" phldr="1"/>
      <dgm:spPr/>
    </dgm:pt>
    <dgm:pt modelId="{16BE6B29-DCF0-4806-90FF-53CB2DE61DA9}">
      <dgm:prSet phldrT="[Text]" custT="1"/>
      <dgm:spPr/>
      <dgm:t>
        <a:bodyPr/>
        <a:lstStyle/>
        <a:p>
          <a:pPr algn="ctr"/>
          <a:r>
            <a:rPr lang="cs-CZ" sz="1200"/>
            <a:t>Mise</a:t>
          </a:r>
          <a:endParaRPr lang="cs-CZ" sz="1400"/>
        </a:p>
      </dgm:t>
    </dgm:pt>
    <dgm:pt modelId="{85115EDB-0FC7-4878-A18E-C8CE3542D634}" type="parTrans" cxnId="{C8D1FAE1-E6E5-42F6-8B60-115EC928DBC1}">
      <dgm:prSet/>
      <dgm:spPr/>
      <dgm:t>
        <a:bodyPr/>
        <a:lstStyle/>
        <a:p>
          <a:pPr algn="ctr"/>
          <a:endParaRPr lang="cs-CZ"/>
        </a:p>
      </dgm:t>
    </dgm:pt>
    <dgm:pt modelId="{6FB1B4B0-2BED-4F15-8FD8-CF9AA50AA183}" type="sibTrans" cxnId="{C8D1FAE1-E6E5-42F6-8B60-115EC928DBC1}">
      <dgm:prSet/>
      <dgm:spPr/>
      <dgm:t>
        <a:bodyPr/>
        <a:lstStyle/>
        <a:p>
          <a:pPr algn="ctr"/>
          <a:endParaRPr lang="cs-CZ"/>
        </a:p>
      </dgm:t>
    </dgm:pt>
    <dgm:pt modelId="{6536C9A8-84C2-4CDB-BD49-1F9E9E242207}">
      <dgm:prSet phldrT="[Text]"/>
      <dgm:spPr/>
      <dgm:t>
        <a:bodyPr/>
        <a:lstStyle/>
        <a:p>
          <a:pPr algn="ctr"/>
          <a:r>
            <a:rPr lang="cs-CZ"/>
            <a:t>Vize</a:t>
          </a:r>
        </a:p>
      </dgm:t>
    </dgm:pt>
    <dgm:pt modelId="{4FE0A02D-F4BA-4CDE-9C17-AC0B57E868D2}" type="parTrans" cxnId="{017A1A5A-67DE-46B2-8E4E-2203E788F712}">
      <dgm:prSet/>
      <dgm:spPr/>
      <dgm:t>
        <a:bodyPr/>
        <a:lstStyle/>
        <a:p>
          <a:pPr algn="ctr"/>
          <a:endParaRPr lang="cs-CZ"/>
        </a:p>
      </dgm:t>
    </dgm:pt>
    <dgm:pt modelId="{26B38C53-EA13-4E10-B209-1280EEE46E26}" type="sibTrans" cxnId="{017A1A5A-67DE-46B2-8E4E-2203E788F712}">
      <dgm:prSet/>
      <dgm:spPr/>
      <dgm:t>
        <a:bodyPr/>
        <a:lstStyle/>
        <a:p>
          <a:pPr algn="ctr"/>
          <a:endParaRPr lang="cs-CZ"/>
        </a:p>
      </dgm:t>
    </dgm:pt>
    <dgm:pt modelId="{4A7889C9-A680-40DB-91AD-17FA611F96D3}">
      <dgm:prSet phldrT="[Text]"/>
      <dgm:spPr/>
      <dgm:t>
        <a:bodyPr/>
        <a:lstStyle/>
        <a:p>
          <a:pPr algn="ctr"/>
          <a:r>
            <a:rPr lang="cs-CZ"/>
            <a:t>Oblasti</a:t>
          </a:r>
        </a:p>
      </dgm:t>
    </dgm:pt>
    <dgm:pt modelId="{E50F7EE2-8F7A-43F1-8569-8FE1FC08DE19}" type="parTrans" cxnId="{EA35F680-C23F-4739-8DB2-66090BAC951E}">
      <dgm:prSet/>
      <dgm:spPr/>
      <dgm:t>
        <a:bodyPr/>
        <a:lstStyle/>
        <a:p>
          <a:pPr algn="ctr"/>
          <a:endParaRPr lang="cs-CZ"/>
        </a:p>
      </dgm:t>
    </dgm:pt>
    <dgm:pt modelId="{26019227-D618-4EFB-830B-51C25A42F470}" type="sibTrans" cxnId="{EA35F680-C23F-4739-8DB2-66090BAC951E}">
      <dgm:prSet/>
      <dgm:spPr/>
      <dgm:t>
        <a:bodyPr/>
        <a:lstStyle/>
        <a:p>
          <a:pPr algn="ctr"/>
          <a:endParaRPr lang="cs-CZ"/>
        </a:p>
      </dgm:t>
    </dgm:pt>
    <dgm:pt modelId="{FB93818C-8647-46CA-AF29-2A1C5C687647}">
      <dgm:prSet phldrT="[Text]"/>
      <dgm:spPr/>
      <dgm:t>
        <a:bodyPr/>
        <a:lstStyle/>
        <a:p>
          <a:pPr algn="ctr"/>
          <a:r>
            <a:rPr lang="cs-CZ"/>
            <a:t>Strategické cíle</a:t>
          </a:r>
        </a:p>
      </dgm:t>
    </dgm:pt>
    <dgm:pt modelId="{DF1DE2ED-3A0E-4975-B56E-26885CE118B6}" type="parTrans" cxnId="{D5399385-B7BA-4C1E-A336-55138F718601}">
      <dgm:prSet/>
      <dgm:spPr/>
      <dgm:t>
        <a:bodyPr/>
        <a:lstStyle/>
        <a:p>
          <a:pPr algn="ctr"/>
          <a:endParaRPr lang="cs-CZ"/>
        </a:p>
      </dgm:t>
    </dgm:pt>
    <dgm:pt modelId="{04DA59D5-C884-4BF8-84E0-87F716030AEC}" type="sibTrans" cxnId="{D5399385-B7BA-4C1E-A336-55138F718601}">
      <dgm:prSet/>
      <dgm:spPr/>
      <dgm:t>
        <a:bodyPr/>
        <a:lstStyle/>
        <a:p>
          <a:pPr algn="ctr"/>
          <a:endParaRPr lang="cs-CZ"/>
        </a:p>
      </dgm:t>
    </dgm:pt>
    <dgm:pt modelId="{2E76FEF0-95F6-489E-9D53-ED2C00C74558}">
      <dgm:prSet phldrT="[Text]" custT="1"/>
      <dgm:spPr/>
      <dgm:t>
        <a:bodyPr/>
        <a:lstStyle/>
        <a:p>
          <a:pPr algn="l"/>
          <a:r>
            <a:rPr lang="cs-CZ" sz="1100"/>
            <a:t>Vzdělávání a tvůrčí činnosti</a:t>
          </a:r>
        </a:p>
      </dgm:t>
    </dgm:pt>
    <dgm:pt modelId="{6C3F24FB-F53E-45A2-AE34-986429AB6370}" type="parTrans" cxnId="{D5CBF0CD-7F25-4C50-A40E-05E3BF616FB7}">
      <dgm:prSet/>
      <dgm:spPr/>
      <dgm:t>
        <a:bodyPr/>
        <a:lstStyle/>
        <a:p>
          <a:pPr algn="ctr"/>
          <a:endParaRPr lang="cs-CZ"/>
        </a:p>
      </dgm:t>
    </dgm:pt>
    <dgm:pt modelId="{3F0E07B5-4FD9-4FC9-97A9-A1AC23DFDFF7}" type="sibTrans" cxnId="{D5CBF0CD-7F25-4C50-A40E-05E3BF616FB7}">
      <dgm:prSet/>
      <dgm:spPr/>
      <dgm:t>
        <a:bodyPr/>
        <a:lstStyle/>
        <a:p>
          <a:pPr algn="ctr"/>
          <a:endParaRPr lang="cs-CZ"/>
        </a:p>
      </dgm:t>
    </dgm:pt>
    <dgm:pt modelId="{303A8371-27AA-4C4E-A226-BBC7E3080EFF}">
      <dgm:prSet phldrT="[Text]" custT="1"/>
      <dgm:spPr/>
      <dgm:t>
        <a:bodyPr/>
        <a:lstStyle/>
        <a:p>
          <a:pPr algn="l"/>
          <a:r>
            <a:rPr lang="cs-CZ" sz="1100"/>
            <a:t>Investice a provoz</a:t>
          </a:r>
        </a:p>
      </dgm:t>
    </dgm:pt>
    <dgm:pt modelId="{17DDE50E-4BD0-4FAB-BB9C-764A912060C1}" type="parTrans" cxnId="{773AA978-13AF-4536-8283-253259E72549}">
      <dgm:prSet/>
      <dgm:spPr/>
      <dgm:t>
        <a:bodyPr/>
        <a:lstStyle/>
        <a:p>
          <a:endParaRPr lang="cs-CZ"/>
        </a:p>
      </dgm:t>
    </dgm:pt>
    <dgm:pt modelId="{B591E3B9-A643-4F23-90B7-07A29F41846D}" type="sibTrans" cxnId="{773AA978-13AF-4536-8283-253259E72549}">
      <dgm:prSet/>
      <dgm:spPr/>
      <dgm:t>
        <a:bodyPr/>
        <a:lstStyle/>
        <a:p>
          <a:endParaRPr lang="cs-CZ"/>
        </a:p>
      </dgm:t>
    </dgm:pt>
    <dgm:pt modelId="{B86EA6CC-8E54-45B9-83E8-4E9FAFACB734}">
      <dgm:prSet phldrT="[Text]" custT="1"/>
      <dgm:spPr/>
      <dgm:t>
        <a:bodyPr/>
        <a:lstStyle/>
        <a:p>
          <a:pPr algn="l"/>
          <a:r>
            <a:rPr lang="cs-CZ" sz="1100"/>
            <a:t>Řízení a sociální oblast</a:t>
          </a:r>
        </a:p>
      </dgm:t>
    </dgm:pt>
    <dgm:pt modelId="{0122F4DA-E926-4D31-B024-5F2E7E989098}" type="parTrans" cxnId="{116DCA1A-7352-422D-9473-6FD20EA3DBFD}">
      <dgm:prSet/>
      <dgm:spPr/>
      <dgm:t>
        <a:bodyPr/>
        <a:lstStyle/>
        <a:p>
          <a:endParaRPr lang="cs-CZ"/>
        </a:p>
      </dgm:t>
    </dgm:pt>
    <dgm:pt modelId="{63B875CA-8BA1-4AA1-ACE9-6509FF8002B3}" type="sibTrans" cxnId="{116DCA1A-7352-422D-9473-6FD20EA3DBFD}">
      <dgm:prSet/>
      <dgm:spPr/>
      <dgm:t>
        <a:bodyPr/>
        <a:lstStyle/>
        <a:p>
          <a:endParaRPr lang="cs-CZ"/>
        </a:p>
      </dgm:t>
    </dgm:pt>
    <dgm:pt modelId="{90831272-B1B5-403D-9F17-3A0A2EF65B89}">
      <dgm:prSet phldrT="[Text]" custT="1"/>
      <dgm:spPr/>
      <dgm:t>
        <a:bodyPr/>
        <a:lstStyle/>
        <a:p>
          <a:pPr algn="l"/>
          <a:r>
            <a:rPr lang="cs-CZ" sz="1100"/>
            <a:t>Indikátory</a:t>
          </a:r>
        </a:p>
      </dgm:t>
    </dgm:pt>
    <dgm:pt modelId="{42BF9F5D-A6DB-442C-91E9-49787E7684E9}" type="parTrans" cxnId="{40B0266F-B9E8-401C-A476-D5DB147BD713}">
      <dgm:prSet/>
      <dgm:spPr/>
      <dgm:t>
        <a:bodyPr/>
        <a:lstStyle/>
        <a:p>
          <a:endParaRPr lang="cs-CZ"/>
        </a:p>
      </dgm:t>
    </dgm:pt>
    <dgm:pt modelId="{07EDDE79-4659-46C4-BE5A-4597B62D0B3A}" type="sibTrans" cxnId="{40B0266F-B9E8-401C-A476-D5DB147BD713}">
      <dgm:prSet/>
      <dgm:spPr/>
      <dgm:t>
        <a:bodyPr/>
        <a:lstStyle/>
        <a:p>
          <a:endParaRPr lang="cs-CZ"/>
        </a:p>
      </dgm:t>
    </dgm:pt>
    <dgm:pt modelId="{8A9C0CA8-2AD1-407F-A569-5D0D1400C1AB}">
      <dgm:prSet phldrT="[Text]" custT="1"/>
      <dgm:spPr/>
      <dgm:t>
        <a:bodyPr/>
        <a:lstStyle/>
        <a:p>
          <a:pPr algn="l"/>
          <a:r>
            <a:rPr lang="cs-CZ" sz="1100"/>
            <a:t>Odpovědnost</a:t>
          </a:r>
        </a:p>
      </dgm:t>
    </dgm:pt>
    <dgm:pt modelId="{F4F052A0-A73D-4C91-B05B-75DC5E756FA2}" type="parTrans" cxnId="{7BB667D2-A41F-4CEF-BC84-896207DADE13}">
      <dgm:prSet/>
      <dgm:spPr/>
      <dgm:t>
        <a:bodyPr/>
        <a:lstStyle/>
        <a:p>
          <a:endParaRPr lang="cs-CZ"/>
        </a:p>
      </dgm:t>
    </dgm:pt>
    <dgm:pt modelId="{653CE861-3FA0-48C1-8CA4-92144641F43E}" type="sibTrans" cxnId="{7BB667D2-A41F-4CEF-BC84-896207DADE13}">
      <dgm:prSet/>
      <dgm:spPr/>
      <dgm:t>
        <a:bodyPr/>
        <a:lstStyle/>
        <a:p>
          <a:endParaRPr lang="cs-CZ"/>
        </a:p>
      </dgm:t>
    </dgm:pt>
    <dgm:pt modelId="{450BDABF-F55E-4175-AA2D-2B77C64ADF22}">
      <dgm:prSet phldrT="[Text]"/>
      <dgm:spPr/>
      <dgm:t>
        <a:bodyPr/>
        <a:lstStyle/>
        <a:p>
          <a:pPr algn="ctr"/>
          <a:r>
            <a:rPr lang="cs-CZ"/>
            <a:t>Dílčí cíle</a:t>
          </a:r>
        </a:p>
      </dgm:t>
    </dgm:pt>
    <dgm:pt modelId="{DBE53981-D8DC-47A7-87E4-78F52E5AA19E}" type="parTrans" cxnId="{B0653BD2-BB13-4800-96EB-A44EE80086CB}">
      <dgm:prSet/>
      <dgm:spPr/>
      <dgm:t>
        <a:bodyPr/>
        <a:lstStyle/>
        <a:p>
          <a:endParaRPr lang="cs-CZ"/>
        </a:p>
      </dgm:t>
    </dgm:pt>
    <dgm:pt modelId="{75E96D22-422E-4B5D-8D6A-F35DEA7272C7}" type="sibTrans" cxnId="{B0653BD2-BB13-4800-96EB-A44EE80086CB}">
      <dgm:prSet/>
      <dgm:spPr/>
      <dgm:t>
        <a:bodyPr/>
        <a:lstStyle/>
        <a:p>
          <a:endParaRPr lang="cs-CZ"/>
        </a:p>
      </dgm:t>
    </dgm:pt>
    <dgm:pt modelId="{369537B9-6A22-4F75-ADA3-FD0959492E68}" type="pres">
      <dgm:prSet presAssocID="{A54BEFF4-4B88-475C-AC1F-44DCA1F38988}" presName="Name0" presStyleCnt="0">
        <dgm:presLayoutVars>
          <dgm:dir/>
          <dgm:animLvl val="lvl"/>
          <dgm:resizeHandles val="exact"/>
        </dgm:presLayoutVars>
      </dgm:prSet>
      <dgm:spPr/>
    </dgm:pt>
    <dgm:pt modelId="{6ABD122F-57FC-464F-A0A1-F84D93A7ABE0}" type="pres">
      <dgm:prSet presAssocID="{16BE6B29-DCF0-4806-90FF-53CB2DE61DA9}" presName="composite" presStyleCnt="0"/>
      <dgm:spPr/>
    </dgm:pt>
    <dgm:pt modelId="{6676502D-07C4-49C8-9B23-837B1D50DCAE}" type="pres">
      <dgm:prSet presAssocID="{16BE6B29-DCF0-4806-90FF-53CB2DE61DA9}" presName="parTx" presStyleLbl="node1" presStyleIdx="0" presStyleCnt="5">
        <dgm:presLayoutVars>
          <dgm:chMax val="0"/>
          <dgm:chPref val="0"/>
          <dgm:bulletEnabled val="1"/>
        </dgm:presLayoutVars>
      </dgm:prSet>
      <dgm:spPr/>
    </dgm:pt>
    <dgm:pt modelId="{93238B80-E9D9-4812-AABF-2F2FA07C424F}" type="pres">
      <dgm:prSet presAssocID="{16BE6B29-DCF0-4806-90FF-53CB2DE61DA9}" presName="desTx" presStyleLbl="revTx" presStyleIdx="0" presStyleCnt="2">
        <dgm:presLayoutVars>
          <dgm:bulletEnabled val="1"/>
        </dgm:presLayoutVars>
      </dgm:prSet>
      <dgm:spPr/>
    </dgm:pt>
    <dgm:pt modelId="{965F7EC9-737C-4F39-BCC9-B2F76A718825}" type="pres">
      <dgm:prSet presAssocID="{6FB1B4B0-2BED-4F15-8FD8-CF9AA50AA183}" presName="space" presStyleCnt="0"/>
      <dgm:spPr/>
    </dgm:pt>
    <dgm:pt modelId="{33B1894E-C861-42D2-A526-B1439BF3791E}" type="pres">
      <dgm:prSet presAssocID="{6536C9A8-84C2-4CDB-BD49-1F9E9E242207}" presName="composite" presStyleCnt="0"/>
      <dgm:spPr/>
    </dgm:pt>
    <dgm:pt modelId="{1C17227E-45D2-46CF-B62E-114D4E87174C}" type="pres">
      <dgm:prSet presAssocID="{6536C9A8-84C2-4CDB-BD49-1F9E9E242207}" presName="parTx" presStyleLbl="node1" presStyleIdx="1" presStyleCnt="5">
        <dgm:presLayoutVars>
          <dgm:chMax val="0"/>
          <dgm:chPref val="0"/>
          <dgm:bulletEnabled val="1"/>
        </dgm:presLayoutVars>
      </dgm:prSet>
      <dgm:spPr/>
    </dgm:pt>
    <dgm:pt modelId="{81230C36-3B45-4453-A3E6-BAACAD2C37FA}" type="pres">
      <dgm:prSet presAssocID="{6536C9A8-84C2-4CDB-BD49-1F9E9E242207}" presName="desTx" presStyleLbl="revTx" presStyleIdx="0" presStyleCnt="2">
        <dgm:presLayoutVars>
          <dgm:bulletEnabled val="1"/>
        </dgm:presLayoutVars>
      </dgm:prSet>
      <dgm:spPr/>
    </dgm:pt>
    <dgm:pt modelId="{7964C987-F99F-4ADA-BB6C-213AECB6A94B}" type="pres">
      <dgm:prSet presAssocID="{26B38C53-EA13-4E10-B209-1280EEE46E26}" presName="space" presStyleCnt="0"/>
      <dgm:spPr/>
    </dgm:pt>
    <dgm:pt modelId="{DA1DB9B6-D712-4F9B-950F-73134413FDB0}" type="pres">
      <dgm:prSet presAssocID="{4A7889C9-A680-40DB-91AD-17FA611F96D3}" presName="composite" presStyleCnt="0"/>
      <dgm:spPr/>
    </dgm:pt>
    <dgm:pt modelId="{CDD52727-B7D7-409F-AE81-7E0DB9B577F3}" type="pres">
      <dgm:prSet presAssocID="{4A7889C9-A680-40DB-91AD-17FA611F96D3}" presName="parTx" presStyleLbl="node1" presStyleIdx="2" presStyleCnt="5">
        <dgm:presLayoutVars>
          <dgm:chMax val="0"/>
          <dgm:chPref val="0"/>
          <dgm:bulletEnabled val="1"/>
        </dgm:presLayoutVars>
      </dgm:prSet>
      <dgm:spPr/>
    </dgm:pt>
    <dgm:pt modelId="{269248A1-3A76-48CF-8C10-3545AE32F57F}" type="pres">
      <dgm:prSet presAssocID="{4A7889C9-A680-40DB-91AD-17FA611F96D3}" presName="desTx" presStyleLbl="revTx" presStyleIdx="0" presStyleCnt="2" custScaleX="101013">
        <dgm:presLayoutVars>
          <dgm:bulletEnabled val="1"/>
        </dgm:presLayoutVars>
      </dgm:prSet>
      <dgm:spPr/>
    </dgm:pt>
    <dgm:pt modelId="{9FA72534-3AFD-4189-A5B5-2FA65590CF08}" type="pres">
      <dgm:prSet presAssocID="{26019227-D618-4EFB-830B-51C25A42F470}" presName="space" presStyleCnt="0"/>
      <dgm:spPr/>
    </dgm:pt>
    <dgm:pt modelId="{89A2A397-8DA1-43B1-A125-68CB6A8ED2DC}" type="pres">
      <dgm:prSet presAssocID="{FB93818C-8647-46CA-AF29-2A1C5C687647}" presName="composite" presStyleCnt="0"/>
      <dgm:spPr/>
    </dgm:pt>
    <dgm:pt modelId="{159CABAB-C807-41F9-B548-9B4457FF2053}" type="pres">
      <dgm:prSet presAssocID="{FB93818C-8647-46CA-AF29-2A1C5C687647}" presName="parTx" presStyleLbl="node1" presStyleIdx="3" presStyleCnt="5">
        <dgm:presLayoutVars>
          <dgm:chMax val="0"/>
          <dgm:chPref val="0"/>
          <dgm:bulletEnabled val="1"/>
        </dgm:presLayoutVars>
      </dgm:prSet>
      <dgm:spPr/>
    </dgm:pt>
    <dgm:pt modelId="{9AB3018F-D336-4C54-967C-62284C45333F}" type="pres">
      <dgm:prSet presAssocID="{FB93818C-8647-46CA-AF29-2A1C5C687647}" presName="desTx" presStyleLbl="revTx" presStyleIdx="0" presStyleCnt="2" custScaleX="88101">
        <dgm:presLayoutVars>
          <dgm:bulletEnabled val="1"/>
        </dgm:presLayoutVars>
      </dgm:prSet>
      <dgm:spPr/>
    </dgm:pt>
    <dgm:pt modelId="{43596A44-E5B4-4F2F-8F21-3E5F4A748CCC}" type="pres">
      <dgm:prSet presAssocID="{04DA59D5-C884-4BF8-84E0-87F716030AEC}" presName="space" presStyleCnt="0"/>
      <dgm:spPr/>
    </dgm:pt>
    <dgm:pt modelId="{78721136-EC26-4A0C-87E6-E4FDEC0CFDFB}" type="pres">
      <dgm:prSet presAssocID="{450BDABF-F55E-4175-AA2D-2B77C64ADF22}" presName="composite" presStyleCnt="0"/>
      <dgm:spPr/>
    </dgm:pt>
    <dgm:pt modelId="{2C4501D4-766D-4FA9-9AAA-226D6E5EDA23}" type="pres">
      <dgm:prSet presAssocID="{450BDABF-F55E-4175-AA2D-2B77C64ADF22}" presName="parTx" presStyleLbl="node1" presStyleIdx="4" presStyleCnt="5">
        <dgm:presLayoutVars>
          <dgm:chMax val="0"/>
          <dgm:chPref val="0"/>
          <dgm:bulletEnabled val="1"/>
        </dgm:presLayoutVars>
      </dgm:prSet>
      <dgm:spPr/>
    </dgm:pt>
    <dgm:pt modelId="{A40681BA-FB34-4FD9-A7BF-E808D3AC6D60}" type="pres">
      <dgm:prSet presAssocID="{450BDABF-F55E-4175-AA2D-2B77C64ADF22}" presName="desTx" presStyleLbl="revTx" presStyleIdx="1" presStyleCnt="2">
        <dgm:presLayoutVars>
          <dgm:bulletEnabled val="1"/>
        </dgm:presLayoutVars>
      </dgm:prSet>
      <dgm:spPr/>
    </dgm:pt>
  </dgm:ptLst>
  <dgm:cxnLst>
    <dgm:cxn modelId="{155D5303-1B34-4D21-883F-FAF73F25C66E}" type="presOf" srcId="{4A7889C9-A680-40DB-91AD-17FA611F96D3}" destId="{CDD52727-B7D7-409F-AE81-7E0DB9B577F3}" srcOrd="0" destOrd="0" presId="urn:microsoft.com/office/officeart/2005/8/layout/chevron1"/>
    <dgm:cxn modelId="{116DCA1A-7352-422D-9473-6FD20EA3DBFD}" srcId="{4A7889C9-A680-40DB-91AD-17FA611F96D3}" destId="{B86EA6CC-8E54-45B9-83E8-4E9FAFACB734}" srcOrd="2" destOrd="0" parTransId="{0122F4DA-E926-4D31-B024-5F2E7E989098}" sibTransId="{63B875CA-8BA1-4AA1-ACE9-6509FF8002B3}"/>
    <dgm:cxn modelId="{A2F2D749-EC83-4CAA-8A7B-CEA8863B347E}" type="presOf" srcId="{303A8371-27AA-4C4E-A226-BBC7E3080EFF}" destId="{269248A1-3A76-48CF-8C10-3545AE32F57F}" srcOrd="0" destOrd="1" presId="urn:microsoft.com/office/officeart/2005/8/layout/chevron1"/>
    <dgm:cxn modelId="{40B0266F-B9E8-401C-A476-D5DB147BD713}" srcId="{450BDABF-F55E-4175-AA2D-2B77C64ADF22}" destId="{90831272-B1B5-403D-9F17-3A0A2EF65B89}" srcOrd="0" destOrd="0" parTransId="{42BF9F5D-A6DB-442C-91E9-49787E7684E9}" sibTransId="{07EDDE79-4659-46C4-BE5A-4597B62D0B3A}"/>
    <dgm:cxn modelId="{278ACA75-A722-40B6-89A1-02B5037A1D76}" type="presOf" srcId="{A54BEFF4-4B88-475C-AC1F-44DCA1F38988}" destId="{369537B9-6A22-4F75-ADA3-FD0959492E68}" srcOrd="0" destOrd="0" presId="urn:microsoft.com/office/officeart/2005/8/layout/chevron1"/>
    <dgm:cxn modelId="{773AA978-13AF-4536-8283-253259E72549}" srcId="{4A7889C9-A680-40DB-91AD-17FA611F96D3}" destId="{303A8371-27AA-4C4E-A226-BBC7E3080EFF}" srcOrd="1" destOrd="0" parTransId="{17DDE50E-4BD0-4FAB-BB9C-764A912060C1}" sibTransId="{B591E3B9-A643-4F23-90B7-07A29F41846D}"/>
    <dgm:cxn modelId="{7659D158-2C0C-4E33-BC51-3D996CB977DD}" type="presOf" srcId="{FB93818C-8647-46CA-AF29-2A1C5C687647}" destId="{159CABAB-C807-41F9-B548-9B4457FF2053}" srcOrd="0" destOrd="0" presId="urn:microsoft.com/office/officeart/2005/8/layout/chevron1"/>
    <dgm:cxn modelId="{017A1A5A-67DE-46B2-8E4E-2203E788F712}" srcId="{A54BEFF4-4B88-475C-AC1F-44DCA1F38988}" destId="{6536C9A8-84C2-4CDB-BD49-1F9E9E242207}" srcOrd="1" destOrd="0" parTransId="{4FE0A02D-F4BA-4CDE-9C17-AC0B57E868D2}" sibTransId="{26B38C53-EA13-4E10-B209-1280EEE46E26}"/>
    <dgm:cxn modelId="{EA35F680-C23F-4739-8DB2-66090BAC951E}" srcId="{A54BEFF4-4B88-475C-AC1F-44DCA1F38988}" destId="{4A7889C9-A680-40DB-91AD-17FA611F96D3}" srcOrd="2" destOrd="0" parTransId="{E50F7EE2-8F7A-43F1-8569-8FE1FC08DE19}" sibTransId="{26019227-D618-4EFB-830B-51C25A42F470}"/>
    <dgm:cxn modelId="{D5399385-B7BA-4C1E-A336-55138F718601}" srcId="{A54BEFF4-4B88-475C-AC1F-44DCA1F38988}" destId="{FB93818C-8647-46CA-AF29-2A1C5C687647}" srcOrd="3" destOrd="0" parTransId="{DF1DE2ED-3A0E-4975-B56E-26885CE118B6}" sibTransId="{04DA59D5-C884-4BF8-84E0-87F716030AEC}"/>
    <dgm:cxn modelId="{836815A5-EBE1-4BE2-8A3E-1C614C732A93}" type="presOf" srcId="{16BE6B29-DCF0-4806-90FF-53CB2DE61DA9}" destId="{6676502D-07C4-49C8-9B23-837B1D50DCAE}" srcOrd="0" destOrd="0" presId="urn:microsoft.com/office/officeart/2005/8/layout/chevron1"/>
    <dgm:cxn modelId="{71F3CBB1-91A4-4243-8D80-848DC37C2AE0}" type="presOf" srcId="{90831272-B1B5-403D-9F17-3A0A2EF65B89}" destId="{A40681BA-FB34-4FD9-A7BF-E808D3AC6D60}" srcOrd="0" destOrd="0" presId="urn:microsoft.com/office/officeart/2005/8/layout/chevron1"/>
    <dgm:cxn modelId="{7D8E68B2-87E5-4EF0-B8DE-90CB3C174D51}" type="presOf" srcId="{2E76FEF0-95F6-489E-9D53-ED2C00C74558}" destId="{269248A1-3A76-48CF-8C10-3545AE32F57F}" srcOrd="0" destOrd="0" presId="urn:microsoft.com/office/officeart/2005/8/layout/chevron1"/>
    <dgm:cxn modelId="{4C927FBD-08D9-418C-9882-E4284598C4B2}" type="presOf" srcId="{B86EA6CC-8E54-45B9-83E8-4E9FAFACB734}" destId="{269248A1-3A76-48CF-8C10-3545AE32F57F}" srcOrd="0" destOrd="2" presId="urn:microsoft.com/office/officeart/2005/8/layout/chevron1"/>
    <dgm:cxn modelId="{609987C1-FB3E-477E-9461-F3FCA1B37E20}" type="presOf" srcId="{6536C9A8-84C2-4CDB-BD49-1F9E9E242207}" destId="{1C17227E-45D2-46CF-B62E-114D4E87174C}" srcOrd="0" destOrd="0" presId="urn:microsoft.com/office/officeart/2005/8/layout/chevron1"/>
    <dgm:cxn modelId="{ECA8E3CB-FE41-401F-93AE-E3BEEF7DE4EF}" type="presOf" srcId="{450BDABF-F55E-4175-AA2D-2B77C64ADF22}" destId="{2C4501D4-766D-4FA9-9AAA-226D6E5EDA23}" srcOrd="0" destOrd="0" presId="urn:microsoft.com/office/officeart/2005/8/layout/chevron1"/>
    <dgm:cxn modelId="{67B4C6CC-31D0-4932-A7D9-ED6632B946E0}" type="presOf" srcId="{8A9C0CA8-2AD1-407F-A569-5D0D1400C1AB}" destId="{A40681BA-FB34-4FD9-A7BF-E808D3AC6D60}" srcOrd="0" destOrd="1" presId="urn:microsoft.com/office/officeart/2005/8/layout/chevron1"/>
    <dgm:cxn modelId="{D5CBF0CD-7F25-4C50-A40E-05E3BF616FB7}" srcId="{4A7889C9-A680-40DB-91AD-17FA611F96D3}" destId="{2E76FEF0-95F6-489E-9D53-ED2C00C74558}" srcOrd="0" destOrd="0" parTransId="{6C3F24FB-F53E-45A2-AE34-986429AB6370}" sibTransId="{3F0E07B5-4FD9-4FC9-97A9-A1AC23DFDFF7}"/>
    <dgm:cxn modelId="{B0653BD2-BB13-4800-96EB-A44EE80086CB}" srcId="{A54BEFF4-4B88-475C-AC1F-44DCA1F38988}" destId="{450BDABF-F55E-4175-AA2D-2B77C64ADF22}" srcOrd="4" destOrd="0" parTransId="{DBE53981-D8DC-47A7-87E4-78F52E5AA19E}" sibTransId="{75E96D22-422E-4B5D-8D6A-F35DEA7272C7}"/>
    <dgm:cxn modelId="{7BB667D2-A41F-4CEF-BC84-896207DADE13}" srcId="{450BDABF-F55E-4175-AA2D-2B77C64ADF22}" destId="{8A9C0CA8-2AD1-407F-A569-5D0D1400C1AB}" srcOrd="1" destOrd="0" parTransId="{F4F052A0-A73D-4C91-B05B-75DC5E756FA2}" sibTransId="{653CE861-3FA0-48C1-8CA4-92144641F43E}"/>
    <dgm:cxn modelId="{C8D1FAE1-E6E5-42F6-8B60-115EC928DBC1}" srcId="{A54BEFF4-4B88-475C-AC1F-44DCA1F38988}" destId="{16BE6B29-DCF0-4806-90FF-53CB2DE61DA9}" srcOrd="0" destOrd="0" parTransId="{85115EDB-0FC7-4878-A18E-C8CE3542D634}" sibTransId="{6FB1B4B0-2BED-4F15-8FD8-CF9AA50AA183}"/>
    <dgm:cxn modelId="{F05F72F0-8DEF-48BA-A872-DF77404C5785}" type="presParOf" srcId="{369537B9-6A22-4F75-ADA3-FD0959492E68}" destId="{6ABD122F-57FC-464F-A0A1-F84D93A7ABE0}" srcOrd="0" destOrd="0" presId="urn:microsoft.com/office/officeart/2005/8/layout/chevron1"/>
    <dgm:cxn modelId="{3A5C90A3-8918-434D-B5BD-7A661B8CD7F0}" type="presParOf" srcId="{6ABD122F-57FC-464F-A0A1-F84D93A7ABE0}" destId="{6676502D-07C4-49C8-9B23-837B1D50DCAE}" srcOrd="0" destOrd="0" presId="urn:microsoft.com/office/officeart/2005/8/layout/chevron1"/>
    <dgm:cxn modelId="{45547DDE-9405-4020-9A1F-1FE143769C61}" type="presParOf" srcId="{6ABD122F-57FC-464F-A0A1-F84D93A7ABE0}" destId="{93238B80-E9D9-4812-AABF-2F2FA07C424F}" srcOrd="1" destOrd="0" presId="urn:microsoft.com/office/officeart/2005/8/layout/chevron1"/>
    <dgm:cxn modelId="{45F3A52F-76B0-4063-A8A6-2C8FC6BABBB4}" type="presParOf" srcId="{369537B9-6A22-4F75-ADA3-FD0959492E68}" destId="{965F7EC9-737C-4F39-BCC9-B2F76A718825}" srcOrd="1" destOrd="0" presId="urn:microsoft.com/office/officeart/2005/8/layout/chevron1"/>
    <dgm:cxn modelId="{B38DA14D-02CD-42FC-8413-A1F42E85B22A}" type="presParOf" srcId="{369537B9-6A22-4F75-ADA3-FD0959492E68}" destId="{33B1894E-C861-42D2-A526-B1439BF3791E}" srcOrd="2" destOrd="0" presId="urn:microsoft.com/office/officeart/2005/8/layout/chevron1"/>
    <dgm:cxn modelId="{5B798A41-A9BD-429A-939D-0C23695386C8}" type="presParOf" srcId="{33B1894E-C861-42D2-A526-B1439BF3791E}" destId="{1C17227E-45D2-46CF-B62E-114D4E87174C}" srcOrd="0" destOrd="0" presId="urn:microsoft.com/office/officeart/2005/8/layout/chevron1"/>
    <dgm:cxn modelId="{3DF41FE4-AECB-4407-A62D-C8E2D5C51A73}" type="presParOf" srcId="{33B1894E-C861-42D2-A526-B1439BF3791E}" destId="{81230C36-3B45-4453-A3E6-BAACAD2C37FA}" srcOrd="1" destOrd="0" presId="urn:microsoft.com/office/officeart/2005/8/layout/chevron1"/>
    <dgm:cxn modelId="{208FD162-DEE3-474C-A29B-3F75930FB1E1}" type="presParOf" srcId="{369537B9-6A22-4F75-ADA3-FD0959492E68}" destId="{7964C987-F99F-4ADA-BB6C-213AECB6A94B}" srcOrd="3" destOrd="0" presId="urn:microsoft.com/office/officeart/2005/8/layout/chevron1"/>
    <dgm:cxn modelId="{FFEAB159-4482-4AAD-87E4-56027B51587C}" type="presParOf" srcId="{369537B9-6A22-4F75-ADA3-FD0959492E68}" destId="{DA1DB9B6-D712-4F9B-950F-73134413FDB0}" srcOrd="4" destOrd="0" presId="urn:microsoft.com/office/officeart/2005/8/layout/chevron1"/>
    <dgm:cxn modelId="{A81DD07C-44F6-4C8C-8B27-01CA9D22F483}" type="presParOf" srcId="{DA1DB9B6-D712-4F9B-950F-73134413FDB0}" destId="{CDD52727-B7D7-409F-AE81-7E0DB9B577F3}" srcOrd="0" destOrd="0" presId="urn:microsoft.com/office/officeart/2005/8/layout/chevron1"/>
    <dgm:cxn modelId="{CE24C696-103E-4659-B245-792C790470EF}" type="presParOf" srcId="{DA1DB9B6-D712-4F9B-950F-73134413FDB0}" destId="{269248A1-3A76-48CF-8C10-3545AE32F57F}" srcOrd="1" destOrd="0" presId="urn:microsoft.com/office/officeart/2005/8/layout/chevron1"/>
    <dgm:cxn modelId="{91ED85B8-F47D-4EEF-B89E-F6D0E7C49EFD}" type="presParOf" srcId="{369537B9-6A22-4F75-ADA3-FD0959492E68}" destId="{9FA72534-3AFD-4189-A5B5-2FA65590CF08}" srcOrd="5" destOrd="0" presId="urn:microsoft.com/office/officeart/2005/8/layout/chevron1"/>
    <dgm:cxn modelId="{502CCBB0-8DEE-4A3F-A361-6CDE762540FA}" type="presParOf" srcId="{369537B9-6A22-4F75-ADA3-FD0959492E68}" destId="{89A2A397-8DA1-43B1-A125-68CB6A8ED2DC}" srcOrd="6" destOrd="0" presId="urn:microsoft.com/office/officeart/2005/8/layout/chevron1"/>
    <dgm:cxn modelId="{A29DC121-C33E-4089-AD91-54E9C71F6582}" type="presParOf" srcId="{89A2A397-8DA1-43B1-A125-68CB6A8ED2DC}" destId="{159CABAB-C807-41F9-B548-9B4457FF2053}" srcOrd="0" destOrd="0" presId="urn:microsoft.com/office/officeart/2005/8/layout/chevron1"/>
    <dgm:cxn modelId="{7BF9A7DF-721C-435F-AF37-518FB1437497}" type="presParOf" srcId="{89A2A397-8DA1-43B1-A125-68CB6A8ED2DC}" destId="{9AB3018F-D336-4C54-967C-62284C45333F}" srcOrd="1" destOrd="0" presId="urn:microsoft.com/office/officeart/2005/8/layout/chevron1"/>
    <dgm:cxn modelId="{83320F4C-DCF4-4FC4-B384-5C4D6A774EF2}" type="presParOf" srcId="{369537B9-6A22-4F75-ADA3-FD0959492E68}" destId="{43596A44-E5B4-4F2F-8F21-3E5F4A748CCC}" srcOrd="7" destOrd="0" presId="urn:microsoft.com/office/officeart/2005/8/layout/chevron1"/>
    <dgm:cxn modelId="{734B0607-3F6E-42CF-80E9-E7173117875E}" type="presParOf" srcId="{369537B9-6A22-4F75-ADA3-FD0959492E68}" destId="{78721136-EC26-4A0C-87E6-E4FDEC0CFDFB}" srcOrd="8" destOrd="0" presId="urn:microsoft.com/office/officeart/2005/8/layout/chevron1"/>
    <dgm:cxn modelId="{4237C248-6460-46E2-BCCC-270A936F3F3D}" type="presParOf" srcId="{78721136-EC26-4A0C-87E6-E4FDEC0CFDFB}" destId="{2C4501D4-766D-4FA9-9AAA-226D6E5EDA23}" srcOrd="0" destOrd="0" presId="urn:microsoft.com/office/officeart/2005/8/layout/chevron1"/>
    <dgm:cxn modelId="{2741414F-337D-4886-BF07-E8503A1D8AB3}" type="presParOf" srcId="{78721136-EC26-4A0C-87E6-E4FDEC0CFDFB}" destId="{A40681BA-FB34-4FD9-A7BF-E808D3AC6D60}" srcOrd="1"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D73A03-4BED-4694-A042-10503784382E}">
      <dsp:nvSpPr>
        <dsp:cNvPr id="0" name=""/>
        <dsp:cNvSpPr/>
      </dsp:nvSpPr>
      <dsp:spPr>
        <a:xfrm rot="5400000">
          <a:off x="-165773" y="165875"/>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Východiska</a:t>
          </a:r>
        </a:p>
      </dsp:txBody>
      <dsp:txXfrm rot="-5400000">
        <a:off x="1" y="386906"/>
        <a:ext cx="773607" cy="331546"/>
      </dsp:txXfrm>
    </dsp:sp>
    <dsp:sp modelId="{AF58AB48-5C2D-4659-829E-3826339E8226}">
      <dsp:nvSpPr>
        <dsp:cNvPr id="0" name=""/>
        <dsp:cNvSpPr/>
      </dsp:nvSpPr>
      <dsp:spPr>
        <a:xfrm rot="5400000">
          <a:off x="2770828" y="-1997119"/>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Strategický rámec problematiky</a:t>
          </a:r>
        </a:p>
        <a:p>
          <a:pPr marL="114300" lvl="1" indent="-114300" algn="l" defTabSz="533400">
            <a:lnSpc>
              <a:spcPct val="90000"/>
            </a:lnSpc>
            <a:spcBef>
              <a:spcPct val="0"/>
            </a:spcBef>
            <a:spcAft>
              <a:spcPct val="15000"/>
            </a:spcAft>
            <a:buChar char="•"/>
          </a:pPr>
          <a:r>
            <a:rPr lang="cs-CZ" sz="1200" kern="1200"/>
            <a:t>Vazba na strategické dokumenty a mezinárodní, národní i regionální cíle</a:t>
          </a:r>
        </a:p>
        <a:p>
          <a:pPr marL="114300" lvl="1" indent="-114300" algn="l" defTabSz="533400">
            <a:lnSpc>
              <a:spcPct val="90000"/>
            </a:lnSpc>
            <a:spcBef>
              <a:spcPct val="0"/>
            </a:spcBef>
            <a:spcAft>
              <a:spcPct val="15000"/>
            </a:spcAft>
            <a:buChar char="•"/>
          </a:pPr>
          <a:r>
            <a:rPr lang="cs-CZ" sz="1200" kern="1200"/>
            <a:t>Interní podklady - SWOT analýza, diskuze skupin odborníků</a:t>
          </a:r>
        </a:p>
      </dsp:txBody>
      <dsp:txXfrm rot="-5400000">
        <a:off x="773607" y="35169"/>
        <a:ext cx="4677725" cy="648215"/>
      </dsp:txXfrm>
    </dsp:sp>
    <dsp:sp modelId="{08AC211C-7DBA-42D3-87CA-BCBB031BBF77}">
      <dsp:nvSpPr>
        <dsp:cNvPr id="0" name=""/>
        <dsp:cNvSpPr/>
      </dsp:nvSpPr>
      <dsp:spPr>
        <a:xfrm rot="5400000">
          <a:off x="-165773" y="1153979"/>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Mise a vize</a:t>
          </a:r>
        </a:p>
      </dsp:txBody>
      <dsp:txXfrm rot="-5400000">
        <a:off x="1" y="1375010"/>
        <a:ext cx="773607" cy="331546"/>
      </dsp:txXfrm>
    </dsp:sp>
    <dsp:sp modelId="{FEC22001-201C-47D1-AE5D-FC7D8A85A854}">
      <dsp:nvSpPr>
        <dsp:cNvPr id="0" name=""/>
        <dsp:cNvSpPr/>
      </dsp:nvSpPr>
      <dsp:spPr>
        <a:xfrm rot="5400000">
          <a:off x="2770828" y="-1009014"/>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Stanovena do roku 2030</a:t>
          </a:r>
        </a:p>
      </dsp:txBody>
      <dsp:txXfrm rot="-5400000">
        <a:off x="773607" y="1023274"/>
        <a:ext cx="4677725" cy="648215"/>
      </dsp:txXfrm>
    </dsp:sp>
    <dsp:sp modelId="{93B15013-066C-4ABE-A4E5-B7E4534EE39F}">
      <dsp:nvSpPr>
        <dsp:cNvPr id="0" name=""/>
        <dsp:cNvSpPr/>
      </dsp:nvSpPr>
      <dsp:spPr>
        <a:xfrm rot="5400000">
          <a:off x="-165773" y="2142083"/>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Oblasti</a:t>
          </a:r>
        </a:p>
      </dsp:txBody>
      <dsp:txXfrm rot="-5400000">
        <a:off x="1" y="2363114"/>
        <a:ext cx="773607" cy="331546"/>
      </dsp:txXfrm>
    </dsp:sp>
    <dsp:sp modelId="{4D203FF0-042B-4DF8-A286-21ACD78A0E9C}">
      <dsp:nvSpPr>
        <dsp:cNvPr id="0" name=""/>
        <dsp:cNvSpPr/>
      </dsp:nvSpPr>
      <dsp:spPr>
        <a:xfrm rot="5400000">
          <a:off x="2770828" y="-20910"/>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Vzdělávání a tvůrčí činnosti</a:t>
          </a:r>
        </a:p>
        <a:p>
          <a:pPr marL="114300" lvl="1" indent="-114300" algn="l" defTabSz="533400">
            <a:lnSpc>
              <a:spcPct val="90000"/>
            </a:lnSpc>
            <a:spcBef>
              <a:spcPct val="0"/>
            </a:spcBef>
            <a:spcAft>
              <a:spcPct val="15000"/>
            </a:spcAft>
            <a:buChar char="•"/>
          </a:pPr>
          <a:r>
            <a:rPr lang="cs-CZ" sz="1200" kern="1200"/>
            <a:t>Investice a provoz</a:t>
          </a:r>
        </a:p>
        <a:p>
          <a:pPr marL="114300" lvl="1" indent="-114300" algn="l" defTabSz="533400">
            <a:lnSpc>
              <a:spcPct val="90000"/>
            </a:lnSpc>
            <a:spcBef>
              <a:spcPct val="0"/>
            </a:spcBef>
            <a:spcAft>
              <a:spcPct val="15000"/>
            </a:spcAft>
            <a:buChar char="•"/>
          </a:pPr>
          <a:r>
            <a:rPr lang="cs-CZ" sz="1200" kern="1200"/>
            <a:t>Řízení a sociální oblast</a:t>
          </a:r>
        </a:p>
      </dsp:txBody>
      <dsp:txXfrm rot="-5400000">
        <a:off x="773607" y="2011378"/>
        <a:ext cx="4677725" cy="648215"/>
      </dsp:txXfrm>
    </dsp:sp>
    <dsp:sp modelId="{F16F5D8A-816B-4BD8-A282-B0E1FD7A399E}">
      <dsp:nvSpPr>
        <dsp:cNvPr id="0" name=""/>
        <dsp:cNvSpPr/>
      </dsp:nvSpPr>
      <dsp:spPr>
        <a:xfrm rot="5400000">
          <a:off x="-165773" y="3130188"/>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Strategické cíle</a:t>
          </a:r>
        </a:p>
      </dsp:txBody>
      <dsp:txXfrm rot="-5400000">
        <a:off x="1" y="3351219"/>
        <a:ext cx="773607" cy="331546"/>
      </dsp:txXfrm>
    </dsp:sp>
    <dsp:sp modelId="{563A773C-5B40-4388-B247-203091968A06}">
      <dsp:nvSpPr>
        <dsp:cNvPr id="0" name=""/>
        <dsp:cNvSpPr/>
      </dsp:nvSpPr>
      <dsp:spPr>
        <a:xfrm rot="5400000">
          <a:off x="2770828" y="967193"/>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Oblasti</a:t>
          </a:r>
        </a:p>
        <a:p>
          <a:pPr marL="114300" lvl="1" indent="-114300" algn="l" defTabSz="533400">
            <a:lnSpc>
              <a:spcPct val="90000"/>
            </a:lnSpc>
            <a:spcBef>
              <a:spcPct val="0"/>
            </a:spcBef>
            <a:spcAft>
              <a:spcPct val="15000"/>
            </a:spcAft>
            <a:buChar char="•"/>
          </a:pPr>
          <a:r>
            <a:rPr lang="cs-CZ" sz="1200" kern="1200"/>
            <a:t>Dílčí cíle</a:t>
          </a:r>
        </a:p>
      </dsp:txBody>
      <dsp:txXfrm rot="-5400000">
        <a:off x="773607" y="2999482"/>
        <a:ext cx="4677725" cy="648215"/>
      </dsp:txXfrm>
    </dsp:sp>
    <dsp:sp modelId="{1241279A-FF4C-43FA-956A-2A4F53C87A31}">
      <dsp:nvSpPr>
        <dsp:cNvPr id="0" name=""/>
        <dsp:cNvSpPr/>
      </dsp:nvSpPr>
      <dsp:spPr>
        <a:xfrm rot="5400000">
          <a:off x="-165773" y="4118292"/>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Akční kroky</a:t>
          </a:r>
        </a:p>
      </dsp:txBody>
      <dsp:txXfrm rot="-5400000">
        <a:off x="1" y="4339323"/>
        <a:ext cx="773607" cy="331546"/>
      </dsp:txXfrm>
    </dsp:sp>
    <dsp:sp modelId="{7666CDF0-CEEF-4D8A-BEB1-B4F50F313D77}">
      <dsp:nvSpPr>
        <dsp:cNvPr id="0" name=""/>
        <dsp:cNvSpPr/>
      </dsp:nvSpPr>
      <dsp:spPr>
        <a:xfrm rot="5400000">
          <a:off x="2770828" y="1955297"/>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Opatření a indikátory</a:t>
          </a:r>
        </a:p>
        <a:p>
          <a:pPr marL="114300" lvl="1" indent="-114300" algn="l" defTabSz="533400">
            <a:lnSpc>
              <a:spcPct val="90000"/>
            </a:lnSpc>
            <a:spcBef>
              <a:spcPct val="0"/>
            </a:spcBef>
            <a:spcAft>
              <a:spcPct val="15000"/>
            </a:spcAft>
            <a:buChar char="•"/>
          </a:pPr>
          <a:r>
            <a:rPr lang="cs-CZ" sz="1200" kern="1200"/>
            <a:t>Rozpočet</a:t>
          </a:r>
        </a:p>
        <a:p>
          <a:pPr marL="114300" lvl="1" indent="-114300" algn="l" defTabSz="533400">
            <a:lnSpc>
              <a:spcPct val="90000"/>
            </a:lnSpc>
            <a:spcBef>
              <a:spcPct val="0"/>
            </a:spcBef>
            <a:spcAft>
              <a:spcPct val="15000"/>
            </a:spcAft>
            <a:buChar char="•"/>
          </a:pPr>
          <a:r>
            <a:rPr lang="cs-CZ" sz="1200" kern="1200"/>
            <a:t>Vyhodnocení a aktualizace</a:t>
          </a:r>
        </a:p>
      </dsp:txBody>
      <dsp:txXfrm rot="-5400000">
        <a:off x="773607" y="3987586"/>
        <a:ext cx="4677725" cy="6482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6502D-07C4-49C8-9B23-837B1D50DCAE}">
      <dsp:nvSpPr>
        <dsp:cNvPr id="0" name=""/>
        <dsp:cNvSpPr/>
      </dsp:nvSpPr>
      <dsp:spPr>
        <a:xfrm>
          <a:off x="991"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Mise</a:t>
          </a:r>
          <a:endParaRPr lang="cs-CZ" sz="1400" kern="1200"/>
        </a:p>
      </dsp:txBody>
      <dsp:txXfrm>
        <a:off x="263859" y="95361"/>
        <a:ext cx="788603" cy="525735"/>
      </dsp:txXfrm>
    </dsp:sp>
    <dsp:sp modelId="{1C17227E-45D2-46CF-B62E-114D4E87174C}">
      <dsp:nvSpPr>
        <dsp:cNvPr id="0" name=""/>
        <dsp:cNvSpPr/>
      </dsp:nvSpPr>
      <dsp:spPr>
        <a:xfrm>
          <a:off x="1099329"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Vize</a:t>
          </a:r>
        </a:p>
      </dsp:txBody>
      <dsp:txXfrm>
        <a:off x="1362197" y="95361"/>
        <a:ext cx="788603" cy="525735"/>
      </dsp:txXfrm>
    </dsp:sp>
    <dsp:sp modelId="{CDD52727-B7D7-409F-AE81-7E0DB9B577F3}">
      <dsp:nvSpPr>
        <dsp:cNvPr id="0" name=""/>
        <dsp:cNvSpPr/>
      </dsp:nvSpPr>
      <dsp:spPr>
        <a:xfrm>
          <a:off x="2202993"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Oblasti</a:t>
          </a:r>
        </a:p>
      </dsp:txBody>
      <dsp:txXfrm>
        <a:off x="2465861" y="95361"/>
        <a:ext cx="788603" cy="525735"/>
      </dsp:txXfrm>
    </dsp:sp>
    <dsp:sp modelId="{269248A1-3A76-48CF-8C10-3545AE32F57F}">
      <dsp:nvSpPr>
        <dsp:cNvPr id="0" name=""/>
        <dsp:cNvSpPr/>
      </dsp:nvSpPr>
      <dsp:spPr>
        <a:xfrm>
          <a:off x="2197667" y="686813"/>
          <a:ext cx="1062122" cy="999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Vzdělávání a tvůrčí činnosti</a:t>
          </a:r>
        </a:p>
        <a:p>
          <a:pPr marL="57150" lvl="1" indent="-57150" algn="l" defTabSz="488950">
            <a:lnSpc>
              <a:spcPct val="90000"/>
            </a:lnSpc>
            <a:spcBef>
              <a:spcPct val="0"/>
            </a:spcBef>
            <a:spcAft>
              <a:spcPct val="15000"/>
            </a:spcAft>
            <a:buChar char="•"/>
          </a:pPr>
          <a:r>
            <a:rPr lang="cs-CZ" sz="1100" kern="1200"/>
            <a:t>Investice a provoz</a:t>
          </a:r>
        </a:p>
        <a:p>
          <a:pPr marL="57150" lvl="1" indent="-57150" algn="l" defTabSz="488950">
            <a:lnSpc>
              <a:spcPct val="90000"/>
            </a:lnSpc>
            <a:spcBef>
              <a:spcPct val="0"/>
            </a:spcBef>
            <a:spcAft>
              <a:spcPct val="15000"/>
            </a:spcAft>
            <a:buChar char="•"/>
          </a:pPr>
          <a:r>
            <a:rPr lang="cs-CZ" sz="1100" kern="1200"/>
            <a:t>Řízení a sociální oblast</a:t>
          </a:r>
        </a:p>
      </dsp:txBody>
      <dsp:txXfrm>
        <a:off x="2197667" y="686813"/>
        <a:ext cx="1062122" cy="999000"/>
      </dsp:txXfrm>
    </dsp:sp>
    <dsp:sp modelId="{159CABAB-C807-41F9-B548-9B4457FF2053}">
      <dsp:nvSpPr>
        <dsp:cNvPr id="0" name=""/>
        <dsp:cNvSpPr/>
      </dsp:nvSpPr>
      <dsp:spPr>
        <a:xfrm>
          <a:off x="3301332"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Strategické cíle</a:t>
          </a:r>
        </a:p>
      </dsp:txBody>
      <dsp:txXfrm>
        <a:off x="3564200" y="95361"/>
        <a:ext cx="788603" cy="525735"/>
      </dsp:txXfrm>
    </dsp:sp>
    <dsp:sp modelId="{2C4501D4-766D-4FA9-9AAA-226D6E5EDA23}">
      <dsp:nvSpPr>
        <dsp:cNvPr id="0" name=""/>
        <dsp:cNvSpPr/>
      </dsp:nvSpPr>
      <dsp:spPr>
        <a:xfrm>
          <a:off x="4399670"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Dílčí cíle</a:t>
          </a:r>
        </a:p>
      </dsp:txBody>
      <dsp:txXfrm>
        <a:off x="4662538" y="95361"/>
        <a:ext cx="788603" cy="525735"/>
      </dsp:txXfrm>
    </dsp:sp>
    <dsp:sp modelId="{A40681BA-FB34-4FD9-A7BF-E808D3AC6D60}">
      <dsp:nvSpPr>
        <dsp:cNvPr id="0" name=""/>
        <dsp:cNvSpPr/>
      </dsp:nvSpPr>
      <dsp:spPr>
        <a:xfrm>
          <a:off x="4399670" y="686813"/>
          <a:ext cx="1051470" cy="999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Indikátory</a:t>
          </a:r>
        </a:p>
        <a:p>
          <a:pPr marL="57150" lvl="1" indent="-57150" algn="l" defTabSz="488950">
            <a:lnSpc>
              <a:spcPct val="90000"/>
            </a:lnSpc>
            <a:spcBef>
              <a:spcPct val="0"/>
            </a:spcBef>
            <a:spcAft>
              <a:spcPct val="15000"/>
            </a:spcAft>
            <a:buChar char="•"/>
          </a:pPr>
          <a:r>
            <a:rPr lang="cs-CZ" sz="1100" kern="1200"/>
            <a:t>Odpovědnost</a:t>
          </a:r>
        </a:p>
      </dsp:txBody>
      <dsp:txXfrm>
        <a:off x="4399670" y="686813"/>
        <a:ext cx="1051470" cy="999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Žluto-oranžová">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1CA89BD100AE4FBADB4822361F6526" ma:contentTypeVersion="15" ma:contentTypeDescription="Vytvoří nový dokument" ma:contentTypeScope="" ma:versionID="8650ae7d6c0117154aa223f49199ff6f">
  <xsd:schema xmlns:xsd="http://www.w3.org/2001/XMLSchema" xmlns:xs="http://www.w3.org/2001/XMLSchema" xmlns:p="http://schemas.microsoft.com/office/2006/metadata/properties" xmlns:ns3="3c67291b-3338-4090-b772-f9ab6bebea61" targetNamespace="http://schemas.microsoft.com/office/2006/metadata/properties" ma:root="true" ma:fieldsID="d8fabc2b38692cebaafb4443d8ef8406" ns3:_="">
    <xsd:import namespace="3c67291b-3338-4090-b772-f9ab6bebea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291b-3338-4090-b772-f9ab6bebe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67291b-3338-4090-b772-f9ab6bebea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87904-B39E-4479-A680-E1F133368492}">
  <ds:schemaRefs>
    <ds:schemaRef ds:uri="http://schemas.microsoft.com/sharepoint/v3/contenttype/forms"/>
  </ds:schemaRefs>
</ds:datastoreItem>
</file>

<file path=customXml/itemProps2.xml><?xml version="1.0" encoding="utf-8"?>
<ds:datastoreItem xmlns:ds="http://schemas.openxmlformats.org/officeDocument/2006/customXml" ds:itemID="{F4499EEC-474F-4E97-844C-CF10064B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291b-3338-4090-b772-f9ab6bebe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F2AEC-C946-4FFD-9003-5FF9BAD43B43}">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3c67291b-3338-4090-b772-f9ab6bebea61"/>
    <ds:schemaRef ds:uri="http://purl.org/dc/dcmitype/"/>
    <ds:schemaRef ds:uri="http://purl.org/dc/elements/1.1/"/>
  </ds:schemaRefs>
</ds:datastoreItem>
</file>

<file path=customXml/itemProps4.xml><?xml version="1.0" encoding="utf-8"?>
<ds:datastoreItem xmlns:ds="http://schemas.openxmlformats.org/officeDocument/2006/customXml" ds:itemID="{D34227DF-1FB6-4A45-839B-47E12A0D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9346</Words>
  <Characters>55145</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Kopečková</dc:creator>
  <cp:keywords/>
  <dc:description/>
  <cp:lastModifiedBy>Martina Kopečková</cp:lastModifiedBy>
  <cp:revision>3</cp:revision>
  <cp:lastPrinted>2024-10-24T06:24:00Z</cp:lastPrinted>
  <dcterms:created xsi:type="dcterms:W3CDTF">2024-12-06T07:10:00Z</dcterms:created>
  <dcterms:modified xsi:type="dcterms:W3CDTF">2024-12-06T07:13:00Z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0x010100A91CA89BD100AE4FBADB4822361F6526</vt:lpwstr>
  </property>
  <property fmtid="{D5CDD505-2E9C-101B-9397-08002B2CF9AE}" pid="3" name="MediaServiceImageTags">
    <vt:lpwstr/>
  </property>
</Properties>
</file>