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FC3EB" w14:textId="77777777" w:rsidR="00455D76" w:rsidRPr="00B77FCA" w:rsidRDefault="00205B4E" w:rsidP="007C2D6B">
      <w:pPr>
        <w:keepLines/>
        <w:spacing w:before="120" w:after="0"/>
        <w:jc w:val="center"/>
        <w:rPr>
          <w:b/>
          <w:iCs/>
          <w:sz w:val="36"/>
          <w:szCs w:val="24"/>
        </w:rPr>
      </w:pPr>
      <w:r w:rsidRPr="00B77FCA">
        <w:rPr>
          <w:b/>
          <w:iCs/>
          <w:sz w:val="36"/>
          <w:szCs w:val="24"/>
        </w:rPr>
        <w:t>Nájemní</w:t>
      </w:r>
      <w:r w:rsidR="00AC5ECE" w:rsidRPr="00B77FCA">
        <w:rPr>
          <w:b/>
          <w:iCs/>
          <w:sz w:val="36"/>
          <w:szCs w:val="24"/>
        </w:rPr>
        <w:t xml:space="preserve"> smlouva</w:t>
      </w:r>
    </w:p>
    <w:p w14:paraId="055BFEEB" w14:textId="141EDE17" w:rsidR="001C7E8C" w:rsidRPr="00DA692C" w:rsidRDefault="00DA692C" w:rsidP="00A11413">
      <w:pPr>
        <w:keepLines/>
        <w:spacing w:before="120" w:after="0"/>
        <w:jc w:val="center"/>
        <w:rPr>
          <w:b/>
          <w:sz w:val="24"/>
        </w:rPr>
      </w:pPr>
      <w:r w:rsidRPr="00DA692C">
        <w:rPr>
          <w:b/>
          <w:sz w:val="22"/>
          <w:szCs w:val="26"/>
        </w:rPr>
        <w:t xml:space="preserve">UTB – </w:t>
      </w:r>
      <w:r w:rsidR="00872890">
        <w:rPr>
          <w:b/>
          <w:sz w:val="22"/>
          <w:szCs w:val="22"/>
        </w:rPr>
        <w:t>Nájem prostor k provozování potravinových a nápojových automatů</w:t>
      </w:r>
      <w:r w:rsidR="002572F3">
        <w:rPr>
          <w:b/>
          <w:sz w:val="22"/>
          <w:szCs w:val="22"/>
        </w:rPr>
        <w:t xml:space="preserve"> 2023/07</w:t>
      </w:r>
    </w:p>
    <w:p w14:paraId="354F2A41" w14:textId="77777777" w:rsidR="00AC5ECE" w:rsidRPr="00B77FCA" w:rsidRDefault="00205B4E" w:rsidP="00AC5ECE">
      <w:pPr>
        <w:keepLines/>
        <w:spacing w:before="120" w:after="0"/>
        <w:jc w:val="both"/>
        <w:rPr>
          <w:iCs/>
          <w:sz w:val="22"/>
          <w:szCs w:val="22"/>
        </w:rPr>
      </w:pPr>
      <w:r w:rsidRPr="00B77FCA">
        <w:rPr>
          <w:iCs/>
          <w:sz w:val="22"/>
          <w:szCs w:val="22"/>
        </w:rPr>
        <w:t>uzavřená dle ustanovení § 2201</w:t>
      </w:r>
      <w:r w:rsidR="00AC5ECE" w:rsidRPr="00B77FCA">
        <w:rPr>
          <w:iCs/>
          <w:sz w:val="22"/>
          <w:szCs w:val="22"/>
        </w:rPr>
        <w:t xml:space="preserve"> a násl. zákona č. </w:t>
      </w:r>
      <w:r w:rsidR="00A25D0F" w:rsidRPr="00B77FCA">
        <w:rPr>
          <w:iCs/>
          <w:sz w:val="22"/>
          <w:szCs w:val="22"/>
        </w:rPr>
        <w:t xml:space="preserve">89/2012 </w:t>
      </w:r>
      <w:r w:rsidR="00AC5ECE" w:rsidRPr="00B77FCA">
        <w:rPr>
          <w:iCs/>
          <w:sz w:val="22"/>
          <w:szCs w:val="22"/>
        </w:rPr>
        <w:t>Sb., ob</w:t>
      </w:r>
      <w:r w:rsidR="00A25D0F" w:rsidRPr="00B77FCA">
        <w:rPr>
          <w:iCs/>
          <w:sz w:val="22"/>
          <w:szCs w:val="22"/>
        </w:rPr>
        <w:t>čanský</w:t>
      </w:r>
      <w:r w:rsidR="00AC5ECE" w:rsidRPr="00B77FCA">
        <w:rPr>
          <w:iCs/>
          <w:sz w:val="22"/>
          <w:szCs w:val="22"/>
        </w:rPr>
        <w:t xml:space="preserve"> zákoník ve znění pozdějších předpisů (dále jen „</w:t>
      </w:r>
      <w:r w:rsidR="00AC5ECE" w:rsidRPr="00B77FCA">
        <w:rPr>
          <w:b/>
          <w:i/>
          <w:iCs/>
          <w:sz w:val="22"/>
          <w:szCs w:val="22"/>
        </w:rPr>
        <w:t>ob</w:t>
      </w:r>
      <w:r w:rsidR="00F13E04" w:rsidRPr="00B77FCA">
        <w:rPr>
          <w:b/>
          <w:i/>
          <w:iCs/>
          <w:sz w:val="22"/>
          <w:szCs w:val="22"/>
        </w:rPr>
        <w:t>čanský</w:t>
      </w:r>
      <w:r w:rsidR="00AC5ECE" w:rsidRPr="00B77FCA">
        <w:rPr>
          <w:b/>
          <w:i/>
          <w:iCs/>
          <w:sz w:val="22"/>
          <w:szCs w:val="22"/>
        </w:rPr>
        <w:t xml:space="preserve"> zákoník</w:t>
      </w:r>
      <w:r w:rsidR="00AC5ECE" w:rsidRPr="00B77FCA">
        <w:rPr>
          <w:iCs/>
          <w:sz w:val="22"/>
          <w:szCs w:val="22"/>
        </w:rPr>
        <w:t>“), mezi smluvními stranami, kterými jsou:</w:t>
      </w:r>
    </w:p>
    <w:p w14:paraId="3914D1E3" w14:textId="77777777" w:rsidR="00AC5ECE" w:rsidRPr="00872890" w:rsidRDefault="00AC5ECE" w:rsidP="00AC5ECE">
      <w:pPr>
        <w:pStyle w:val="Adresa"/>
        <w:keepLines/>
        <w:spacing w:before="240"/>
        <w:ind w:left="0"/>
        <w:rPr>
          <w:b/>
          <w:sz w:val="22"/>
          <w:szCs w:val="22"/>
        </w:rPr>
      </w:pPr>
      <w:r w:rsidRPr="00872890">
        <w:rPr>
          <w:b/>
          <w:sz w:val="22"/>
          <w:szCs w:val="22"/>
        </w:rPr>
        <w:t>Univerzita Tomáše Bati ve Zlíně</w:t>
      </w:r>
    </w:p>
    <w:p w14:paraId="6EC4B5DF" w14:textId="77777777" w:rsidR="00534BBE" w:rsidRPr="00872890" w:rsidRDefault="00534BBE" w:rsidP="00534BBE">
      <w:pPr>
        <w:tabs>
          <w:tab w:val="left" w:pos="360"/>
        </w:tabs>
        <w:spacing w:before="20" w:after="0"/>
        <w:jc w:val="both"/>
        <w:rPr>
          <w:sz w:val="22"/>
          <w:szCs w:val="22"/>
        </w:rPr>
      </w:pPr>
    </w:p>
    <w:p w14:paraId="0B822600" w14:textId="77777777" w:rsidR="00534BBE" w:rsidRPr="00872890" w:rsidRDefault="00534BBE" w:rsidP="00190435">
      <w:pPr>
        <w:tabs>
          <w:tab w:val="left" w:pos="360"/>
        </w:tabs>
        <w:spacing w:before="20" w:after="0"/>
        <w:jc w:val="both"/>
        <w:rPr>
          <w:sz w:val="22"/>
          <w:szCs w:val="22"/>
        </w:rPr>
      </w:pPr>
      <w:r w:rsidRPr="00872890">
        <w:rPr>
          <w:sz w:val="22"/>
          <w:szCs w:val="22"/>
        </w:rPr>
        <w:t>veřejná vysoká škola zřízená zákonem č. 404/2000 Sb., o zřízení Univerzity Tomáše Bati ve Zlíně</w:t>
      </w:r>
    </w:p>
    <w:p w14:paraId="1AF87664" w14:textId="77777777" w:rsidR="00AC5ECE" w:rsidRPr="00872890" w:rsidRDefault="00534BBE" w:rsidP="00190435">
      <w:pPr>
        <w:pStyle w:val="Adresa"/>
        <w:keepLines/>
        <w:spacing w:before="20"/>
        <w:ind w:left="0"/>
        <w:jc w:val="both"/>
        <w:rPr>
          <w:sz w:val="22"/>
          <w:szCs w:val="22"/>
        </w:rPr>
      </w:pPr>
      <w:r w:rsidRPr="00872890">
        <w:rPr>
          <w:sz w:val="22"/>
          <w:szCs w:val="22"/>
        </w:rPr>
        <w:t>s</w:t>
      </w:r>
      <w:r w:rsidR="00AC5ECE" w:rsidRPr="00872890">
        <w:rPr>
          <w:sz w:val="22"/>
          <w:szCs w:val="22"/>
        </w:rPr>
        <w:t xml:space="preserve">e sídlem: </w:t>
      </w:r>
      <w:r w:rsidR="00AC5ECE" w:rsidRPr="00872890">
        <w:rPr>
          <w:sz w:val="22"/>
          <w:szCs w:val="22"/>
        </w:rPr>
        <w:tab/>
      </w:r>
      <w:r w:rsidR="00AC5ECE" w:rsidRPr="00872890">
        <w:rPr>
          <w:sz w:val="22"/>
          <w:szCs w:val="22"/>
        </w:rPr>
        <w:tab/>
      </w:r>
      <w:r w:rsidR="00AC5ECE" w:rsidRPr="00872890">
        <w:rPr>
          <w:sz w:val="22"/>
          <w:szCs w:val="22"/>
        </w:rPr>
        <w:tab/>
      </w:r>
      <w:r w:rsidR="00AC5ECE" w:rsidRPr="00872890">
        <w:rPr>
          <w:sz w:val="22"/>
          <w:szCs w:val="22"/>
        </w:rPr>
        <w:tab/>
      </w:r>
      <w:r w:rsidR="00AC5ECE" w:rsidRPr="00872890">
        <w:rPr>
          <w:sz w:val="22"/>
          <w:szCs w:val="22"/>
        </w:rPr>
        <w:tab/>
      </w:r>
      <w:r w:rsidR="00AC5ECE" w:rsidRPr="00872890">
        <w:rPr>
          <w:sz w:val="22"/>
          <w:szCs w:val="22"/>
        </w:rPr>
        <w:tab/>
        <w:t>nám. T. G. Masaryka 5555, 760 01 Zlín</w:t>
      </w:r>
    </w:p>
    <w:p w14:paraId="48E28A22" w14:textId="77777777" w:rsidR="00AC5ECE" w:rsidRPr="00872890" w:rsidRDefault="00AC5ECE" w:rsidP="00190435">
      <w:pPr>
        <w:pStyle w:val="Adresa"/>
        <w:keepLines/>
        <w:spacing w:before="20"/>
        <w:ind w:left="0"/>
        <w:jc w:val="both"/>
        <w:rPr>
          <w:sz w:val="22"/>
          <w:szCs w:val="22"/>
        </w:rPr>
      </w:pPr>
      <w:r w:rsidRPr="00872890">
        <w:rPr>
          <w:sz w:val="22"/>
          <w:szCs w:val="22"/>
        </w:rPr>
        <w:t>IČ</w:t>
      </w:r>
      <w:r w:rsidR="006870F1" w:rsidRPr="00872890">
        <w:rPr>
          <w:sz w:val="22"/>
          <w:szCs w:val="22"/>
        </w:rPr>
        <w:t>O</w:t>
      </w:r>
      <w:r w:rsidRPr="00872890">
        <w:rPr>
          <w:sz w:val="22"/>
          <w:szCs w:val="22"/>
        </w:rPr>
        <w:t>:</w:t>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t>70883521</w:t>
      </w:r>
    </w:p>
    <w:p w14:paraId="35DA0FD8" w14:textId="77777777" w:rsidR="00534BBE" w:rsidRPr="00872890" w:rsidRDefault="00AC5ECE" w:rsidP="00190435">
      <w:pPr>
        <w:pStyle w:val="Adresa"/>
        <w:keepLines/>
        <w:spacing w:before="20"/>
        <w:ind w:left="0"/>
        <w:jc w:val="both"/>
        <w:rPr>
          <w:sz w:val="22"/>
          <w:szCs w:val="22"/>
        </w:rPr>
      </w:pPr>
      <w:r w:rsidRPr="00872890">
        <w:rPr>
          <w:sz w:val="22"/>
          <w:szCs w:val="22"/>
        </w:rPr>
        <w:t xml:space="preserve">DIČ: </w:t>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t>CZ70883521</w:t>
      </w:r>
    </w:p>
    <w:p w14:paraId="099EB4FA" w14:textId="77777777" w:rsidR="00534BBE" w:rsidRPr="00872890" w:rsidRDefault="00534BBE" w:rsidP="00190435">
      <w:pPr>
        <w:tabs>
          <w:tab w:val="left" w:pos="360"/>
        </w:tabs>
        <w:spacing w:before="20" w:after="0"/>
        <w:jc w:val="both"/>
        <w:rPr>
          <w:sz w:val="22"/>
          <w:szCs w:val="22"/>
        </w:rPr>
      </w:pPr>
      <w:r w:rsidRPr="00872890">
        <w:rPr>
          <w:sz w:val="22"/>
          <w:szCs w:val="22"/>
        </w:rPr>
        <w:t>bankovní spojení:</w:t>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t>Komerční banka, a.s., pobočka Zlín</w:t>
      </w:r>
    </w:p>
    <w:p w14:paraId="289196B1" w14:textId="77777777" w:rsidR="00534BBE" w:rsidRPr="00872890" w:rsidRDefault="00534BBE" w:rsidP="00190435">
      <w:pPr>
        <w:tabs>
          <w:tab w:val="left" w:pos="360"/>
        </w:tabs>
        <w:spacing w:before="20" w:after="0"/>
        <w:jc w:val="both"/>
        <w:rPr>
          <w:sz w:val="22"/>
          <w:szCs w:val="22"/>
        </w:rPr>
      </w:pPr>
      <w:r w:rsidRPr="00872890">
        <w:rPr>
          <w:sz w:val="22"/>
          <w:szCs w:val="22"/>
        </w:rPr>
        <w:t>číslo účtu:</w:t>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r>
      <w:r w:rsidRPr="00872890">
        <w:rPr>
          <w:sz w:val="22"/>
          <w:szCs w:val="22"/>
        </w:rPr>
        <w:tab/>
        <w:t>27-1925270277/0100</w:t>
      </w:r>
    </w:p>
    <w:p w14:paraId="744EBCCB" w14:textId="77777777" w:rsidR="00612E98" w:rsidRPr="00872890" w:rsidRDefault="00612E98" w:rsidP="00190435">
      <w:pPr>
        <w:tabs>
          <w:tab w:val="left" w:pos="360"/>
        </w:tabs>
        <w:spacing w:before="20" w:after="0"/>
        <w:jc w:val="both"/>
        <w:rPr>
          <w:color w:val="000000" w:themeColor="text1"/>
          <w:sz w:val="22"/>
          <w:szCs w:val="22"/>
        </w:rPr>
      </w:pPr>
      <w:r w:rsidRPr="00872890">
        <w:rPr>
          <w:color w:val="000000" w:themeColor="text1"/>
          <w:sz w:val="22"/>
          <w:szCs w:val="22"/>
        </w:rPr>
        <w:t>ID datové schránky:</w:t>
      </w:r>
      <w:r w:rsidRPr="00872890">
        <w:rPr>
          <w:color w:val="000000" w:themeColor="text1"/>
          <w:sz w:val="22"/>
          <w:szCs w:val="22"/>
        </w:rPr>
        <w:tab/>
      </w:r>
      <w:r w:rsidRPr="00872890">
        <w:rPr>
          <w:color w:val="000000" w:themeColor="text1"/>
          <w:sz w:val="22"/>
          <w:szCs w:val="22"/>
        </w:rPr>
        <w:tab/>
      </w:r>
      <w:r w:rsidRPr="00872890">
        <w:rPr>
          <w:color w:val="000000" w:themeColor="text1"/>
          <w:sz w:val="22"/>
          <w:szCs w:val="22"/>
        </w:rPr>
        <w:tab/>
      </w:r>
      <w:r w:rsidRPr="00872890">
        <w:rPr>
          <w:color w:val="000000" w:themeColor="text1"/>
          <w:sz w:val="22"/>
          <w:szCs w:val="22"/>
        </w:rPr>
        <w:tab/>
      </w:r>
      <w:r w:rsidRPr="00872890">
        <w:rPr>
          <w:color w:val="000000" w:themeColor="text1"/>
          <w:sz w:val="22"/>
          <w:szCs w:val="22"/>
        </w:rPr>
        <w:tab/>
        <w:t>ahqj9id</w:t>
      </w:r>
    </w:p>
    <w:p w14:paraId="0BADB64E" w14:textId="770FC7D7" w:rsidR="00AC5ECE" w:rsidRPr="00872890" w:rsidRDefault="006870F1" w:rsidP="002D5CF4">
      <w:pPr>
        <w:tabs>
          <w:tab w:val="left" w:pos="360"/>
        </w:tabs>
        <w:spacing w:before="20" w:after="0"/>
        <w:ind w:left="4950" w:hanging="4950"/>
        <w:jc w:val="both"/>
        <w:rPr>
          <w:sz w:val="22"/>
          <w:szCs w:val="22"/>
        </w:rPr>
      </w:pPr>
      <w:r w:rsidRPr="00872890">
        <w:rPr>
          <w:sz w:val="22"/>
          <w:szCs w:val="22"/>
        </w:rPr>
        <w:t>zastoupená</w:t>
      </w:r>
      <w:r w:rsidR="00AC5ECE" w:rsidRPr="00872890">
        <w:rPr>
          <w:sz w:val="22"/>
          <w:szCs w:val="22"/>
        </w:rPr>
        <w:t>:</w:t>
      </w:r>
      <w:r w:rsidRPr="00872890">
        <w:rPr>
          <w:sz w:val="22"/>
          <w:szCs w:val="22"/>
        </w:rPr>
        <w:tab/>
      </w:r>
      <w:r w:rsidRPr="00872890">
        <w:rPr>
          <w:sz w:val="22"/>
          <w:szCs w:val="22"/>
        </w:rPr>
        <w:tab/>
      </w:r>
      <w:r w:rsidR="006A7513">
        <w:rPr>
          <w:sz w:val="22"/>
          <w:szCs w:val="22"/>
        </w:rPr>
        <w:t>Mgr. Monika Hrabáková</w:t>
      </w:r>
      <w:r w:rsidR="00AC5ECE" w:rsidRPr="00872890">
        <w:rPr>
          <w:sz w:val="22"/>
          <w:szCs w:val="22"/>
        </w:rPr>
        <w:t xml:space="preserve">, </w:t>
      </w:r>
      <w:r w:rsidR="006A7513">
        <w:rPr>
          <w:sz w:val="22"/>
          <w:szCs w:val="22"/>
        </w:rPr>
        <w:t>pověřena výkonem funkce kvestora</w:t>
      </w:r>
    </w:p>
    <w:p w14:paraId="223779DF" w14:textId="77777777" w:rsidR="001D1098" w:rsidRPr="00872890" w:rsidRDefault="00612E98" w:rsidP="004C5341">
      <w:pPr>
        <w:tabs>
          <w:tab w:val="left" w:pos="360"/>
        </w:tabs>
        <w:spacing w:before="20" w:after="0"/>
        <w:jc w:val="both"/>
        <w:rPr>
          <w:i/>
          <w:sz w:val="22"/>
          <w:szCs w:val="22"/>
        </w:rPr>
      </w:pPr>
      <w:r w:rsidRPr="00872890">
        <w:rPr>
          <w:sz w:val="22"/>
          <w:szCs w:val="22"/>
        </w:rPr>
        <w:t>za věcné plnění odpovídá:</w:t>
      </w:r>
      <w:r w:rsidRPr="00872890">
        <w:rPr>
          <w:sz w:val="22"/>
          <w:szCs w:val="22"/>
        </w:rPr>
        <w:tab/>
      </w:r>
      <w:r w:rsidRPr="00872890">
        <w:rPr>
          <w:sz w:val="22"/>
          <w:szCs w:val="22"/>
        </w:rPr>
        <w:tab/>
      </w:r>
      <w:r w:rsidRPr="00872890">
        <w:rPr>
          <w:sz w:val="22"/>
          <w:szCs w:val="22"/>
        </w:rPr>
        <w:tab/>
      </w:r>
      <w:r w:rsidRPr="00872890">
        <w:rPr>
          <w:sz w:val="22"/>
          <w:szCs w:val="22"/>
        </w:rPr>
        <w:tab/>
      </w:r>
      <w:r w:rsidR="00076D38" w:rsidRPr="00872890">
        <w:rPr>
          <w:i/>
          <w:sz w:val="22"/>
          <w:szCs w:val="22"/>
        </w:rPr>
        <w:t>pověřený zaměstnanec UTB (bude doplněno)</w:t>
      </w:r>
    </w:p>
    <w:p w14:paraId="454B27F1" w14:textId="77777777" w:rsidR="00AA6D83" w:rsidRPr="00872890" w:rsidRDefault="00AA6D83" w:rsidP="00190435">
      <w:pPr>
        <w:pStyle w:val="Adresa"/>
        <w:keepLines/>
        <w:spacing w:before="20"/>
        <w:ind w:left="0"/>
        <w:jc w:val="both"/>
        <w:rPr>
          <w:sz w:val="22"/>
          <w:szCs w:val="22"/>
        </w:rPr>
      </w:pPr>
    </w:p>
    <w:p w14:paraId="6F4830C6" w14:textId="26CBA0E5" w:rsidR="00AC5ECE" w:rsidRPr="00B77FCA" w:rsidRDefault="00AC5ECE" w:rsidP="00190435">
      <w:pPr>
        <w:pStyle w:val="Adresa"/>
        <w:keepLines/>
        <w:spacing w:before="20"/>
        <w:ind w:left="0"/>
        <w:jc w:val="both"/>
        <w:rPr>
          <w:sz w:val="22"/>
          <w:szCs w:val="22"/>
        </w:rPr>
      </w:pPr>
      <w:r w:rsidRPr="00872890">
        <w:rPr>
          <w:sz w:val="22"/>
          <w:szCs w:val="22"/>
        </w:rPr>
        <w:t>(dále jen „</w:t>
      </w:r>
      <w:r w:rsidR="00682718">
        <w:rPr>
          <w:b/>
          <w:i/>
          <w:sz w:val="22"/>
          <w:szCs w:val="22"/>
        </w:rPr>
        <w:t>pronajímatel</w:t>
      </w:r>
      <w:r w:rsidRPr="00872890">
        <w:rPr>
          <w:sz w:val="22"/>
          <w:szCs w:val="22"/>
        </w:rPr>
        <w:t>“)</w:t>
      </w:r>
    </w:p>
    <w:p w14:paraId="3F840F2B" w14:textId="77777777" w:rsidR="00AC5ECE" w:rsidRPr="00B77FCA" w:rsidRDefault="00AC5ECE" w:rsidP="00190435">
      <w:pPr>
        <w:pStyle w:val="Adresa"/>
        <w:keepLines/>
        <w:spacing w:before="120"/>
        <w:ind w:left="0"/>
        <w:jc w:val="both"/>
        <w:rPr>
          <w:sz w:val="22"/>
          <w:szCs w:val="22"/>
        </w:rPr>
      </w:pPr>
      <w:r w:rsidRPr="00B77FCA">
        <w:rPr>
          <w:sz w:val="22"/>
          <w:szCs w:val="22"/>
        </w:rPr>
        <w:t>a</w:t>
      </w:r>
    </w:p>
    <w:p w14:paraId="4846CC8C" w14:textId="77777777" w:rsidR="001142AC" w:rsidRPr="00B77FCA" w:rsidRDefault="001142AC" w:rsidP="001142AC">
      <w:pPr>
        <w:pStyle w:val="Adresa"/>
        <w:keepLines/>
        <w:spacing w:before="120"/>
        <w:ind w:left="0"/>
        <w:jc w:val="both"/>
        <w:rPr>
          <w:b/>
          <w:sz w:val="22"/>
          <w:szCs w:val="22"/>
        </w:rPr>
      </w:pPr>
      <w:r w:rsidRPr="00B77FCA">
        <w:rPr>
          <w:b/>
          <w:sz w:val="22"/>
          <w:szCs w:val="22"/>
          <w:highlight w:val="yellow"/>
        </w:rPr>
        <w:t>(doplní dodavatel)</w:t>
      </w:r>
    </w:p>
    <w:p w14:paraId="5F21EE39" w14:textId="77777777" w:rsidR="001142AC" w:rsidRPr="00B77FCA" w:rsidRDefault="001142AC" w:rsidP="001142AC">
      <w:pPr>
        <w:pStyle w:val="Adresa"/>
        <w:keepLines/>
        <w:spacing w:before="120"/>
        <w:ind w:left="0"/>
        <w:jc w:val="both"/>
        <w:rPr>
          <w:b/>
          <w:sz w:val="22"/>
          <w:szCs w:val="22"/>
        </w:rPr>
      </w:pPr>
      <w:r w:rsidRPr="00B77FCA">
        <w:rPr>
          <w:sz w:val="22"/>
          <w:szCs w:val="22"/>
        </w:rPr>
        <w:t xml:space="preserve">se sídlem: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33BCF8F8" w14:textId="77777777" w:rsidR="001142AC" w:rsidRPr="00B77FCA" w:rsidRDefault="001142AC" w:rsidP="001142AC">
      <w:pPr>
        <w:pStyle w:val="Adresa"/>
        <w:keepLines/>
        <w:spacing w:before="20"/>
        <w:ind w:left="0"/>
        <w:jc w:val="both"/>
        <w:rPr>
          <w:sz w:val="22"/>
          <w:szCs w:val="22"/>
          <w:highlight w:val="yellow"/>
        </w:rPr>
      </w:pPr>
      <w:r w:rsidRPr="00B77FCA">
        <w:rPr>
          <w:sz w:val="22"/>
          <w:szCs w:val="22"/>
        </w:rPr>
        <w:t xml:space="preserve">IČO: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73A80A06" w14:textId="77777777" w:rsidR="001142AC" w:rsidRPr="00B77FCA" w:rsidRDefault="001142AC" w:rsidP="001142AC">
      <w:pPr>
        <w:pStyle w:val="Adresa"/>
        <w:keepLines/>
        <w:spacing w:before="20"/>
        <w:ind w:left="0"/>
        <w:jc w:val="both"/>
        <w:rPr>
          <w:sz w:val="22"/>
          <w:szCs w:val="22"/>
        </w:rPr>
      </w:pPr>
      <w:r w:rsidRPr="00B77FCA">
        <w:rPr>
          <w:sz w:val="22"/>
          <w:szCs w:val="22"/>
        </w:rPr>
        <w:t xml:space="preserve">DIČ: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10957068" w14:textId="77777777" w:rsidR="001142AC" w:rsidRPr="00B77FCA" w:rsidRDefault="001142AC" w:rsidP="001142AC">
      <w:pPr>
        <w:pStyle w:val="Adresa"/>
        <w:keepLines/>
        <w:spacing w:before="20"/>
        <w:ind w:left="0"/>
        <w:jc w:val="both"/>
        <w:rPr>
          <w:sz w:val="22"/>
          <w:szCs w:val="22"/>
        </w:rPr>
      </w:pPr>
      <w:r w:rsidRPr="00B77FCA">
        <w:rPr>
          <w:sz w:val="22"/>
          <w:szCs w:val="22"/>
        </w:rPr>
        <w:t>bankovní spojení:</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500612BB" w14:textId="77777777" w:rsidR="001142AC" w:rsidRPr="00B77FCA" w:rsidRDefault="001142AC" w:rsidP="001142AC">
      <w:pPr>
        <w:pStyle w:val="Adresa"/>
        <w:keepLines/>
        <w:spacing w:before="20"/>
        <w:ind w:left="0"/>
        <w:jc w:val="both"/>
        <w:rPr>
          <w:sz w:val="22"/>
          <w:szCs w:val="22"/>
        </w:rPr>
      </w:pPr>
      <w:r w:rsidRPr="00B77FCA">
        <w:rPr>
          <w:sz w:val="22"/>
          <w:szCs w:val="22"/>
        </w:rPr>
        <w:t>číslo účtu:</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14097EAE" w14:textId="77777777" w:rsidR="001142AC" w:rsidRPr="00B77FCA" w:rsidRDefault="001142AC" w:rsidP="001142AC">
      <w:pPr>
        <w:pStyle w:val="Adresa"/>
        <w:keepLines/>
        <w:spacing w:before="20"/>
        <w:ind w:left="0"/>
        <w:jc w:val="both"/>
        <w:rPr>
          <w:sz w:val="22"/>
          <w:szCs w:val="22"/>
          <w:highlight w:val="yellow"/>
        </w:rPr>
      </w:pPr>
      <w:r w:rsidRPr="00B77FCA">
        <w:rPr>
          <w:sz w:val="22"/>
          <w:szCs w:val="22"/>
        </w:rPr>
        <w:t xml:space="preserve">jednající: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4B4D9E85" w14:textId="77777777" w:rsidR="001142AC" w:rsidRPr="00B77FCA" w:rsidRDefault="001142AC" w:rsidP="001142AC">
      <w:pPr>
        <w:pStyle w:val="Adresa"/>
        <w:keepLines/>
        <w:spacing w:before="20"/>
        <w:ind w:left="0"/>
        <w:jc w:val="both"/>
        <w:rPr>
          <w:sz w:val="22"/>
          <w:szCs w:val="22"/>
          <w:highlight w:val="yellow"/>
        </w:rPr>
      </w:pPr>
      <w:r w:rsidRPr="00B77FCA">
        <w:rPr>
          <w:sz w:val="22"/>
          <w:szCs w:val="22"/>
        </w:rPr>
        <w:t xml:space="preserve">registrace: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7BC72ED4" w14:textId="77777777" w:rsidR="001142AC" w:rsidRPr="00B77FCA" w:rsidRDefault="001142AC" w:rsidP="001142AC">
      <w:pPr>
        <w:pStyle w:val="Adresa"/>
        <w:keepLines/>
        <w:spacing w:before="20"/>
        <w:ind w:left="0"/>
        <w:jc w:val="both"/>
        <w:rPr>
          <w:sz w:val="22"/>
          <w:szCs w:val="22"/>
        </w:rPr>
      </w:pPr>
      <w:r w:rsidRPr="00B77FCA">
        <w:rPr>
          <w:sz w:val="22"/>
          <w:szCs w:val="22"/>
        </w:rPr>
        <w:t xml:space="preserve">e-mail: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235C650B" w14:textId="77777777" w:rsidR="001142AC" w:rsidRPr="00B77FCA" w:rsidRDefault="001142AC" w:rsidP="001142AC">
      <w:pPr>
        <w:pStyle w:val="Adresa"/>
        <w:keepLines/>
        <w:spacing w:before="20"/>
        <w:ind w:left="0"/>
        <w:jc w:val="both"/>
        <w:rPr>
          <w:sz w:val="22"/>
          <w:szCs w:val="22"/>
        </w:rPr>
      </w:pPr>
      <w:r w:rsidRPr="00B77FCA">
        <w:rPr>
          <w:sz w:val="22"/>
          <w:szCs w:val="22"/>
        </w:rPr>
        <w:t>ID datové schránky:</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2A9D0B5F" w14:textId="77777777" w:rsidR="00716AC4" w:rsidRPr="00B77FCA" w:rsidRDefault="001142AC" w:rsidP="00790794">
      <w:pPr>
        <w:pStyle w:val="Adresa"/>
        <w:keepLines/>
        <w:spacing w:before="20"/>
        <w:ind w:left="0"/>
        <w:jc w:val="both"/>
        <w:rPr>
          <w:sz w:val="22"/>
          <w:szCs w:val="22"/>
        </w:rPr>
      </w:pPr>
      <w:r w:rsidRPr="00B77FCA">
        <w:rPr>
          <w:sz w:val="22"/>
          <w:szCs w:val="22"/>
        </w:rPr>
        <w:t xml:space="preserve">kontaktní osoba: </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highlight w:val="yellow"/>
        </w:rPr>
        <w:t>(doplní dodavatel)</w:t>
      </w:r>
    </w:p>
    <w:p w14:paraId="65CA1413" w14:textId="77777777" w:rsidR="00AA6D83" w:rsidRPr="00B77FCA" w:rsidRDefault="00AA6D83" w:rsidP="00AC5ECE">
      <w:pPr>
        <w:pStyle w:val="Adresa"/>
        <w:keepLines/>
        <w:spacing w:before="20"/>
        <w:ind w:left="0"/>
        <w:rPr>
          <w:sz w:val="22"/>
          <w:szCs w:val="22"/>
        </w:rPr>
      </w:pPr>
    </w:p>
    <w:p w14:paraId="14711192" w14:textId="7699AD31" w:rsidR="00AC5ECE" w:rsidRPr="00B77FCA" w:rsidRDefault="00AC5ECE" w:rsidP="00AC5ECE">
      <w:pPr>
        <w:pStyle w:val="Adresa"/>
        <w:keepLines/>
        <w:spacing w:before="20"/>
        <w:ind w:left="0"/>
        <w:rPr>
          <w:sz w:val="22"/>
          <w:szCs w:val="22"/>
        </w:rPr>
      </w:pPr>
      <w:r w:rsidRPr="00B77FCA">
        <w:rPr>
          <w:sz w:val="22"/>
          <w:szCs w:val="22"/>
        </w:rPr>
        <w:t>(dále jen „</w:t>
      </w:r>
      <w:r w:rsidR="00CD61AD">
        <w:rPr>
          <w:b/>
          <w:i/>
          <w:sz w:val="22"/>
          <w:szCs w:val="22"/>
        </w:rPr>
        <w:t>nájemce</w:t>
      </w:r>
      <w:r w:rsidRPr="00B77FCA">
        <w:rPr>
          <w:sz w:val="22"/>
          <w:szCs w:val="22"/>
        </w:rPr>
        <w:t>“)</w:t>
      </w:r>
    </w:p>
    <w:p w14:paraId="50BBBA65" w14:textId="77777777" w:rsidR="00321B02" w:rsidRPr="00B77FCA" w:rsidRDefault="00321B02" w:rsidP="00AC5ECE">
      <w:pPr>
        <w:pStyle w:val="Adresa"/>
        <w:keepLines/>
        <w:spacing w:before="20"/>
        <w:ind w:left="0"/>
        <w:rPr>
          <w:sz w:val="22"/>
          <w:szCs w:val="22"/>
        </w:rPr>
      </w:pPr>
    </w:p>
    <w:p w14:paraId="4CEAA2E9" w14:textId="77777777" w:rsidR="00C100A2" w:rsidRPr="00B77FCA" w:rsidRDefault="00C100A2" w:rsidP="00AC5ECE">
      <w:pPr>
        <w:pStyle w:val="Adresa"/>
        <w:keepLines/>
        <w:spacing w:before="20"/>
        <w:ind w:left="0"/>
        <w:rPr>
          <w:sz w:val="22"/>
          <w:szCs w:val="22"/>
        </w:rPr>
      </w:pPr>
    </w:p>
    <w:p w14:paraId="6078A5E6" w14:textId="77777777" w:rsidR="00C100A2" w:rsidRPr="00B77FCA" w:rsidRDefault="00C100A2" w:rsidP="006E4ED6">
      <w:pPr>
        <w:pStyle w:val="Adresa"/>
        <w:keepLines/>
        <w:spacing w:before="20"/>
        <w:ind w:left="0"/>
        <w:jc w:val="center"/>
        <w:rPr>
          <w:b/>
          <w:sz w:val="22"/>
          <w:szCs w:val="22"/>
        </w:rPr>
      </w:pPr>
      <w:r w:rsidRPr="00B77FCA">
        <w:rPr>
          <w:b/>
          <w:sz w:val="22"/>
          <w:szCs w:val="22"/>
        </w:rPr>
        <w:t>Preambule</w:t>
      </w:r>
    </w:p>
    <w:p w14:paraId="0F815FEB" w14:textId="77777777" w:rsidR="00C100A2" w:rsidRPr="00B77FCA" w:rsidRDefault="00C100A2" w:rsidP="006E4ED6">
      <w:pPr>
        <w:pStyle w:val="Adresa"/>
        <w:keepLines/>
        <w:spacing w:before="20"/>
        <w:ind w:left="0"/>
        <w:jc w:val="center"/>
        <w:rPr>
          <w:sz w:val="22"/>
          <w:szCs w:val="22"/>
        </w:rPr>
      </w:pPr>
    </w:p>
    <w:p w14:paraId="71497B68" w14:textId="6E70C333" w:rsidR="00C100A2" w:rsidRPr="00B77FCA" w:rsidRDefault="00A02AC8" w:rsidP="00974A9D">
      <w:pPr>
        <w:pStyle w:val="Adresa"/>
        <w:keepLines/>
        <w:spacing w:before="20" w:line="276" w:lineRule="auto"/>
        <w:ind w:left="0"/>
        <w:jc w:val="both"/>
        <w:rPr>
          <w:sz w:val="22"/>
          <w:szCs w:val="22"/>
        </w:rPr>
      </w:pPr>
      <w:r w:rsidRPr="00B77FCA">
        <w:rPr>
          <w:sz w:val="22"/>
          <w:szCs w:val="22"/>
        </w:rPr>
        <w:t xml:space="preserve">Tato </w:t>
      </w:r>
      <w:r w:rsidR="00C100A2" w:rsidRPr="00B77FCA">
        <w:rPr>
          <w:sz w:val="22"/>
          <w:szCs w:val="22"/>
        </w:rPr>
        <w:t>smlouva se</w:t>
      </w:r>
      <w:r w:rsidR="00246ED7" w:rsidRPr="00B77FCA">
        <w:rPr>
          <w:sz w:val="22"/>
          <w:szCs w:val="22"/>
        </w:rPr>
        <w:t xml:space="preserve"> uzavírá mezi </w:t>
      </w:r>
      <w:r w:rsidR="00205B4E" w:rsidRPr="00B77FCA">
        <w:rPr>
          <w:sz w:val="22"/>
          <w:szCs w:val="22"/>
        </w:rPr>
        <w:t>nájemcem a pronajímatelem</w:t>
      </w:r>
      <w:r w:rsidR="00C100A2" w:rsidRPr="00B77FCA">
        <w:rPr>
          <w:sz w:val="22"/>
          <w:szCs w:val="22"/>
        </w:rPr>
        <w:t xml:space="preserve"> jako výsledek veřejné </w:t>
      </w:r>
      <w:r w:rsidR="00B97554">
        <w:rPr>
          <w:sz w:val="22"/>
          <w:szCs w:val="22"/>
        </w:rPr>
        <w:t>soutěže</w:t>
      </w:r>
      <w:r w:rsidR="00B97554" w:rsidRPr="00B77FCA">
        <w:rPr>
          <w:sz w:val="22"/>
          <w:szCs w:val="22"/>
        </w:rPr>
        <w:t xml:space="preserve"> </w:t>
      </w:r>
      <w:r w:rsidR="00C100A2" w:rsidRPr="00B77FCA">
        <w:rPr>
          <w:sz w:val="22"/>
          <w:szCs w:val="22"/>
        </w:rPr>
        <w:t xml:space="preserve">Univerzity Tomáše Bati ve Zlíně s názvem </w:t>
      </w:r>
      <w:r w:rsidR="00121EB5" w:rsidRPr="00B77FCA">
        <w:rPr>
          <w:sz w:val="22"/>
          <w:szCs w:val="22"/>
        </w:rPr>
        <w:t>„</w:t>
      </w:r>
      <w:r w:rsidR="00DA692C" w:rsidRPr="00DA692C">
        <w:rPr>
          <w:b/>
          <w:sz w:val="22"/>
          <w:szCs w:val="26"/>
        </w:rPr>
        <w:t xml:space="preserve">UTB – </w:t>
      </w:r>
      <w:r w:rsidR="00872890">
        <w:rPr>
          <w:b/>
          <w:sz w:val="22"/>
          <w:szCs w:val="22"/>
        </w:rPr>
        <w:t>Nájem prostor k provozování potravinových a nápojových automatů</w:t>
      </w:r>
      <w:r w:rsidR="008E3894">
        <w:rPr>
          <w:b/>
          <w:sz w:val="22"/>
          <w:szCs w:val="22"/>
        </w:rPr>
        <w:t xml:space="preserve"> 2023</w:t>
      </w:r>
      <w:r w:rsidR="002572F3">
        <w:rPr>
          <w:b/>
          <w:sz w:val="22"/>
          <w:szCs w:val="22"/>
        </w:rPr>
        <w:t>/07</w:t>
      </w:r>
      <w:r w:rsidR="00121EB5" w:rsidRPr="00B77FCA">
        <w:rPr>
          <w:sz w:val="22"/>
          <w:szCs w:val="22"/>
        </w:rPr>
        <w:t>“</w:t>
      </w:r>
      <w:r w:rsidRPr="00B77FCA">
        <w:rPr>
          <w:sz w:val="22"/>
          <w:szCs w:val="22"/>
        </w:rPr>
        <w:t xml:space="preserve">, na základě zadávacího řízení dle zákona č. 134/2016 Sb. o zadávání veřejných zakázek (dále „ZZVZ“). </w:t>
      </w:r>
    </w:p>
    <w:p w14:paraId="2B103819" w14:textId="77777777" w:rsidR="007C2D6B" w:rsidRPr="00B77FCA" w:rsidRDefault="00AC5ECE" w:rsidP="00974A9D">
      <w:pPr>
        <w:pStyle w:val="Odstavecseseznamem"/>
        <w:keepNext/>
        <w:numPr>
          <w:ilvl w:val="0"/>
          <w:numId w:val="24"/>
        </w:numPr>
        <w:spacing w:before="240" w:after="0" w:line="276" w:lineRule="auto"/>
        <w:jc w:val="center"/>
        <w:rPr>
          <w:b/>
          <w:sz w:val="22"/>
          <w:szCs w:val="22"/>
        </w:rPr>
      </w:pPr>
      <w:r w:rsidRPr="00B77FCA">
        <w:rPr>
          <w:b/>
          <w:sz w:val="22"/>
          <w:szCs w:val="22"/>
        </w:rPr>
        <w:lastRenderedPageBreak/>
        <w:t>Předmět smlouvy</w:t>
      </w:r>
    </w:p>
    <w:p w14:paraId="2844DF8A" w14:textId="10738E52" w:rsidR="00205B4E" w:rsidRPr="00B77FCA" w:rsidRDefault="00205B4E" w:rsidP="00974A9D">
      <w:pPr>
        <w:keepLines/>
        <w:spacing w:before="120" w:after="0" w:line="276" w:lineRule="auto"/>
        <w:jc w:val="both"/>
        <w:rPr>
          <w:sz w:val="22"/>
          <w:szCs w:val="22"/>
        </w:rPr>
      </w:pPr>
      <w:r w:rsidRPr="00B77FCA">
        <w:rPr>
          <w:sz w:val="22"/>
          <w:szCs w:val="22"/>
        </w:rPr>
        <w:t>Předmětem této smlouvy je závazek pronajímatele pronajmout nájemci požadované</w:t>
      </w:r>
      <w:r w:rsidR="006145D3">
        <w:rPr>
          <w:sz w:val="22"/>
          <w:szCs w:val="22"/>
        </w:rPr>
        <w:t xml:space="preserve"> </w:t>
      </w:r>
      <w:r w:rsidR="00872890">
        <w:rPr>
          <w:b/>
          <w:sz w:val="22"/>
          <w:szCs w:val="22"/>
        </w:rPr>
        <w:t>prostory k umístění a provozování potravinových a nápojových automatů</w:t>
      </w:r>
      <w:r w:rsidRPr="00B77FCA">
        <w:rPr>
          <w:sz w:val="22"/>
          <w:szCs w:val="22"/>
        </w:rPr>
        <w:t xml:space="preserve">, tak jak jsou popsané v této smlouvě </w:t>
      </w:r>
      <w:r w:rsidR="00872890">
        <w:rPr>
          <w:sz w:val="22"/>
          <w:szCs w:val="22"/>
        </w:rPr>
        <w:t>v </w:t>
      </w:r>
      <w:r w:rsidR="00D13CBC">
        <w:rPr>
          <w:sz w:val="22"/>
          <w:szCs w:val="22"/>
        </w:rPr>
        <w:t>p</w:t>
      </w:r>
      <w:r w:rsidR="00872890">
        <w:rPr>
          <w:sz w:val="22"/>
          <w:szCs w:val="22"/>
        </w:rPr>
        <w:t xml:space="preserve">říloze č. 1 – </w:t>
      </w:r>
      <w:r w:rsidR="000827A6">
        <w:rPr>
          <w:sz w:val="22"/>
          <w:szCs w:val="22"/>
        </w:rPr>
        <w:t>Počty a umístění automatů</w:t>
      </w:r>
      <w:r w:rsidR="00872890">
        <w:rPr>
          <w:sz w:val="22"/>
          <w:szCs w:val="22"/>
        </w:rPr>
        <w:t xml:space="preserve"> </w:t>
      </w:r>
      <w:r w:rsidRPr="00B77FCA">
        <w:rPr>
          <w:sz w:val="22"/>
          <w:szCs w:val="22"/>
        </w:rPr>
        <w:t>a po</w:t>
      </w:r>
      <w:r w:rsidR="00872890">
        <w:rPr>
          <w:sz w:val="22"/>
          <w:szCs w:val="22"/>
        </w:rPr>
        <w:t xml:space="preserve"> dobu v této smlouvě stanovenou</w:t>
      </w:r>
      <w:r w:rsidR="00FF69F7">
        <w:rPr>
          <w:sz w:val="22"/>
          <w:szCs w:val="22"/>
        </w:rPr>
        <w:t xml:space="preserve"> a závazek nájemce udržovat</w:t>
      </w:r>
      <w:r w:rsidR="006E3F7F">
        <w:rPr>
          <w:sz w:val="22"/>
          <w:szCs w:val="22"/>
        </w:rPr>
        <w:t xml:space="preserve"> dostupnou</w:t>
      </w:r>
      <w:r w:rsidR="00FF69F7">
        <w:rPr>
          <w:sz w:val="22"/>
          <w:szCs w:val="22"/>
        </w:rPr>
        <w:t xml:space="preserve"> širokou nabídku občerstvení pro uživatele a návštěvníky obj</w:t>
      </w:r>
      <w:r w:rsidR="006E3F7F">
        <w:rPr>
          <w:sz w:val="22"/>
          <w:szCs w:val="22"/>
        </w:rPr>
        <w:t>e</w:t>
      </w:r>
      <w:r w:rsidR="00FF69F7">
        <w:rPr>
          <w:sz w:val="22"/>
          <w:szCs w:val="22"/>
        </w:rPr>
        <w:t>ktů</w:t>
      </w:r>
      <w:r w:rsidR="00875A55">
        <w:rPr>
          <w:sz w:val="22"/>
          <w:szCs w:val="22"/>
        </w:rPr>
        <w:t xml:space="preserve"> a hradit nájemné sjednané v této smlouvy</w:t>
      </w:r>
      <w:r w:rsidR="005827F3">
        <w:rPr>
          <w:sz w:val="22"/>
          <w:szCs w:val="22"/>
        </w:rPr>
        <w:t>.</w:t>
      </w:r>
      <w:r w:rsidR="008A780C">
        <w:rPr>
          <w:sz w:val="22"/>
          <w:szCs w:val="22"/>
        </w:rPr>
        <w:tab/>
      </w:r>
      <w:r w:rsidR="008A780C">
        <w:rPr>
          <w:sz w:val="22"/>
          <w:szCs w:val="22"/>
        </w:rPr>
        <w:br/>
      </w:r>
    </w:p>
    <w:p w14:paraId="75407D68" w14:textId="77777777" w:rsidR="00194D94" w:rsidRPr="00B77FCA" w:rsidRDefault="00194D94" w:rsidP="00194D94">
      <w:pPr>
        <w:pStyle w:val="Odstavecseseznamem"/>
        <w:keepNext/>
        <w:numPr>
          <w:ilvl w:val="0"/>
          <w:numId w:val="24"/>
        </w:numPr>
        <w:spacing w:after="0" w:line="320" w:lineRule="exact"/>
        <w:jc w:val="center"/>
        <w:rPr>
          <w:b/>
          <w:sz w:val="22"/>
          <w:szCs w:val="22"/>
        </w:rPr>
      </w:pPr>
      <w:r w:rsidRPr="00B77FCA">
        <w:rPr>
          <w:b/>
          <w:sz w:val="22"/>
          <w:szCs w:val="22"/>
        </w:rPr>
        <w:t>Doba trvání Smlouvy a dodací podmínky</w:t>
      </w:r>
    </w:p>
    <w:p w14:paraId="4617FB89" w14:textId="77777777" w:rsidR="00E06CBA" w:rsidRDefault="00E06CBA" w:rsidP="00D66862">
      <w:pPr>
        <w:pStyle w:val="XRXBody"/>
        <w:spacing w:before="0" w:line="320" w:lineRule="exact"/>
        <w:ind w:left="426" w:hanging="284"/>
        <w:rPr>
          <w:rFonts w:cs="Times New Roman"/>
          <w:sz w:val="22"/>
          <w:szCs w:val="22"/>
        </w:rPr>
      </w:pPr>
    </w:p>
    <w:p w14:paraId="2119A13F" w14:textId="518F8D59" w:rsidR="00D66862" w:rsidRPr="00B77FCA" w:rsidRDefault="007C4B22" w:rsidP="008A780C">
      <w:pPr>
        <w:pStyle w:val="XRXBody"/>
        <w:spacing w:before="0" w:line="320" w:lineRule="exact"/>
        <w:ind w:left="709" w:hanging="709"/>
        <w:jc w:val="both"/>
        <w:rPr>
          <w:rFonts w:cs="Times New Roman"/>
          <w:sz w:val="22"/>
          <w:szCs w:val="22"/>
        </w:rPr>
      </w:pPr>
      <w:r>
        <w:rPr>
          <w:rFonts w:cs="Times New Roman"/>
          <w:sz w:val="22"/>
          <w:szCs w:val="22"/>
        </w:rPr>
        <w:t xml:space="preserve">1) </w:t>
      </w:r>
      <w:r w:rsidR="008A780C">
        <w:rPr>
          <w:rFonts w:cs="Times New Roman"/>
          <w:sz w:val="22"/>
          <w:szCs w:val="22"/>
        </w:rPr>
        <w:t xml:space="preserve">        </w:t>
      </w:r>
      <w:r>
        <w:rPr>
          <w:rFonts w:cs="Times New Roman"/>
          <w:sz w:val="22"/>
          <w:szCs w:val="22"/>
        </w:rPr>
        <w:t>Smlouva se uzavírá na dobu</w:t>
      </w:r>
      <w:r w:rsidR="00EF3C3F">
        <w:rPr>
          <w:rFonts w:cs="Times New Roman"/>
          <w:sz w:val="22"/>
          <w:szCs w:val="22"/>
        </w:rPr>
        <w:t xml:space="preserve"> 36 měsíců</w:t>
      </w:r>
      <w:r>
        <w:rPr>
          <w:rFonts w:cs="Times New Roman"/>
          <w:sz w:val="22"/>
          <w:szCs w:val="22"/>
        </w:rPr>
        <w:t xml:space="preserve"> </w:t>
      </w:r>
      <w:r w:rsidR="006E77DE">
        <w:rPr>
          <w:rFonts w:cs="Times New Roman"/>
          <w:sz w:val="22"/>
          <w:szCs w:val="22"/>
        </w:rPr>
        <w:t>od nabytí účinnosti této smlouvy</w:t>
      </w:r>
      <w:r w:rsidR="00872890">
        <w:rPr>
          <w:rFonts w:cs="Times New Roman"/>
          <w:sz w:val="22"/>
          <w:szCs w:val="22"/>
        </w:rPr>
        <w:t>.</w:t>
      </w:r>
    </w:p>
    <w:p w14:paraId="6F4BA5A1" w14:textId="3C278FBE" w:rsidR="00D66862" w:rsidRPr="00B77FCA" w:rsidRDefault="00D66862" w:rsidP="008A780C">
      <w:pPr>
        <w:pStyle w:val="XRXBody"/>
        <w:spacing w:before="0" w:line="320" w:lineRule="exact"/>
        <w:ind w:left="709" w:hanging="709"/>
        <w:jc w:val="both"/>
        <w:rPr>
          <w:rFonts w:cs="Times New Roman"/>
          <w:sz w:val="22"/>
          <w:szCs w:val="22"/>
        </w:rPr>
      </w:pPr>
      <w:r w:rsidRPr="00B77FCA">
        <w:rPr>
          <w:rFonts w:cs="Times New Roman"/>
          <w:sz w:val="22"/>
          <w:szCs w:val="22"/>
        </w:rPr>
        <w:t>2</w:t>
      </w:r>
      <w:r w:rsidR="000A6517">
        <w:rPr>
          <w:rFonts w:cs="Times New Roman"/>
          <w:sz w:val="22"/>
          <w:szCs w:val="22"/>
        </w:rPr>
        <w:t xml:space="preserve">) </w:t>
      </w:r>
      <w:r w:rsidR="000A6517">
        <w:rPr>
          <w:rFonts w:cs="Times New Roman"/>
          <w:sz w:val="22"/>
          <w:szCs w:val="22"/>
        </w:rPr>
        <w:tab/>
        <w:t>Místem umístění</w:t>
      </w:r>
      <w:r w:rsidRPr="00B77FCA">
        <w:rPr>
          <w:rFonts w:cs="Times New Roman"/>
          <w:sz w:val="22"/>
          <w:szCs w:val="22"/>
        </w:rPr>
        <w:t xml:space="preserve"> zařízení jsou prostory nájemce </w:t>
      </w:r>
      <w:r w:rsidR="006145D3">
        <w:rPr>
          <w:rFonts w:cs="Times New Roman"/>
          <w:sz w:val="22"/>
          <w:szCs w:val="22"/>
        </w:rPr>
        <w:t>ve Zlíně</w:t>
      </w:r>
      <w:r w:rsidR="00872890">
        <w:rPr>
          <w:rFonts w:cs="Times New Roman"/>
          <w:sz w:val="22"/>
          <w:szCs w:val="22"/>
        </w:rPr>
        <w:t xml:space="preserve"> v objektech UTB ve vlastnictví pronajímatele, </w:t>
      </w:r>
      <w:r w:rsidR="006145D3">
        <w:rPr>
          <w:rFonts w:cs="Times New Roman"/>
          <w:sz w:val="22"/>
          <w:szCs w:val="22"/>
        </w:rPr>
        <w:t xml:space="preserve">které </w:t>
      </w:r>
      <w:r w:rsidR="00872890">
        <w:rPr>
          <w:rFonts w:cs="Times New Roman"/>
          <w:sz w:val="22"/>
          <w:szCs w:val="22"/>
        </w:rPr>
        <w:t>jsou uvedeny v </w:t>
      </w:r>
      <w:r w:rsidR="00D13CBC">
        <w:rPr>
          <w:rFonts w:cs="Times New Roman"/>
          <w:sz w:val="22"/>
          <w:szCs w:val="22"/>
        </w:rPr>
        <w:t>p</w:t>
      </w:r>
      <w:r w:rsidR="00872890">
        <w:rPr>
          <w:rFonts w:cs="Times New Roman"/>
          <w:sz w:val="22"/>
          <w:szCs w:val="22"/>
        </w:rPr>
        <w:t xml:space="preserve">říloze č. 1 – </w:t>
      </w:r>
      <w:r w:rsidR="00B47552" w:rsidRPr="00B47552">
        <w:rPr>
          <w:rFonts w:cs="Times New Roman"/>
          <w:sz w:val="22"/>
          <w:szCs w:val="22"/>
        </w:rPr>
        <w:t>počty a umístění automatů</w:t>
      </w:r>
      <w:r w:rsidR="009A5326">
        <w:rPr>
          <w:rFonts w:cs="Times New Roman"/>
          <w:sz w:val="22"/>
          <w:szCs w:val="22"/>
        </w:rPr>
        <w:t>.</w:t>
      </w:r>
      <w:r w:rsidRPr="00B77FCA">
        <w:rPr>
          <w:rFonts w:cs="Times New Roman"/>
          <w:sz w:val="22"/>
          <w:szCs w:val="22"/>
        </w:rPr>
        <w:t xml:space="preserve"> </w:t>
      </w:r>
    </w:p>
    <w:p w14:paraId="441E1716" w14:textId="5E2A34A5" w:rsidR="00194D94" w:rsidRPr="00B77FCA" w:rsidRDefault="00D66862" w:rsidP="008A780C">
      <w:pPr>
        <w:pStyle w:val="Odstavecseseznamem"/>
        <w:keepNext/>
        <w:spacing w:after="0" w:line="320" w:lineRule="exact"/>
        <w:ind w:left="709" w:hanging="709"/>
        <w:jc w:val="both"/>
        <w:rPr>
          <w:rFonts w:eastAsia="Calibri"/>
          <w:kern w:val="0"/>
          <w:sz w:val="22"/>
          <w:szCs w:val="22"/>
        </w:rPr>
      </w:pPr>
      <w:r w:rsidRPr="00B77FCA">
        <w:rPr>
          <w:sz w:val="22"/>
          <w:szCs w:val="22"/>
        </w:rPr>
        <w:t>3)</w:t>
      </w:r>
      <w:r w:rsidRPr="00B77FCA">
        <w:rPr>
          <w:sz w:val="22"/>
          <w:szCs w:val="22"/>
        </w:rPr>
        <w:tab/>
      </w:r>
      <w:r w:rsidRPr="00B77FCA">
        <w:rPr>
          <w:rFonts w:eastAsia="Calibri"/>
          <w:kern w:val="0"/>
          <w:sz w:val="22"/>
          <w:szCs w:val="22"/>
        </w:rPr>
        <w:t xml:space="preserve">Podrobnosti si strany dohodnou prostřednictvím oprávněných osob, </w:t>
      </w:r>
      <w:r w:rsidR="00872890" w:rsidRPr="00B77FCA">
        <w:rPr>
          <w:rFonts w:eastAsia="Calibri"/>
          <w:kern w:val="0"/>
          <w:sz w:val="22"/>
          <w:szCs w:val="22"/>
        </w:rPr>
        <w:t xml:space="preserve">za pronajímatele </w:t>
      </w:r>
      <w:r w:rsidRPr="00B77FCA">
        <w:rPr>
          <w:rFonts w:eastAsia="Calibri"/>
          <w:kern w:val="0"/>
          <w:sz w:val="22"/>
          <w:szCs w:val="22"/>
        </w:rPr>
        <w:t xml:space="preserve">jsou to osoby oprávněné věc převzít (technici) uvedení v příloze č. 2 této smlouvy, </w:t>
      </w:r>
      <w:r w:rsidR="00872890" w:rsidRPr="00B77FCA">
        <w:rPr>
          <w:rFonts w:eastAsia="Calibri"/>
          <w:kern w:val="0"/>
          <w:sz w:val="22"/>
          <w:szCs w:val="22"/>
        </w:rPr>
        <w:t xml:space="preserve">za nájemce </w:t>
      </w:r>
      <w:r w:rsidR="00872890">
        <w:rPr>
          <w:rFonts w:eastAsia="Calibri"/>
          <w:kern w:val="0"/>
          <w:sz w:val="22"/>
          <w:szCs w:val="22"/>
        </w:rPr>
        <w:t xml:space="preserve">je </w:t>
      </w:r>
      <w:r w:rsidRPr="00B77FCA">
        <w:rPr>
          <w:rFonts w:eastAsia="Calibri"/>
          <w:kern w:val="0"/>
          <w:sz w:val="22"/>
          <w:szCs w:val="22"/>
        </w:rPr>
        <w:t xml:space="preserve">to: ……………. </w:t>
      </w:r>
      <w:r w:rsidR="002D6EB1">
        <w:rPr>
          <w:rFonts w:eastAsia="Calibri"/>
          <w:kern w:val="0"/>
          <w:sz w:val="22"/>
          <w:szCs w:val="22"/>
          <w:highlight w:val="yellow"/>
        </w:rPr>
        <w:t>(doplní dodavatel</w:t>
      </w:r>
      <w:r w:rsidRPr="00B77FCA">
        <w:rPr>
          <w:rFonts w:eastAsia="Calibri"/>
          <w:kern w:val="0"/>
          <w:sz w:val="22"/>
          <w:szCs w:val="22"/>
          <w:highlight w:val="yellow"/>
        </w:rPr>
        <w:t>)</w:t>
      </w:r>
      <w:r w:rsidR="000A6517">
        <w:rPr>
          <w:rFonts w:eastAsia="Calibri"/>
          <w:kern w:val="0"/>
          <w:sz w:val="22"/>
          <w:szCs w:val="22"/>
        </w:rPr>
        <w:t>. Pronajímatel je povinen nejpozději dva pracovní dny před plánovanou instalací kontaktovat oprávněné osoby nájemce pro zajištění potřebné součinnosti.</w:t>
      </w:r>
    </w:p>
    <w:p w14:paraId="0AA618E2" w14:textId="24FCFCAF" w:rsidR="00B47552" w:rsidRPr="002D5CF4" w:rsidRDefault="00D66862">
      <w:pPr>
        <w:pStyle w:val="Odstavecseseznamem"/>
        <w:keepNext/>
        <w:spacing w:after="0" w:line="320" w:lineRule="exact"/>
        <w:ind w:left="709" w:hanging="709"/>
        <w:jc w:val="both"/>
        <w:rPr>
          <w:rFonts w:eastAsia="Calibri"/>
          <w:kern w:val="0"/>
          <w:sz w:val="22"/>
          <w:szCs w:val="22"/>
        </w:rPr>
      </w:pPr>
      <w:r w:rsidRPr="00B77FCA">
        <w:rPr>
          <w:rFonts w:eastAsia="Calibri"/>
          <w:kern w:val="0"/>
          <w:sz w:val="22"/>
          <w:szCs w:val="22"/>
        </w:rPr>
        <w:t xml:space="preserve">4) </w:t>
      </w:r>
      <w:r w:rsidR="008A780C">
        <w:rPr>
          <w:rFonts w:eastAsia="Calibri"/>
          <w:kern w:val="0"/>
          <w:sz w:val="22"/>
          <w:szCs w:val="22"/>
        </w:rPr>
        <w:t xml:space="preserve">      </w:t>
      </w:r>
      <w:r w:rsidR="00872890">
        <w:rPr>
          <w:rFonts w:eastAsia="Calibri"/>
          <w:kern w:val="0"/>
          <w:sz w:val="22"/>
          <w:szCs w:val="22"/>
        </w:rPr>
        <w:tab/>
      </w:r>
      <w:r w:rsidR="000A6517" w:rsidRPr="00687ECB">
        <w:rPr>
          <w:rFonts w:eastAsia="Calibri"/>
          <w:kern w:val="0"/>
          <w:sz w:val="22"/>
          <w:szCs w:val="22"/>
        </w:rPr>
        <w:t xml:space="preserve">K instalaci </w:t>
      </w:r>
      <w:r w:rsidR="006145D3" w:rsidRPr="00687ECB">
        <w:rPr>
          <w:rFonts w:eastAsia="Calibri"/>
          <w:kern w:val="0"/>
          <w:sz w:val="22"/>
          <w:szCs w:val="22"/>
        </w:rPr>
        <w:t xml:space="preserve">konkrétních </w:t>
      </w:r>
      <w:r w:rsidR="000A6517" w:rsidRPr="00687ECB">
        <w:rPr>
          <w:rFonts w:eastAsia="Calibri"/>
          <w:kern w:val="0"/>
          <w:sz w:val="22"/>
          <w:szCs w:val="22"/>
        </w:rPr>
        <w:t>zařízení v dotčený</w:t>
      </w:r>
      <w:r w:rsidR="009A5326" w:rsidRPr="00687ECB">
        <w:rPr>
          <w:rFonts w:eastAsia="Calibri"/>
          <w:kern w:val="0"/>
          <w:sz w:val="22"/>
          <w:szCs w:val="22"/>
        </w:rPr>
        <w:t>ch</w:t>
      </w:r>
      <w:r w:rsidR="000A6517" w:rsidRPr="00687ECB">
        <w:rPr>
          <w:rFonts w:eastAsia="Calibri"/>
          <w:kern w:val="0"/>
          <w:sz w:val="22"/>
          <w:szCs w:val="22"/>
        </w:rPr>
        <w:t xml:space="preserve"> prostorách </w:t>
      </w:r>
      <w:r w:rsidR="00872890" w:rsidRPr="00687ECB">
        <w:rPr>
          <w:rFonts w:eastAsia="Calibri"/>
          <w:kern w:val="0"/>
          <w:sz w:val="22"/>
          <w:szCs w:val="22"/>
        </w:rPr>
        <w:t>pronajímatele</w:t>
      </w:r>
      <w:r w:rsidR="000A6517" w:rsidRPr="00687ECB">
        <w:rPr>
          <w:rFonts w:eastAsia="Calibri"/>
          <w:kern w:val="0"/>
          <w:sz w:val="22"/>
          <w:szCs w:val="22"/>
        </w:rPr>
        <w:t xml:space="preserve"> dojde </w:t>
      </w:r>
      <w:r w:rsidR="00A3783B" w:rsidRPr="00687ECB">
        <w:rPr>
          <w:rFonts w:eastAsia="Calibri"/>
          <w:kern w:val="0"/>
          <w:sz w:val="22"/>
          <w:szCs w:val="22"/>
        </w:rPr>
        <w:t>do 10 dnů od platnosti smlouvy.</w:t>
      </w:r>
    </w:p>
    <w:p w14:paraId="4142E688" w14:textId="187695FA" w:rsidR="00F45932" w:rsidRDefault="006145D3" w:rsidP="008A780C">
      <w:pPr>
        <w:pStyle w:val="Odstavecseseznamem"/>
        <w:keepNext/>
        <w:spacing w:after="0" w:line="320" w:lineRule="exact"/>
        <w:ind w:left="709" w:hanging="709"/>
        <w:jc w:val="both"/>
        <w:rPr>
          <w:rFonts w:eastAsia="Calibri"/>
          <w:kern w:val="0"/>
          <w:sz w:val="22"/>
          <w:szCs w:val="22"/>
        </w:rPr>
      </w:pPr>
      <w:r w:rsidRPr="00687ECB">
        <w:rPr>
          <w:rFonts w:eastAsia="Calibri"/>
          <w:kern w:val="0"/>
          <w:sz w:val="22"/>
          <w:szCs w:val="22"/>
        </w:rPr>
        <w:t xml:space="preserve">5) </w:t>
      </w:r>
      <w:r w:rsidR="008A780C" w:rsidRPr="00687ECB">
        <w:rPr>
          <w:rFonts w:eastAsia="Calibri"/>
          <w:kern w:val="0"/>
          <w:sz w:val="22"/>
          <w:szCs w:val="22"/>
        </w:rPr>
        <w:t xml:space="preserve">       </w:t>
      </w:r>
      <w:r w:rsidR="00D66862" w:rsidRPr="00687ECB">
        <w:rPr>
          <w:rFonts w:eastAsia="Calibri"/>
          <w:kern w:val="0"/>
          <w:sz w:val="22"/>
          <w:szCs w:val="22"/>
        </w:rPr>
        <w:t xml:space="preserve">Oprávněné osoby dnem instalace zařízení vyhotoví </w:t>
      </w:r>
      <w:r w:rsidR="00D66862" w:rsidRPr="00687ECB">
        <w:rPr>
          <w:rFonts w:eastAsia="Calibri"/>
          <w:i/>
          <w:kern w:val="0"/>
          <w:sz w:val="22"/>
          <w:szCs w:val="22"/>
        </w:rPr>
        <w:t>instalační protokol</w:t>
      </w:r>
      <w:r w:rsidR="00F45932" w:rsidRPr="00687ECB">
        <w:rPr>
          <w:rFonts w:eastAsia="Calibri"/>
          <w:kern w:val="0"/>
          <w:sz w:val="22"/>
          <w:szCs w:val="22"/>
        </w:rPr>
        <w:t xml:space="preserve">. Součástí instalace bude případné zaškolení vybraných techniků </w:t>
      </w:r>
      <w:r w:rsidR="00872890" w:rsidRPr="00687ECB">
        <w:rPr>
          <w:rFonts w:eastAsia="Calibri"/>
          <w:kern w:val="0"/>
          <w:sz w:val="22"/>
          <w:szCs w:val="22"/>
        </w:rPr>
        <w:t>pronajímatele</w:t>
      </w:r>
      <w:r w:rsidR="00F45932" w:rsidRPr="00687ECB">
        <w:rPr>
          <w:rFonts w:eastAsia="Calibri"/>
          <w:kern w:val="0"/>
          <w:sz w:val="22"/>
          <w:szCs w:val="22"/>
        </w:rPr>
        <w:t xml:space="preserve"> a předání potřebné dokumentace.</w:t>
      </w:r>
      <w:r w:rsidR="000A6517" w:rsidRPr="00687ECB">
        <w:rPr>
          <w:rFonts w:eastAsia="Calibri"/>
          <w:kern w:val="0"/>
          <w:sz w:val="22"/>
          <w:szCs w:val="22"/>
        </w:rPr>
        <w:t xml:space="preserve"> Pro vyloučení pochybností se stanovuje, že instalaci zařízení zajistí na své náklady </w:t>
      </w:r>
      <w:r w:rsidR="00872890" w:rsidRPr="00687ECB">
        <w:rPr>
          <w:rFonts w:eastAsia="Calibri"/>
          <w:kern w:val="0"/>
          <w:sz w:val="22"/>
          <w:szCs w:val="22"/>
        </w:rPr>
        <w:t>nájemce</w:t>
      </w:r>
      <w:r w:rsidR="000A6517" w:rsidRPr="00687ECB">
        <w:rPr>
          <w:rFonts w:eastAsia="Calibri"/>
          <w:kern w:val="0"/>
          <w:sz w:val="22"/>
          <w:szCs w:val="22"/>
        </w:rPr>
        <w:t>.</w:t>
      </w:r>
      <w:r w:rsidR="00F45932">
        <w:rPr>
          <w:rFonts w:eastAsia="Calibri"/>
          <w:kern w:val="0"/>
          <w:sz w:val="22"/>
          <w:szCs w:val="22"/>
        </w:rPr>
        <w:t xml:space="preserve"> </w:t>
      </w:r>
    </w:p>
    <w:p w14:paraId="1864477A" w14:textId="6340D7F5" w:rsidR="00B47552" w:rsidRDefault="00B47552" w:rsidP="008A780C">
      <w:pPr>
        <w:pStyle w:val="Odstavecseseznamem"/>
        <w:keepNext/>
        <w:spacing w:after="0" w:line="320" w:lineRule="exact"/>
        <w:ind w:left="709" w:hanging="709"/>
        <w:jc w:val="both"/>
        <w:rPr>
          <w:rFonts w:eastAsia="Calibri"/>
          <w:kern w:val="0"/>
          <w:sz w:val="22"/>
          <w:szCs w:val="22"/>
        </w:rPr>
      </w:pPr>
      <w:r>
        <w:rPr>
          <w:rFonts w:eastAsia="Calibri"/>
          <w:kern w:val="0"/>
          <w:sz w:val="22"/>
          <w:szCs w:val="22"/>
        </w:rPr>
        <w:t>6)</w:t>
      </w:r>
      <w:r>
        <w:rPr>
          <w:rFonts w:eastAsia="Calibri"/>
          <w:kern w:val="0"/>
          <w:sz w:val="22"/>
          <w:szCs w:val="22"/>
        </w:rPr>
        <w:tab/>
        <w:t>Změna rozsahu umístěných automatů</w:t>
      </w:r>
      <w:r w:rsidR="00BB5BCD">
        <w:rPr>
          <w:rFonts w:eastAsia="Calibri"/>
          <w:kern w:val="0"/>
          <w:sz w:val="22"/>
          <w:szCs w:val="22"/>
        </w:rPr>
        <w:t xml:space="preserve"> je možná</w:t>
      </w:r>
      <w:r w:rsidR="00875A55">
        <w:rPr>
          <w:rFonts w:eastAsia="Calibri"/>
          <w:kern w:val="0"/>
          <w:sz w:val="22"/>
          <w:szCs w:val="22"/>
        </w:rPr>
        <w:t xml:space="preserve"> za následujících podmínek</w:t>
      </w:r>
      <w:r w:rsidR="004E24B2">
        <w:rPr>
          <w:rFonts w:eastAsia="Calibri"/>
          <w:kern w:val="0"/>
          <w:sz w:val="22"/>
          <w:szCs w:val="22"/>
        </w:rPr>
        <w:t>:</w:t>
      </w:r>
      <w:r>
        <w:rPr>
          <w:rFonts w:eastAsia="Calibri"/>
          <w:kern w:val="0"/>
          <w:sz w:val="22"/>
          <w:szCs w:val="22"/>
        </w:rPr>
        <w:t xml:space="preserve"> </w:t>
      </w:r>
    </w:p>
    <w:p w14:paraId="285DB013" w14:textId="548DB103" w:rsidR="00B47552" w:rsidRDefault="00B47552" w:rsidP="008A780C">
      <w:pPr>
        <w:pStyle w:val="Odstavecseseznamem"/>
        <w:keepNext/>
        <w:spacing w:after="0" w:line="320" w:lineRule="exact"/>
        <w:ind w:left="709" w:hanging="709"/>
        <w:jc w:val="both"/>
        <w:rPr>
          <w:rFonts w:eastAsia="Calibri"/>
          <w:kern w:val="0"/>
          <w:sz w:val="22"/>
          <w:szCs w:val="22"/>
        </w:rPr>
      </w:pPr>
      <w:r>
        <w:rPr>
          <w:rFonts w:eastAsia="Calibri"/>
          <w:kern w:val="0"/>
          <w:sz w:val="22"/>
          <w:szCs w:val="22"/>
        </w:rPr>
        <w:tab/>
        <w:t>a) bude</w:t>
      </w:r>
      <w:r w:rsidR="00875A55">
        <w:rPr>
          <w:rFonts w:eastAsia="Calibri"/>
          <w:kern w:val="0"/>
          <w:sz w:val="22"/>
          <w:szCs w:val="22"/>
        </w:rPr>
        <w:t xml:space="preserve"> upravena samostatným</w:t>
      </w:r>
      <w:r>
        <w:rPr>
          <w:rFonts w:eastAsia="Calibri"/>
          <w:kern w:val="0"/>
          <w:sz w:val="22"/>
          <w:szCs w:val="22"/>
        </w:rPr>
        <w:t xml:space="preserve"> dodatkem</w:t>
      </w:r>
      <w:r w:rsidR="00875A55">
        <w:rPr>
          <w:rFonts w:eastAsia="Calibri"/>
          <w:kern w:val="0"/>
          <w:sz w:val="22"/>
          <w:szCs w:val="22"/>
        </w:rPr>
        <w:t xml:space="preserve"> k této smlouvě,</w:t>
      </w:r>
    </w:p>
    <w:p w14:paraId="3A3ACCF0" w14:textId="0A8B7D13" w:rsidR="00B47552" w:rsidRDefault="00B47552" w:rsidP="008A780C">
      <w:pPr>
        <w:pStyle w:val="Odstavecseseznamem"/>
        <w:keepNext/>
        <w:spacing w:after="0" w:line="320" w:lineRule="exact"/>
        <w:ind w:left="709" w:hanging="709"/>
        <w:jc w:val="both"/>
        <w:rPr>
          <w:rFonts w:eastAsia="Calibri"/>
          <w:kern w:val="0"/>
          <w:sz w:val="22"/>
          <w:szCs w:val="22"/>
        </w:rPr>
      </w:pPr>
      <w:r>
        <w:rPr>
          <w:rFonts w:eastAsia="Calibri"/>
          <w:kern w:val="0"/>
          <w:sz w:val="22"/>
          <w:szCs w:val="22"/>
        </w:rPr>
        <w:tab/>
        <w:t xml:space="preserve">b) </w:t>
      </w:r>
      <w:r w:rsidR="004E24B2">
        <w:rPr>
          <w:rFonts w:eastAsia="Calibri"/>
          <w:kern w:val="0"/>
          <w:sz w:val="22"/>
          <w:szCs w:val="22"/>
        </w:rPr>
        <w:t xml:space="preserve">v případě snížení rozsahu </w:t>
      </w:r>
      <w:r w:rsidR="00875A55">
        <w:rPr>
          <w:rFonts w:eastAsia="Calibri"/>
          <w:kern w:val="0"/>
          <w:sz w:val="22"/>
          <w:szCs w:val="22"/>
        </w:rPr>
        <w:t>počtu automatů</w:t>
      </w:r>
      <w:r w:rsidR="004E24B2">
        <w:rPr>
          <w:rFonts w:eastAsia="Calibri"/>
          <w:kern w:val="0"/>
          <w:sz w:val="22"/>
          <w:szCs w:val="22"/>
        </w:rPr>
        <w:t xml:space="preserve"> </w:t>
      </w:r>
      <w:r>
        <w:rPr>
          <w:rFonts w:eastAsia="Calibri"/>
          <w:kern w:val="0"/>
          <w:sz w:val="22"/>
          <w:szCs w:val="22"/>
        </w:rPr>
        <w:t>musí být</w:t>
      </w:r>
      <w:r w:rsidR="004E24B2">
        <w:rPr>
          <w:rFonts w:eastAsia="Calibri"/>
          <w:kern w:val="0"/>
          <w:sz w:val="22"/>
          <w:szCs w:val="22"/>
        </w:rPr>
        <w:t xml:space="preserve"> na jednotlivých na objektech</w:t>
      </w:r>
      <w:r>
        <w:rPr>
          <w:rFonts w:eastAsia="Calibri"/>
          <w:kern w:val="0"/>
          <w:sz w:val="22"/>
          <w:szCs w:val="22"/>
        </w:rPr>
        <w:t xml:space="preserve"> dodržen minimální počet instalovaných automatů</w:t>
      </w:r>
      <w:r w:rsidR="004E24B2">
        <w:rPr>
          <w:rFonts w:eastAsia="Calibri"/>
          <w:kern w:val="0"/>
          <w:sz w:val="22"/>
          <w:szCs w:val="22"/>
        </w:rPr>
        <w:t xml:space="preserve"> uvedený v </w:t>
      </w:r>
      <w:r w:rsidR="00D13CBC">
        <w:rPr>
          <w:rFonts w:eastAsia="Calibri"/>
          <w:kern w:val="0"/>
          <w:sz w:val="22"/>
          <w:szCs w:val="22"/>
        </w:rPr>
        <w:t>p</w:t>
      </w:r>
      <w:r w:rsidR="004E24B2">
        <w:rPr>
          <w:rFonts w:eastAsia="Calibri"/>
          <w:kern w:val="0"/>
          <w:sz w:val="22"/>
          <w:szCs w:val="22"/>
        </w:rPr>
        <w:t>říloze č. 1</w:t>
      </w:r>
      <w:r>
        <w:rPr>
          <w:rFonts w:eastAsia="Calibri"/>
          <w:kern w:val="0"/>
          <w:sz w:val="22"/>
          <w:szCs w:val="22"/>
        </w:rPr>
        <w:t>.</w:t>
      </w:r>
    </w:p>
    <w:p w14:paraId="39D7AF1F" w14:textId="77777777" w:rsidR="00B47552" w:rsidRPr="00F45932" w:rsidRDefault="00B47552" w:rsidP="008A780C">
      <w:pPr>
        <w:pStyle w:val="Odstavecseseznamem"/>
        <w:keepNext/>
        <w:spacing w:after="0" w:line="320" w:lineRule="exact"/>
        <w:ind w:left="709" w:hanging="709"/>
        <w:jc w:val="both"/>
        <w:rPr>
          <w:rFonts w:eastAsia="Calibri"/>
          <w:kern w:val="0"/>
          <w:sz w:val="22"/>
          <w:szCs w:val="22"/>
        </w:rPr>
      </w:pPr>
    </w:p>
    <w:p w14:paraId="3E92B397" w14:textId="77777777" w:rsidR="00194D94" w:rsidRPr="00B77FCA" w:rsidRDefault="00194D94" w:rsidP="00194D94">
      <w:pPr>
        <w:pStyle w:val="Odstavecseseznamem"/>
        <w:keepNext/>
        <w:spacing w:before="240" w:after="0"/>
        <w:ind w:left="1080"/>
        <w:rPr>
          <w:b/>
          <w:sz w:val="22"/>
          <w:szCs w:val="22"/>
        </w:rPr>
      </w:pPr>
    </w:p>
    <w:p w14:paraId="1D008CF0" w14:textId="77777777" w:rsidR="007C2D6B" w:rsidRPr="00B77FCA" w:rsidRDefault="0090145E" w:rsidP="00FA4DE3">
      <w:pPr>
        <w:pStyle w:val="Odstavecseseznamem"/>
        <w:keepNext/>
        <w:numPr>
          <w:ilvl w:val="0"/>
          <w:numId w:val="24"/>
        </w:numPr>
        <w:spacing w:before="240" w:after="0"/>
        <w:jc w:val="center"/>
        <w:rPr>
          <w:b/>
          <w:sz w:val="22"/>
          <w:szCs w:val="22"/>
        </w:rPr>
      </w:pPr>
      <w:r w:rsidRPr="00B77FCA">
        <w:rPr>
          <w:b/>
          <w:sz w:val="22"/>
          <w:szCs w:val="22"/>
        </w:rPr>
        <w:t xml:space="preserve">Specifikace věci </w:t>
      </w:r>
      <w:r w:rsidR="00AC5ECE" w:rsidRPr="00B77FCA">
        <w:rPr>
          <w:b/>
          <w:sz w:val="22"/>
          <w:szCs w:val="22"/>
        </w:rPr>
        <w:t>a cena</w:t>
      </w:r>
    </w:p>
    <w:p w14:paraId="392B87F0" w14:textId="77777777" w:rsidR="00BC64C3" w:rsidRPr="00B77FCA" w:rsidRDefault="00BC64C3" w:rsidP="00BC64C3">
      <w:pPr>
        <w:pStyle w:val="Odstavecseseznamem"/>
        <w:keepNext/>
        <w:spacing w:before="240" w:after="0"/>
        <w:ind w:left="1080"/>
        <w:rPr>
          <w:b/>
          <w:sz w:val="22"/>
          <w:szCs w:val="22"/>
        </w:rPr>
      </w:pPr>
    </w:p>
    <w:p w14:paraId="78EFD27D" w14:textId="4E0AB62F" w:rsidR="00205B4E" w:rsidRPr="000C7674" w:rsidRDefault="00205B4E" w:rsidP="000C7674">
      <w:pPr>
        <w:pStyle w:val="slovanseznam"/>
        <w:numPr>
          <w:ilvl w:val="0"/>
          <w:numId w:val="7"/>
        </w:numPr>
        <w:spacing w:after="0" w:line="320" w:lineRule="exact"/>
        <w:ind w:left="709" w:hanging="709"/>
        <w:jc w:val="both"/>
        <w:rPr>
          <w:rFonts w:ascii="Times New Roman" w:hAnsi="Times New Roman"/>
        </w:rPr>
      </w:pPr>
      <w:r w:rsidRPr="00B77FCA">
        <w:rPr>
          <w:rFonts w:ascii="Times New Roman" w:hAnsi="Times New Roman"/>
        </w:rPr>
        <w:t xml:space="preserve">Cena pronájmu je pro každé zařízení stanovena jako cena konečná, bez dalších vícenákladů. </w:t>
      </w:r>
    </w:p>
    <w:p w14:paraId="236B005F" w14:textId="3486DDF9" w:rsidR="00205B4E" w:rsidRPr="002D5CF4" w:rsidRDefault="00205B4E" w:rsidP="008A780C">
      <w:pPr>
        <w:pStyle w:val="slovanseznam"/>
        <w:numPr>
          <w:ilvl w:val="0"/>
          <w:numId w:val="7"/>
        </w:numPr>
        <w:spacing w:after="0" w:line="320" w:lineRule="exact"/>
        <w:ind w:left="709" w:hanging="709"/>
        <w:jc w:val="both"/>
        <w:rPr>
          <w:rFonts w:ascii="Times New Roman" w:hAnsi="Times New Roman"/>
        </w:rPr>
      </w:pPr>
      <w:r w:rsidRPr="00B77FCA">
        <w:rPr>
          <w:rFonts w:ascii="Times New Roman" w:hAnsi="Times New Roman"/>
        </w:rPr>
        <w:t>Na základě této smlouvy</w:t>
      </w:r>
      <w:r w:rsidRPr="00B77FCA">
        <w:rPr>
          <w:rFonts w:ascii="Times New Roman" w:hAnsi="Times New Roman"/>
          <w:b/>
          <w:bCs/>
        </w:rPr>
        <w:t xml:space="preserve"> </w:t>
      </w:r>
      <w:r w:rsidRPr="00B77FCA">
        <w:rPr>
          <w:rFonts w:ascii="Times New Roman" w:hAnsi="Times New Roman"/>
          <w:bCs/>
        </w:rPr>
        <w:t xml:space="preserve">je cena stanovena </w:t>
      </w:r>
      <w:r w:rsidR="00292287">
        <w:rPr>
          <w:rFonts w:ascii="Times New Roman" w:hAnsi="Times New Roman"/>
          <w:bCs/>
        </w:rPr>
        <w:t xml:space="preserve">jednotková cena nájmu </w:t>
      </w:r>
      <w:r w:rsidRPr="00B77FCA">
        <w:rPr>
          <w:rFonts w:ascii="Times New Roman" w:hAnsi="Times New Roman"/>
          <w:bCs/>
        </w:rPr>
        <w:t>pro jednotlivé zařízení po celou dobu trvání smlouvy takto:</w:t>
      </w:r>
    </w:p>
    <w:p w14:paraId="34FE71CC" w14:textId="77777777" w:rsidR="00292287" w:rsidRPr="00B77FCA" w:rsidRDefault="00292287" w:rsidP="002D5CF4">
      <w:pPr>
        <w:pStyle w:val="slovanseznam"/>
        <w:spacing w:after="0" w:line="320" w:lineRule="exact"/>
        <w:ind w:left="709"/>
        <w:jc w:val="both"/>
        <w:rPr>
          <w:rFonts w:ascii="Times New Roman" w:hAnsi="Times New Roman"/>
        </w:rPr>
      </w:pPr>
    </w:p>
    <w:p w14:paraId="1DF988DE" w14:textId="3E602DD9" w:rsidR="00292287" w:rsidRPr="002D5CF4" w:rsidRDefault="00292287" w:rsidP="002D5CF4">
      <w:pPr>
        <w:pStyle w:val="Odstavecseseznamem"/>
        <w:numPr>
          <w:ilvl w:val="1"/>
          <w:numId w:val="42"/>
        </w:numPr>
        <w:spacing w:after="0" w:line="320" w:lineRule="exact"/>
        <w:jc w:val="both"/>
        <w:rPr>
          <w:sz w:val="22"/>
          <w:szCs w:val="22"/>
        </w:rPr>
      </w:pPr>
      <w:r w:rsidRPr="002D5CF4">
        <w:rPr>
          <w:sz w:val="22"/>
          <w:szCs w:val="22"/>
        </w:rPr>
        <w:t xml:space="preserve">Potravinový automat do 399 produktů  </w:t>
      </w:r>
    </w:p>
    <w:p w14:paraId="41E5C9AB" w14:textId="2D1BC8F7" w:rsidR="00E62743" w:rsidRPr="002D5CF4" w:rsidRDefault="00B971C1" w:rsidP="002D5CF4">
      <w:pPr>
        <w:ind w:left="709" w:firstLine="371"/>
        <w:rPr>
          <w:sz w:val="22"/>
          <w:szCs w:val="22"/>
          <w:highlight w:val="yellow"/>
        </w:rPr>
      </w:pPr>
      <w:r w:rsidRPr="002D5CF4">
        <w:rPr>
          <w:sz w:val="22"/>
          <w:szCs w:val="22"/>
          <w:highlight w:val="yellow"/>
        </w:rPr>
        <w:t xml:space="preserve">Název zařízení, typ, cena </w:t>
      </w:r>
      <w:r w:rsidR="00205B4E" w:rsidRPr="002D5CF4">
        <w:rPr>
          <w:sz w:val="22"/>
          <w:szCs w:val="22"/>
          <w:highlight w:val="yellow"/>
        </w:rPr>
        <w:t xml:space="preserve">(doplní dodavatel): </w:t>
      </w:r>
    </w:p>
    <w:p w14:paraId="0C6369B3" w14:textId="77777777" w:rsidR="00292287" w:rsidRPr="002D5CF4" w:rsidRDefault="00292287" w:rsidP="002D5CF4">
      <w:pPr>
        <w:ind w:left="709"/>
        <w:rPr>
          <w:sz w:val="22"/>
          <w:szCs w:val="22"/>
        </w:rPr>
      </w:pPr>
    </w:p>
    <w:p w14:paraId="4CAD1D21" w14:textId="2AECB0EF" w:rsidR="00292287" w:rsidRPr="002D5CF4" w:rsidRDefault="00292287" w:rsidP="002D5CF4">
      <w:pPr>
        <w:pStyle w:val="Odstavecseseznamem"/>
        <w:numPr>
          <w:ilvl w:val="1"/>
          <w:numId w:val="42"/>
        </w:numPr>
        <w:spacing w:after="0" w:line="320" w:lineRule="exact"/>
        <w:jc w:val="both"/>
        <w:rPr>
          <w:sz w:val="22"/>
          <w:szCs w:val="22"/>
        </w:rPr>
      </w:pPr>
      <w:r w:rsidRPr="002D5CF4">
        <w:rPr>
          <w:sz w:val="22"/>
          <w:szCs w:val="22"/>
        </w:rPr>
        <w:t>Potravinový automat XL nad 400 produktů</w:t>
      </w:r>
    </w:p>
    <w:p w14:paraId="0837A2A8" w14:textId="675E8ED4" w:rsidR="00292287" w:rsidRPr="002D5CF4" w:rsidRDefault="00292287" w:rsidP="002D5CF4">
      <w:pPr>
        <w:ind w:left="709" w:firstLine="371"/>
        <w:rPr>
          <w:sz w:val="22"/>
          <w:szCs w:val="22"/>
          <w:highlight w:val="yellow"/>
        </w:rPr>
      </w:pPr>
      <w:r w:rsidRPr="002D5CF4">
        <w:rPr>
          <w:sz w:val="22"/>
          <w:szCs w:val="22"/>
          <w:highlight w:val="yellow"/>
        </w:rPr>
        <w:t xml:space="preserve">Název zařízení, typ, cena (doplní dodavatel): </w:t>
      </w:r>
    </w:p>
    <w:p w14:paraId="6151E8FF" w14:textId="77777777" w:rsidR="00292287" w:rsidRPr="002D5CF4" w:rsidRDefault="00292287" w:rsidP="002D5CF4">
      <w:pPr>
        <w:ind w:left="709"/>
        <w:rPr>
          <w:sz w:val="22"/>
          <w:szCs w:val="22"/>
        </w:rPr>
      </w:pPr>
    </w:p>
    <w:p w14:paraId="0ED061E3" w14:textId="554C9AD0" w:rsidR="00292287" w:rsidRPr="002D5CF4" w:rsidRDefault="00292287" w:rsidP="002D5CF4">
      <w:pPr>
        <w:pStyle w:val="Odstavecseseznamem"/>
        <w:numPr>
          <w:ilvl w:val="1"/>
          <w:numId w:val="42"/>
        </w:numPr>
        <w:spacing w:after="0" w:line="320" w:lineRule="exact"/>
        <w:jc w:val="both"/>
        <w:rPr>
          <w:sz w:val="22"/>
          <w:szCs w:val="22"/>
        </w:rPr>
      </w:pPr>
      <w:r w:rsidRPr="002D5CF4">
        <w:rPr>
          <w:sz w:val="22"/>
          <w:szCs w:val="22"/>
        </w:rPr>
        <w:t xml:space="preserve">Potravinový automat na chlazené jídla </w:t>
      </w:r>
    </w:p>
    <w:p w14:paraId="27767B5E" w14:textId="42B4D16A" w:rsidR="00784FB2" w:rsidRPr="002D5CF4" w:rsidRDefault="00292287" w:rsidP="002D5CF4">
      <w:pPr>
        <w:ind w:left="709" w:firstLine="371"/>
        <w:rPr>
          <w:sz w:val="22"/>
          <w:szCs w:val="22"/>
          <w:highlight w:val="yellow"/>
        </w:rPr>
      </w:pPr>
      <w:r w:rsidRPr="002D5CF4">
        <w:rPr>
          <w:sz w:val="22"/>
          <w:szCs w:val="22"/>
          <w:highlight w:val="yellow"/>
        </w:rPr>
        <w:t>Název zařízení, typ, cena (doplní dodavatel):</w:t>
      </w:r>
    </w:p>
    <w:p w14:paraId="1E2EF416" w14:textId="544A3B8F" w:rsidR="00292287" w:rsidRPr="002D5CF4" w:rsidRDefault="00292287" w:rsidP="002D5CF4">
      <w:pPr>
        <w:ind w:left="709"/>
        <w:rPr>
          <w:sz w:val="22"/>
          <w:szCs w:val="22"/>
          <w:highlight w:val="yellow"/>
        </w:rPr>
      </w:pPr>
    </w:p>
    <w:p w14:paraId="5CC991C7" w14:textId="76DBFD2B" w:rsidR="00292287" w:rsidRPr="002D5CF4" w:rsidRDefault="00292287" w:rsidP="002D5CF4">
      <w:pPr>
        <w:pStyle w:val="Odstavecseseznamem"/>
        <w:numPr>
          <w:ilvl w:val="1"/>
          <w:numId w:val="42"/>
        </w:numPr>
        <w:spacing w:after="0" w:line="320" w:lineRule="exact"/>
        <w:jc w:val="both"/>
        <w:rPr>
          <w:sz w:val="22"/>
          <w:szCs w:val="22"/>
        </w:rPr>
      </w:pPr>
      <w:r w:rsidRPr="002D5CF4">
        <w:rPr>
          <w:sz w:val="22"/>
          <w:szCs w:val="22"/>
        </w:rPr>
        <w:t>Nápojový automat</w:t>
      </w:r>
    </w:p>
    <w:p w14:paraId="3EDBB97C" w14:textId="3BEA7874" w:rsidR="00292287" w:rsidRPr="002D5CF4" w:rsidRDefault="00292287" w:rsidP="002D5CF4">
      <w:pPr>
        <w:ind w:left="709" w:firstLine="371"/>
        <w:rPr>
          <w:sz w:val="22"/>
          <w:szCs w:val="22"/>
          <w:highlight w:val="yellow"/>
        </w:rPr>
      </w:pPr>
      <w:r w:rsidRPr="002D5CF4">
        <w:rPr>
          <w:sz w:val="22"/>
          <w:szCs w:val="22"/>
          <w:highlight w:val="yellow"/>
        </w:rPr>
        <w:t>Název zařízení, typ, cena (doplní dodavatel):</w:t>
      </w:r>
      <w:r w:rsidRPr="002D5CF4">
        <w:rPr>
          <w:sz w:val="22"/>
          <w:szCs w:val="22"/>
        </w:rPr>
        <w:t xml:space="preserve"> </w:t>
      </w:r>
    </w:p>
    <w:p w14:paraId="3AE7178A" w14:textId="77777777" w:rsidR="00292287" w:rsidRDefault="00292287" w:rsidP="002D5CF4">
      <w:pPr>
        <w:keepNext/>
        <w:spacing w:before="60" w:after="0"/>
        <w:ind w:left="1418" w:hanging="709"/>
        <w:jc w:val="both"/>
        <w:rPr>
          <w:sz w:val="22"/>
          <w:szCs w:val="22"/>
          <w:highlight w:val="yellow"/>
        </w:rPr>
      </w:pPr>
    </w:p>
    <w:p w14:paraId="27EFFF46" w14:textId="77777777" w:rsidR="00E62743" w:rsidRPr="00B77FCA" w:rsidRDefault="00E62743" w:rsidP="001142AC">
      <w:pPr>
        <w:keepNext/>
        <w:spacing w:before="60" w:after="0"/>
        <w:ind w:left="425"/>
        <w:jc w:val="both"/>
        <w:rPr>
          <w:b/>
          <w:sz w:val="22"/>
          <w:szCs w:val="22"/>
          <w:highlight w:val="yellow"/>
        </w:rPr>
      </w:pPr>
    </w:p>
    <w:p w14:paraId="30BE8DD3" w14:textId="28C10B68" w:rsidR="007C2D6B" w:rsidRPr="00B77FCA" w:rsidRDefault="000C7674" w:rsidP="00FA4DE3">
      <w:pPr>
        <w:pStyle w:val="Odstavecseseznamem"/>
        <w:keepNext/>
        <w:numPr>
          <w:ilvl w:val="0"/>
          <w:numId w:val="24"/>
        </w:numPr>
        <w:spacing w:before="240" w:after="0"/>
        <w:jc w:val="center"/>
        <w:rPr>
          <w:b/>
          <w:sz w:val="22"/>
          <w:szCs w:val="22"/>
        </w:rPr>
      </w:pPr>
      <w:r>
        <w:rPr>
          <w:b/>
          <w:sz w:val="22"/>
          <w:szCs w:val="22"/>
        </w:rPr>
        <w:t>Povinnosti nájemce</w:t>
      </w:r>
    </w:p>
    <w:p w14:paraId="19539B3E" w14:textId="77777777" w:rsidR="00E06CBA" w:rsidRDefault="00E06CBA" w:rsidP="00194D94">
      <w:pPr>
        <w:spacing w:after="0" w:line="320" w:lineRule="exact"/>
        <w:ind w:left="705" w:hanging="705"/>
        <w:jc w:val="both"/>
        <w:rPr>
          <w:sz w:val="22"/>
          <w:szCs w:val="22"/>
        </w:rPr>
      </w:pPr>
    </w:p>
    <w:p w14:paraId="3FB8B39F" w14:textId="54C24F74" w:rsidR="00E46A39" w:rsidRDefault="00875A55">
      <w:pPr>
        <w:pStyle w:val="Odstavecseseznamem"/>
        <w:numPr>
          <w:ilvl w:val="0"/>
          <w:numId w:val="42"/>
        </w:numPr>
        <w:spacing w:after="0" w:line="320" w:lineRule="exact"/>
        <w:ind w:left="709" w:hanging="709"/>
        <w:jc w:val="both"/>
        <w:rPr>
          <w:sz w:val="22"/>
          <w:szCs w:val="22"/>
        </w:rPr>
      </w:pPr>
      <w:r>
        <w:rPr>
          <w:sz w:val="22"/>
          <w:szCs w:val="22"/>
        </w:rPr>
        <w:t>Nájemce je povinen n</w:t>
      </w:r>
      <w:r w:rsidR="00E46A39">
        <w:rPr>
          <w:sz w:val="22"/>
          <w:szCs w:val="22"/>
        </w:rPr>
        <w:t xml:space="preserve">a vlastní náklady provádět instalaci potravinových a nápojových automatů ve všech prostorách blíže určených v příloze č. 1 této </w:t>
      </w:r>
      <w:proofErr w:type="gramStart"/>
      <w:r w:rsidR="00E46A39">
        <w:rPr>
          <w:sz w:val="22"/>
          <w:szCs w:val="22"/>
        </w:rPr>
        <w:t>smlouvy</w:t>
      </w:r>
      <w:proofErr w:type="gramEnd"/>
      <w:r w:rsidR="00E46A39">
        <w:rPr>
          <w:sz w:val="22"/>
          <w:szCs w:val="22"/>
        </w:rPr>
        <w:t xml:space="preserve"> a to dle pokynů pracovníků </w:t>
      </w:r>
      <w:r w:rsidR="00AD4016">
        <w:rPr>
          <w:sz w:val="22"/>
          <w:szCs w:val="22"/>
        </w:rPr>
        <w:t xml:space="preserve">pronajímatele </w:t>
      </w:r>
      <w:r w:rsidR="00E46A39">
        <w:rPr>
          <w:sz w:val="22"/>
          <w:szCs w:val="22"/>
        </w:rPr>
        <w:t xml:space="preserve">za současného dodržení všech právních předpisů a zásad BOZP, se kterými byl na daném místě seznámen. </w:t>
      </w:r>
    </w:p>
    <w:p w14:paraId="6459B34B" w14:textId="55D29C22" w:rsidR="00D334BB" w:rsidRDefault="00875A55" w:rsidP="00D334BB">
      <w:pPr>
        <w:pStyle w:val="Odstavecseseznamem"/>
        <w:numPr>
          <w:ilvl w:val="0"/>
          <w:numId w:val="42"/>
        </w:numPr>
        <w:spacing w:after="0" w:line="320" w:lineRule="exact"/>
        <w:ind w:left="709" w:hanging="709"/>
        <w:jc w:val="both"/>
        <w:rPr>
          <w:sz w:val="22"/>
          <w:szCs w:val="22"/>
        </w:rPr>
      </w:pPr>
      <w:r>
        <w:rPr>
          <w:sz w:val="22"/>
          <w:szCs w:val="22"/>
        </w:rPr>
        <w:t>Nájemce je povinen p</w:t>
      </w:r>
      <w:r w:rsidR="00D334BB">
        <w:rPr>
          <w:sz w:val="22"/>
          <w:szCs w:val="22"/>
        </w:rPr>
        <w:t>rovozovat na své náklady řádně a bezpečně umístěné potravinové a nápojové automaty</w:t>
      </w:r>
      <w:r w:rsidR="00361AAA">
        <w:rPr>
          <w:sz w:val="22"/>
          <w:szCs w:val="22"/>
        </w:rPr>
        <w:t>, včetně zajištění jejich pravidelného zásobování příslušnými surovinami.</w:t>
      </w:r>
    </w:p>
    <w:p w14:paraId="001D5C36" w14:textId="5E190EF4" w:rsidR="00933E82" w:rsidRDefault="00933E82" w:rsidP="00933E82">
      <w:pPr>
        <w:pStyle w:val="Odstavecseseznamem"/>
        <w:numPr>
          <w:ilvl w:val="1"/>
          <w:numId w:val="42"/>
        </w:numPr>
        <w:spacing w:after="0" w:line="320" w:lineRule="exact"/>
        <w:jc w:val="both"/>
        <w:rPr>
          <w:sz w:val="22"/>
          <w:szCs w:val="22"/>
        </w:rPr>
      </w:pPr>
      <w:r>
        <w:rPr>
          <w:sz w:val="22"/>
          <w:szCs w:val="22"/>
        </w:rPr>
        <w:t>V </w:t>
      </w:r>
      <w:r w:rsidR="00875A55">
        <w:rPr>
          <w:sz w:val="22"/>
          <w:szCs w:val="22"/>
        </w:rPr>
        <w:t>době</w:t>
      </w:r>
      <w:r>
        <w:rPr>
          <w:sz w:val="22"/>
          <w:szCs w:val="22"/>
        </w:rPr>
        <w:t xml:space="preserve"> výukového období zimního semestru od 10.9. – 10.1 a výukového období</w:t>
      </w:r>
      <w:r w:rsidR="005C00F6">
        <w:rPr>
          <w:sz w:val="22"/>
          <w:szCs w:val="22"/>
        </w:rPr>
        <w:t xml:space="preserve"> letního semestru</w:t>
      </w:r>
      <w:r>
        <w:rPr>
          <w:sz w:val="22"/>
          <w:szCs w:val="22"/>
        </w:rPr>
        <w:t xml:space="preserve"> od 1.2. – 15.5. s výjimkou vánočních prázdnin od 23.12. – 2.1. bude zásobování probíhat </w:t>
      </w:r>
      <w:r w:rsidR="00337481">
        <w:rPr>
          <w:sz w:val="22"/>
          <w:szCs w:val="22"/>
        </w:rPr>
        <w:t>mimo neděle a státní svátky</w:t>
      </w:r>
      <w:r>
        <w:rPr>
          <w:sz w:val="22"/>
          <w:szCs w:val="22"/>
        </w:rPr>
        <w:t xml:space="preserve"> tak, aby byl zajištěn</w:t>
      </w:r>
      <w:r w:rsidR="00875A55">
        <w:rPr>
          <w:sz w:val="22"/>
          <w:szCs w:val="22"/>
        </w:rPr>
        <w:t xml:space="preserve"> dostatečný</w:t>
      </w:r>
      <w:r>
        <w:rPr>
          <w:sz w:val="22"/>
          <w:szCs w:val="22"/>
        </w:rPr>
        <w:t xml:space="preserve"> servis pro návštěvníky objektů</w:t>
      </w:r>
      <w:r w:rsidR="00875A55">
        <w:rPr>
          <w:sz w:val="22"/>
          <w:szCs w:val="22"/>
        </w:rPr>
        <w:t xml:space="preserve">, tzn. v minimálním objemu alespoň </w:t>
      </w:r>
      <w:r w:rsidR="003F5675">
        <w:rPr>
          <w:sz w:val="22"/>
          <w:szCs w:val="22"/>
        </w:rPr>
        <w:t>7</w:t>
      </w:r>
      <w:r w:rsidR="00875A55">
        <w:rPr>
          <w:sz w:val="22"/>
          <w:szCs w:val="22"/>
        </w:rPr>
        <w:t>0 % kapacity každého automatu</w:t>
      </w:r>
      <w:r w:rsidR="005C00F6">
        <w:rPr>
          <w:sz w:val="22"/>
          <w:szCs w:val="22"/>
        </w:rPr>
        <w:t>.</w:t>
      </w:r>
      <w:r w:rsidR="005C00F6" w:rsidRPr="005C00F6">
        <w:rPr>
          <w:sz w:val="22"/>
          <w:szCs w:val="22"/>
        </w:rPr>
        <w:t xml:space="preserve"> </w:t>
      </w:r>
      <w:r w:rsidR="00ED72B8">
        <w:rPr>
          <w:sz w:val="22"/>
          <w:szCs w:val="22"/>
        </w:rPr>
        <w:t xml:space="preserve"> </w:t>
      </w:r>
    </w:p>
    <w:p w14:paraId="20AF431C" w14:textId="025F95EA" w:rsidR="00933E82" w:rsidRDefault="00933E82">
      <w:pPr>
        <w:pStyle w:val="Odstavecseseznamem"/>
        <w:numPr>
          <w:ilvl w:val="1"/>
          <w:numId w:val="42"/>
        </w:numPr>
        <w:spacing w:after="0" w:line="320" w:lineRule="exact"/>
        <w:jc w:val="both"/>
        <w:rPr>
          <w:sz w:val="22"/>
          <w:szCs w:val="22"/>
        </w:rPr>
      </w:pPr>
      <w:r>
        <w:rPr>
          <w:sz w:val="22"/>
          <w:szCs w:val="22"/>
        </w:rPr>
        <w:t xml:space="preserve">Mimo období </w:t>
      </w:r>
      <w:r w:rsidR="00B97ADB">
        <w:rPr>
          <w:sz w:val="22"/>
          <w:szCs w:val="22"/>
        </w:rPr>
        <w:t>uvedené v </w:t>
      </w:r>
      <w:r w:rsidR="00875A55">
        <w:rPr>
          <w:sz w:val="22"/>
          <w:szCs w:val="22"/>
        </w:rPr>
        <w:t>písm. a.</w:t>
      </w:r>
      <w:r w:rsidR="00B97ADB">
        <w:rPr>
          <w:sz w:val="22"/>
          <w:szCs w:val="22"/>
        </w:rPr>
        <w:t xml:space="preserve"> budou potravinové a nápojové automaty zásobovány v pracovní dny tak, aby nedocházelo k významnému omezení poskytovaných služeb. </w:t>
      </w:r>
    </w:p>
    <w:p w14:paraId="31A49C9D" w14:textId="0EED5CAB" w:rsidR="00653E88" w:rsidRDefault="00653E88" w:rsidP="002D5CF4">
      <w:pPr>
        <w:pStyle w:val="Odstavecseseznamem"/>
        <w:numPr>
          <w:ilvl w:val="1"/>
          <w:numId w:val="42"/>
        </w:numPr>
        <w:spacing w:after="0" w:line="320" w:lineRule="exact"/>
        <w:jc w:val="both"/>
        <w:rPr>
          <w:sz w:val="22"/>
          <w:szCs w:val="22"/>
        </w:rPr>
      </w:pPr>
      <w:r>
        <w:rPr>
          <w:sz w:val="22"/>
          <w:szCs w:val="22"/>
        </w:rPr>
        <w:t>Kon</w:t>
      </w:r>
      <w:r w:rsidR="00FF1908">
        <w:rPr>
          <w:sz w:val="22"/>
          <w:szCs w:val="22"/>
        </w:rPr>
        <w:t>t</w:t>
      </w:r>
      <w:r>
        <w:rPr>
          <w:sz w:val="22"/>
          <w:szCs w:val="22"/>
        </w:rPr>
        <w:t xml:space="preserve">rola naplnění </w:t>
      </w:r>
      <w:r w:rsidR="00FF1908">
        <w:rPr>
          <w:sz w:val="22"/>
          <w:szCs w:val="22"/>
        </w:rPr>
        <w:t xml:space="preserve">ze strany objednatele </w:t>
      </w:r>
      <w:r>
        <w:rPr>
          <w:sz w:val="22"/>
          <w:szCs w:val="22"/>
        </w:rPr>
        <w:t>bude probíhat v</w:t>
      </w:r>
      <w:r w:rsidR="00FF1908">
        <w:rPr>
          <w:sz w:val="22"/>
          <w:szCs w:val="22"/>
        </w:rPr>
        <w:t xml:space="preserve">e stanovené dny doplňování mezi 8:00 až 10:00.  </w:t>
      </w:r>
    </w:p>
    <w:p w14:paraId="787C52AF" w14:textId="2806DB5F" w:rsidR="00361AAA" w:rsidRDefault="00875A55" w:rsidP="00D334BB">
      <w:pPr>
        <w:pStyle w:val="Odstavecseseznamem"/>
        <w:numPr>
          <w:ilvl w:val="0"/>
          <w:numId w:val="42"/>
        </w:numPr>
        <w:spacing w:after="0" w:line="320" w:lineRule="exact"/>
        <w:ind w:left="709" w:hanging="709"/>
        <w:jc w:val="both"/>
        <w:rPr>
          <w:sz w:val="22"/>
          <w:szCs w:val="22"/>
        </w:rPr>
      </w:pPr>
      <w:r>
        <w:rPr>
          <w:sz w:val="22"/>
          <w:szCs w:val="22"/>
        </w:rPr>
        <w:t>Nájemce je povinen u</w:t>
      </w:r>
      <w:r w:rsidR="00361AAA">
        <w:rPr>
          <w:sz w:val="22"/>
          <w:szCs w:val="22"/>
        </w:rPr>
        <w:t>držovat umístěné potravinové a nápojové automaty v provozuschopném stavu, který nebude nijak zasahovat do služeb poskytovaných pronajímatele</w:t>
      </w:r>
      <w:r>
        <w:rPr>
          <w:sz w:val="22"/>
          <w:szCs w:val="22"/>
        </w:rPr>
        <w:t>m</w:t>
      </w:r>
      <w:r w:rsidR="00361AAA">
        <w:rPr>
          <w:sz w:val="22"/>
          <w:szCs w:val="22"/>
        </w:rPr>
        <w:t>.</w:t>
      </w:r>
    </w:p>
    <w:p w14:paraId="3AAD0ED3" w14:textId="1C1E952A" w:rsidR="005C00F6" w:rsidRDefault="005C00F6" w:rsidP="00D334BB">
      <w:pPr>
        <w:pStyle w:val="Odstavecseseznamem"/>
        <w:numPr>
          <w:ilvl w:val="0"/>
          <w:numId w:val="42"/>
        </w:numPr>
        <w:spacing w:after="0" w:line="320" w:lineRule="exact"/>
        <w:ind w:left="709" w:hanging="709"/>
        <w:jc w:val="both"/>
        <w:rPr>
          <w:sz w:val="22"/>
          <w:szCs w:val="22"/>
        </w:rPr>
      </w:pPr>
      <w:r>
        <w:rPr>
          <w:sz w:val="22"/>
          <w:szCs w:val="22"/>
        </w:rPr>
        <w:t>Pro vyloučení pochybností se stanovuje, že kontrola provozuschopnosti zařízení je povinností nájemce a dodávky spotřebního materiálu musí být realizovány tak, aby nedošlo k omezení rozsahu nabízených služeb.</w:t>
      </w:r>
    </w:p>
    <w:p w14:paraId="2114AD62" w14:textId="2A1A892F" w:rsidR="00361AAA" w:rsidRDefault="00875A55" w:rsidP="00D334BB">
      <w:pPr>
        <w:pStyle w:val="Odstavecseseznamem"/>
        <w:numPr>
          <w:ilvl w:val="0"/>
          <w:numId w:val="42"/>
        </w:numPr>
        <w:spacing w:after="0" w:line="320" w:lineRule="exact"/>
        <w:ind w:left="709" w:hanging="709"/>
        <w:jc w:val="both"/>
        <w:rPr>
          <w:sz w:val="22"/>
          <w:szCs w:val="22"/>
        </w:rPr>
      </w:pPr>
      <w:r>
        <w:rPr>
          <w:sz w:val="22"/>
          <w:szCs w:val="22"/>
        </w:rPr>
        <w:t>Nájemce je dále povinen p</w:t>
      </w:r>
      <w:r w:rsidR="00361AAA">
        <w:rPr>
          <w:sz w:val="22"/>
          <w:szCs w:val="22"/>
        </w:rPr>
        <w:t>rovádět pravidelnou kontrolu a čištění potravinových a nápojových automatů dle doporučení výrobce tak, aby byla zachována kvalita poskytovaných produktů (tj. prodávaných nápojů a potravin) a byly dodržovány příslušné potravinářské a hygienické normy.</w:t>
      </w:r>
    </w:p>
    <w:p w14:paraId="7FF04458" w14:textId="3D00C3F2" w:rsidR="00361AAA" w:rsidRDefault="00361AAA" w:rsidP="00D334BB">
      <w:pPr>
        <w:pStyle w:val="Odstavecseseznamem"/>
        <w:numPr>
          <w:ilvl w:val="0"/>
          <w:numId w:val="42"/>
        </w:numPr>
        <w:spacing w:after="0" w:line="320" w:lineRule="exact"/>
        <w:ind w:left="709" w:hanging="709"/>
        <w:jc w:val="both"/>
        <w:rPr>
          <w:sz w:val="22"/>
          <w:szCs w:val="22"/>
        </w:rPr>
      </w:pPr>
      <w:r>
        <w:rPr>
          <w:sz w:val="22"/>
          <w:szCs w:val="22"/>
        </w:rPr>
        <w:t>V případě, že nájemce není u jakéhokoli přístroje schopen zabezpečit poskytování produktů zákazníkům v souladu s příslušnými hygienickými a potravinářskými normami, je povinen tento přístroj bezodkladně odstavit z provozu a o tomto bezodkladně informovat pronajímatele.</w:t>
      </w:r>
    </w:p>
    <w:p w14:paraId="0ED62752" w14:textId="6C7891BB" w:rsidR="00AB1A45" w:rsidRDefault="0037387C" w:rsidP="00D334BB">
      <w:pPr>
        <w:pStyle w:val="Odstavecseseznamem"/>
        <w:numPr>
          <w:ilvl w:val="0"/>
          <w:numId w:val="42"/>
        </w:numPr>
        <w:spacing w:after="0" w:line="320" w:lineRule="exact"/>
        <w:ind w:left="709" w:hanging="709"/>
        <w:jc w:val="both"/>
        <w:rPr>
          <w:sz w:val="22"/>
          <w:szCs w:val="22"/>
        </w:rPr>
      </w:pPr>
      <w:r>
        <w:rPr>
          <w:sz w:val="22"/>
          <w:szCs w:val="22"/>
        </w:rPr>
        <w:t>Prodejní ceny sortimentu potravinových a nápojových automatů určuje výhradně nájemce. Veškeré náklady spojené s dodávkou surovin do potravinových a nápojových automatů nese ze svého výlučně nájemce.</w:t>
      </w:r>
    </w:p>
    <w:p w14:paraId="54A83BC5" w14:textId="435122C9" w:rsidR="00361AAA" w:rsidRDefault="005C00F6" w:rsidP="00D334BB">
      <w:pPr>
        <w:pStyle w:val="Odstavecseseznamem"/>
        <w:numPr>
          <w:ilvl w:val="0"/>
          <w:numId w:val="42"/>
        </w:numPr>
        <w:spacing w:after="0" w:line="320" w:lineRule="exact"/>
        <w:ind w:left="709" w:hanging="709"/>
        <w:jc w:val="both"/>
        <w:rPr>
          <w:sz w:val="22"/>
          <w:szCs w:val="22"/>
        </w:rPr>
      </w:pPr>
      <w:r>
        <w:rPr>
          <w:sz w:val="22"/>
          <w:szCs w:val="22"/>
        </w:rPr>
        <w:t xml:space="preserve">Nájemce zajistí, že cena </w:t>
      </w:r>
      <w:r w:rsidR="00875A55">
        <w:rPr>
          <w:sz w:val="22"/>
          <w:szCs w:val="22"/>
        </w:rPr>
        <w:t>jednotlivých položek nabízeného</w:t>
      </w:r>
      <w:r w:rsidR="004A6357">
        <w:rPr>
          <w:sz w:val="22"/>
          <w:szCs w:val="22"/>
        </w:rPr>
        <w:t xml:space="preserve"> zboží</w:t>
      </w:r>
      <w:r>
        <w:rPr>
          <w:sz w:val="22"/>
          <w:szCs w:val="22"/>
        </w:rPr>
        <w:t xml:space="preserve"> bude stejná ve všech </w:t>
      </w:r>
      <w:r w:rsidR="004A6357">
        <w:rPr>
          <w:sz w:val="22"/>
          <w:szCs w:val="22"/>
        </w:rPr>
        <w:t>automatech</w:t>
      </w:r>
      <w:r>
        <w:rPr>
          <w:sz w:val="22"/>
          <w:szCs w:val="22"/>
        </w:rPr>
        <w:t xml:space="preserve"> v objektech pronajímatele.</w:t>
      </w:r>
    </w:p>
    <w:p w14:paraId="116DCE5D" w14:textId="4379ED6F" w:rsidR="005C00F6" w:rsidRDefault="005C00F6" w:rsidP="00D334BB">
      <w:pPr>
        <w:pStyle w:val="Odstavecseseznamem"/>
        <w:numPr>
          <w:ilvl w:val="0"/>
          <w:numId w:val="42"/>
        </w:numPr>
        <w:spacing w:after="0" w:line="320" w:lineRule="exact"/>
        <w:ind w:left="709" w:hanging="709"/>
        <w:jc w:val="both"/>
        <w:rPr>
          <w:sz w:val="22"/>
          <w:szCs w:val="22"/>
        </w:rPr>
      </w:pPr>
      <w:r>
        <w:rPr>
          <w:sz w:val="22"/>
          <w:szCs w:val="22"/>
        </w:rPr>
        <w:t xml:space="preserve">Nájemce zajistí kvalitu zařízení specifikovaného technickými parametry dle přílohy č. </w:t>
      </w:r>
      <w:r w:rsidR="00FF1908">
        <w:rPr>
          <w:sz w:val="22"/>
          <w:szCs w:val="22"/>
        </w:rPr>
        <w:t>5</w:t>
      </w:r>
      <w:r>
        <w:rPr>
          <w:sz w:val="22"/>
          <w:szCs w:val="22"/>
        </w:rPr>
        <w:t xml:space="preserve"> této smlouvy po celou dobu trvání nájmu.</w:t>
      </w:r>
    </w:p>
    <w:p w14:paraId="77388FFA" w14:textId="0C048BCB" w:rsidR="005C00F6" w:rsidRDefault="005C00F6">
      <w:pPr>
        <w:pStyle w:val="Odstavecseseznamem"/>
        <w:numPr>
          <w:ilvl w:val="0"/>
          <w:numId w:val="42"/>
        </w:numPr>
        <w:spacing w:after="0" w:line="320" w:lineRule="exact"/>
        <w:ind w:left="709" w:hanging="709"/>
        <w:jc w:val="both"/>
        <w:rPr>
          <w:sz w:val="22"/>
          <w:szCs w:val="22"/>
        </w:rPr>
      </w:pPr>
      <w:r>
        <w:rPr>
          <w:sz w:val="22"/>
          <w:szCs w:val="22"/>
        </w:rPr>
        <w:t>Záv</w:t>
      </w:r>
      <w:r w:rsidRPr="00A23995">
        <w:rPr>
          <w:sz w:val="22"/>
          <w:szCs w:val="22"/>
        </w:rPr>
        <w:t xml:space="preserve">ady budou oznamovány na </w:t>
      </w:r>
      <w:proofErr w:type="spellStart"/>
      <w:r w:rsidRPr="00A23995">
        <w:rPr>
          <w:sz w:val="22"/>
          <w:szCs w:val="22"/>
        </w:rPr>
        <w:t>helpdesk</w:t>
      </w:r>
      <w:proofErr w:type="spellEnd"/>
      <w:r w:rsidRPr="00A23995">
        <w:rPr>
          <w:sz w:val="22"/>
          <w:szCs w:val="22"/>
        </w:rPr>
        <w:t xml:space="preserve"> prodávajícího: </w:t>
      </w:r>
      <w:r w:rsidRPr="002D6EB1">
        <w:rPr>
          <w:i/>
          <w:sz w:val="22"/>
          <w:szCs w:val="22"/>
        </w:rPr>
        <w:t>telefon, email</w:t>
      </w:r>
      <w:r>
        <w:rPr>
          <w:sz w:val="22"/>
          <w:szCs w:val="22"/>
        </w:rPr>
        <w:t xml:space="preserve"> </w:t>
      </w:r>
      <w:r w:rsidRPr="00A23995">
        <w:rPr>
          <w:sz w:val="22"/>
          <w:szCs w:val="22"/>
          <w:highlight w:val="yellow"/>
        </w:rPr>
        <w:t>(doplní dodavatel</w:t>
      </w:r>
      <w:r w:rsidRPr="00A23995">
        <w:rPr>
          <w:sz w:val="22"/>
          <w:szCs w:val="22"/>
        </w:rPr>
        <w:t>).</w:t>
      </w:r>
    </w:p>
    <w:p w14:paraId="2573948F" w14:textId="361691BF" w:rsidR="004A6357" w:rsidRDefault="00FA644A">
      <w:pPr>
        <w:pStyle w:val="Odstavecseseznamem"/>
        <w:numPr>
          <w:ilvl w:val="0"/>
          <w:numId w:val="42"/>
        </w:numPr>
        <w:spacing w:after="0" w:line="320" w:lineRule="exact"/>
        <w:ind w:left="709" w:hanging="709"/>
        <w:jc w:val="both"/>
        <w:rPr>
          <w:sz w:val="22"/>
          <w:szCs w:val="22"/>
        </w:rPr>
      </w:pPr>
      <w:r>
        <w:rPr>
          <w:sz w:val="22"/>
          <w:szCs w:val="22"/>
        </w:rPr>
        <w:t>Potravinové a n</w:t>
      </w:r>
      <w:r w:rsidR="008678E6">
        <w:rPr>
          <w:sz w:val="22"/>
          <w:szCs w:val="22"/>
        </w:rPr>
        <w:t>ápojové a</w:t>
      </w:r>
      <w:r>
        <w:rPr>
          <w:sz w:val="22"/>
          <w:szCs w:val="22"/>
        </w:rPr>
        <w:t>utomaty budou mít</w:t>
      </w:r>
      <w:r w:rsidRPr="00FA644A">
        <w:rPr>
          <w:sz w:val="22"/>
          <w:szCs w:val="22"/>
        </w:rPr>
        <w:t xml:space="preserve"> zabudovaný mincovník na vracení mincí a externí platební terminál pro bezkontaktní platby platební kartou, mobilem nebo chytrými hodinkami.</w:t>
      </w:r>
      <w:r w:rsidR="008678E6">
        <w:rPr>
          <w:sz w:val="22"/>
          <w:szCs w:val="22"/>
        </w:rPr>
        <w:t xml:space="preserve"> </w:t>
      </w:r>
    </w:p>
    <w:p w14:paraId="1AE21691" w14:textId="3D6EF067" w:rsidR="00FA644A" w:rsidRPr="002D5CF4" w:rsidRDefault="005F0060" w:rsidP="002D5CF4">
      <w:pPr>
        <w:pStyle w:val="Odstavecseseznamem"/>
        <w:keepLines/>
        <w:numPr>
          <w:ilvl w:val="0"/>
          <w:numId w:val="42"/>
        </w:numPr>
        <w:spacing w:after="0" w:line="320" w:lineRule="exact"/>
        <w:ind w:left="709" w:hanging="709"/>
        <w:jc w:val="both"/>
        <w:rPr>
          <w:sz w:val="22"/>
          <w:szCs w:val="22"/>
        </w:rPr>
      </w:pPr>
      <w:r w:rsidRPr="00991955">
        <w:rPr>
          <w:sz w:val="22"/>
          <w:szCs w:val="22"/>
        </w:rPr>
        <w:t xml:space="preserve">Mimo výše uvedeného je dále nájemce povinen dodržovat požadavky uvedené v příloze č. </w:t>
      </w:r>
      <w:r w:rsidR="0006363C">
        <w:rPr>
          <w:sz w:val="22"/>
          <w:szCs w:val="22"/>
        </w:rPr>
        <w:t>5</w:t>
      </w:r>
      <w:r w:rsidRPr="00991955">
        <w:rPr>
          <w:sz w:val="22"/>
          <w:szCs w:val="22"/>
        </w:rPr>
        <w:t xml:space="preserve"> – Hodnotící tabulka</w:t>
      </w:r>
      <w:r w:rsidR="00991955" w:rsidRPr="00991955">
        <w:rPr>
          <w:sz w:val="22"/>
          <w:szCs w:val="22"/>
        </w:rPr>
        <w:t xml:space="preserve"> se závaznými požadavky na rozsah poskytovaných služeb</w:t>
      </w:r>
      <w:r w:rsidRPr="00991955">
        <w:rPr>
          <w:sz w:val="22"/>
          <w:szCs w:val="22"/>
        </w:rPr>
        <w:t>, které nájemce předložil v rámci veřejné soutěže a které se zavazuje plnit v průběhu celé doby nájmu</w:t>
      </w:r>
      <w:r w:rsidR="00246BE0" w:rsidRPr="00991955">
        <w:rPr>
          <w:sz w:val="22"/>
          <w:szCs w:val="22"/>
        </w:rPr>
        <w:t>.</w:t>
      </w:r>
    </w:p>
    <w:p w14:paraId="38AED8E9" w14:textId="6E91BCCD" w:rsidR="00D66862" w:rsidRPr="00B77FCA" w:rsidRDefault="00D66862" w:rsidP="002D5CF4">
      <w:pPr>
        <w:keepLines/>
        <w:spacing w:before="120" w:after="0"/>
        <w:jc w:val="both"/>
        <w:rPr>
          <w:sz w:val="22"/>
          <w:szCs w:val="22"/>
        </w:rPr>
      </w:pPr>
    </w:p>
    <w:p w14:paraId="26C42ED9" w14:textId="77777777" w:rsidR="00B77FCA" w:rsidRPr="00B77FCA" w:rsidRDefault="00B77FCA" w:rsidP="00B77FCA">
      <w:pPr>
        <w:spacing w:after="0" w:line="320" w:lineRule="exact"/>
        <w:jc w:val="both"/>
        <w:rPr>
          <w:sz w:val="22"/>
          <w:szCs w:val="22"/>
        </w:rPr>
      </w:pPr>
    </w:p>
    <w:p w14:paraId="4F460A41" w14:textId="507B0CB7" w:rsidR="00B77FCA" w:rsidRPr="00B77FCA" w:rsidRDefault="00B77FCA" w:rsidP="00B77FCA">
      <w:pPr>
        <w:spacing w:after="0" w:line="320" w:lineRule="exact"/>
        <w:jc w:val="center"/>
        <w:rPr>
          <w:b/>
          <w:sz w:val="22"/>
          <w:szCs w:val="22"/>
        </w:rPr>
      </w:pPr>
      <w:r w:rsidRPr="00B77FCA">
        <w:rPr>
          <w:b/>
          <w:sz w:val="22"/>
          <w:szCs w:val="22"/>
        </w:rPr>
        <w:t xml:space="preserve">V. Povinnosti </w:t>
      </w:r>
      <w:r w:rsidR="000C7674">
        <w:rPr>
          <w:b/>
          <w:sz w:val="22"/>
          <w:szCs w:val="22"/>
        </w:rPr>
        <w:t>pronajímatele</w:t>
      </w:r>
    </w:p>
    <w:p w14:paraId="4D044E22" w14:textId="77777777" w:rsidR="00E06CBA" w:rsidRDefault="00E06CBA" w:rsidP="00B77FCA">
      <w:pPr>
        <w:spacing w:after="0" w:line="320" w:lineRule="exact"/>
        <w:ind w:left="708" w:hanging="708"/>
        <w:jc w:val="both"/>
        <w:rPr>
          <w:sz w:val="22"/>
          <w:szCs w:val="22"/>
        </w:rPr>
      </w:pPr>
    </w:p>
    <w:p w14:paraId="7704DB59" w14:textId="2F96F25B" w:rsidR="005C00F6" w:rsidRDefault="005C00F6" w:rsidP="005C00F6">
      <w:pPr>
        <w:pStyle w:val="Odstavecseseznamem"/>
        <w:numPr>
          <w:ilvl w:val="0"/>
          <w:numId w:val="43"/>
        </w:numPr>
        <w:spacing w:after="0" w:line="320" w:lineRule="exact"/>
        <w:ind w:left="709"/>
        <w:jc w:val="both"/>
        <w:rPr>
          <w:sz w:val="22"/>
          <w:szCs w:val="22"/>
        </w:rPr>
      </w:pPr>
      <w:r>
        <w:rPr>
          <w:sz w:val="22"/>
          <w:szCs w:val="22"/>
        </w:rPr>
        <w:t>Pronajímatel</w:t>
      </w:r>
      <w:r w:rsidRPr="00B77FCA">
        <w:rPr>
          <w:sz w:val="22"/>
          <w:szCs w:val="22"/>
        </w:rPr>
        <w:t xml:space="preserve"> je </w:t>
      </w:r>
      <w:r w:rsidRPr="009941DD">
        <w:rPr>
          <w:sz w:val="22"/>
          <w:szCs w:val="22"/>
        </w:rPr>
        <w:t xml:space="preserve">povinen poskytnout </w:t>
      </w:r>
      <w:r w:rsidR="005F0060">
        <w:rPr>
          <w:sz w:val="22"/>
          <w:szCs w:val="22"/>
        </w:rPr>
        <w:t>nájemci</w:t>
      </w:r>
      <w:r w:rsidRPr="009941DD">
        <w:rPr>
          <w:sz w:val="22"/>
          <w:szCs w:val="22"/>
        </w:rPr>
        <w:t xml:space="preserve"> veškerou potřebnou součinnost k poskytování služeb dle této </w:t>
      </w:r>
      <w:r w:rsidR="008D1986">
        <w:rPr>
          <w:sz w:val="22"/>
          <w:szCs w:val="22"/>
        </w:rPr>
        <w:t>s</w:t>
      </w:r>
      <w:r w:rsidRPr="009941DD">
        <w:rPr>
          <w:sz w:val="22"/>
          <w:szCs w:val="22"/>
        </w:rPr>
        <w:t xml:space="preserve">mlouvy, zejména poskytnout přístup zaměstnancům nájemce a jeho zástupcům </w:t>
      </w:r>
      <w:proofErr w:type="gramStart"/>
      <w:r w:rsidRPr="009941DD">
        <w:rPr>
          <w:sz w:val="22"/>
          <w:szCs w:val="22"/>
        </w:rPr>
        <w:t>k</w:t>
      </w:r>
      <w:r w:rsidR="005F0060">
        <w:rPr>
          <w:sz w:val="22"/>
          <w:szCs w:val="22"/>
        </w:rPr>
        <w:t>  jednotlivým</w:t>
      </w:r>
      <w:proofErr w:type="gramEnd"/>
      <w:r w:rsidR="005F0060">
        <w:rPr>
          <w:sz w:val="22"/>
          <w:szCs w:val="22"/>
        </w:rPr>
        <w:t xml:space="preserve"> automatům</w:t>
      </w:r>
      <w:r w:rsidRPr="009941DD">
        <w:rPr>
          <w:sz w:val="22"/>
          <w:szCs w:val="22"/>
        </w:rPr>
        <w:t xml:space="preserve"> v </w:t>
      </w:r>
      <w:r w:rsidR="008D1986">
        <w:rPr>
          <w:sz w:val="22"/>
          <w:szCs w:val="22"/>
        </w:rPr>
        <w:t>p</w:t>
      </w:r>
      <w:r w:rsidRPr="009941DD">
        <w:rPr>
          <w:sz w:val="22"/>
          <w:szCs w:val="22"/>
        </w:rPr>
        <w:t xml:space="preserve">racovní </w:t>
      </w:r>
      <w:r w:rsidR="008D1986">
        <w:rPr>
          <w:sz w:val="22"/>
          <w:szCs w:val="22"/>
        </w:rPr>
        <w:t>době</w:t>
      </w:r>
      <w:r w:rsidRPr="009941DD">
        <w:rPr>
          <w:sz w:val="22"/>
          <w:szCs w:val="22"/>
        </w:rPr>
        <w:t>, jinak v nezbytných případech dle dohody. Pronajímatel poskytne součinnost při montáži zařízení.</w:t>
      </w:r>
    </w:p>
    <w:p w14:paraId="67AA06F1" w14:textId="0FFE5222" w:rsidR="005C00F6" w:rsidRDefault="005F0060" w:rsidP="005C00F6">
      <w:pPr>
        <w:pStyle w:val="Odstavecseseznamem"/>
        <w:numPr>
          <w:ilvl w:val="0"/>
          <w:numId w:val="43"/>
        </w:numPr>
        <w:spacing w:after="0" w:line="320" w:lineRule="exact"/>
        <w:ind w:left="709"/>
        <w:jc w:val="both"/>
        <w:rPr>
          <w:sz w:val="22"/>
          <w:szCs w:val="22"/>
        </w:rPr>
      </w:pPr>
      <w:r>
        <w:rPr>
          <w:sz w:val="22"/>
          <w:szCs w:val="22"/>
        </w:rPr>
        <w:t>Pronajímatel u</w:t>
      </w:r>
      <w:r w:rsidR="005C00F6">
        <w:rPr>
          <w:sz w:val="22"/>
          <w:szCs w:val="22"/>
        </w:rPr>
        <w:t>možní připojení potravinových a nápojových automatů k přívodu vody a elektrické energie.</w:t>
      </w:r>
    </w:p>
    <w:p w14:paraId="0644F032" w14:textId="739AE670" w:rsidR="005C00F6" w:rsidRDefault="005F0060" w:rsidP="005C00F6">
      <w:pPr>
        <w:pStyle w:val="Odstavecseseznamem"/>
        <w:numPr>
          <w:ilvl w:val="0"/>
          <w:numId w:val="43"/>
        </w:numPr>
        <w:spacing w:after="0" w:line="320" w:lineRule="exact"/>
        <w:ind w:left="709"/>
        <w:jc w:val="both"/>
        <w:rPr>
          <w:sz w:val="22"/>
          <w:szCs w:val="22"/>
        </w:rPr>
      </w:pPr>
      <w:r>
        <w:rPr>
          <w:sz w:val="22"/>
          <w:szCs w:val="22"/>
        </w:rPr>
        <w:t>Pronajímatel n</w:t>
      </w:r>
      <w:r w:rsidR="00180036">
        <w:rPr>
          <w:sz w:val="22"/>
          <w:szCs w:val="22"/>
        </w:rPr>
        <w:t xml:space="preserve">epřemístí či neodpojí umístěný potravinový či nápojový automat od přívodu vody či elektrické energie, vyjma případů reálně hrozícího nebezpečí na majetku </w:t>
      </w:r>
      <w:r w:rsidR="00777EE4">
        <w:rPr>
          <w:sz w:val="22"/>
          <w:szCs w:val="22"/>
        </w:rPr>
        <w:t>p</w:t>
      </w:r>
      <w:r w:rsidR="00180036">
        <w:rPr>
          <w:sz w:val="22"/>
          <w:szCs w:val="22"/>
        </w:rPr>
        <w:t xml:space="preserve">ronajímatele, nebo majetku a zdraví třetích osob v případě vady přístroje, nebo reálně hrozící havárie v prostoru, kde je takový automat umístěn, a to pouze na dobu nezbytně nutnou, kdy o takovém úkonu je </w:t>
      </w:r>
      <w:r w:rsidR="00777EE4">
        <w:rPr>
          <w:sz w:val="22"/>
          <w:szCs w:val="22"/>
        </w:rPr>
        <w:t>p</w:t>
      </w:r>
      <w:r w:rsidR="00180036">
        <w:rPr>
          <w:sz w:val="22"/>
          <w:szCs w:val="22"/>
        </w:rPr>
        <w:t xml:space="preserve">ronajímatel povinen </w:t>
      </w:r>
      <w:r w:rsidR="0037387C">
        <w:rPr>
          <w:sz w:val="22"/>
          <w:szCs w:val="22"/>
        </w:rPr>
        <w:t>nájemc</w:t>
      </w:r>
      <w:r w:rsidR="00180036">
        <w:rPr>
          <w:sz w:val="22"/>
          <w:szCs w:val="22"/>
        </w:rPr>
        <w:t xml:space="preserve">e informovat sdělením na určenou konkrétní linku, nebo v případě odstoupení od smlouvy </w:t>
      </w:r>
      <w:r>
        <w:rPr>
          <w:sz w:val="22"/>
          <w:szCs w:val="22"/>
        </w:rPr>
        <w:t>z</w:t>
      </w:r>
      <w:r w:rsidR="00180036">
        <w:rPr>
          <w:sz w:val="22"/>
          <w:szCs w:val="22"/>
        </w:rPr>
        <w:t xml:space="preserve">e strany </w:t>
      </w:r>
      <w:r w:rsidR="00777EE4">
        <w:rPr>
          <w:sz w:val="22"/>
          <w:szCs w:val="22"/>
        </w:rPr>
        <w:t>p</w:t>
      </w:r>
      <w:r w:rsidR="00180036">
        <w:rPr>
          <w:sz w:val="22"/>
          <w:szCs w:val="22"/>
        </w:rPr>
        <w:t>ronajímatele.</w:t>
      </w:r>
      <w:r w:rsidR="005C00F6">
        <w:rPr>
          <w:sz w:val="22"/>
          <w:szCs w:val="22"/>
        </w:rPr>
        <w:t xml:space="preserve"> </w:t>
      </w:r>
      <w:r w:rsidR="005C00F6">
        <w:rPr>
          <w:sz w:val="22"/>
          <w:szCs w:val="22"/>
        </w:rPr>
        <w:tab/>
      </w:r>
    </w:p>
    <w:p w14:paraId="60B0D957" w14:textId="2022FE66" w:rsidR="00180036" w:rsidRDefault="005F0060" w:rsidP="002D5CF4">
      <w:pPr>
        <w:pStyle w:val="Odstavecseseznamem"/>
        <w:numPr>
          <w:ilvl w:val="0"/>
          <w:numId w:val="43"/>
        </w:numPr>
        <w:spacing w:after="0" w:line="320" w:lineRule="exact"/>
        <w:ind w:left="709"/>
        <w:jc w:val="both"/>
        <w:rPr>
          <w:sz w:val="22"/>
          <w:szCs w:val="22"/>
        </w:rPr>
      </w:pPr>
      <w:r>
        <w:rPr>
          <w:sz w:val="22"/>
          <w:szCs w:val="22"/>
        </w:rPr>
        <w:t>Pronajímatel b</w:t>
      </w:r>
      <w:r w:rsidR="00180036">
        <w:rPr>
          <w:sz w:val="22"/>
          <w:szCs w:val="22"/>
        </w:rPr>
        <w:t xml:space="preserve">ude bez zbytečného odkladu po zjištění závady či poruchy na umístěném potravinovém či nápojovém automatu o těchto informovat </w:t>
      </w:r>
      <w:r w:rsidR="0037387C">
        <w:rPr>
          <w:sz w:val="22"/>
          <w:szCs w:val="22"/>
        </w:rPr>
        <w:t>nájemc</w:t>
      </w:r>
      <w:r w:rsidR="00180036">
        <w:rPr>
          <w:sz w:val="22"/>
          <w:szCs w:val="22"/>
        </w:rPr>
        <w:t>e na určenou kontaktní linku. Pronajímateli z této smlouvy nevyplývá žádná povinnost pravidelně kontrolovat automaty či zjišťovat poruchy.</w:t>
      </w:r>
    </w:p>
    <w:p w14:paraId="501A98E2" w14:textId="77777777" w:rsidR="005C00F6" w:rsidRDefault="005C00F6" w:rsidP="00B77FCA">
      <w:pPr>
        <w:spacing w:after="0" w:line="320" w:lineRule="exact"/>
        <w:ind w:left="708" w:hanging="708"/>
        <w:jc w:val="both"/>
        <w:rPr>
          <w:sz w:val="22"/>
          <w:szCs w:val="22"/>
        </w:rPr>
      </w:pPr>
    </w:p>
    <w:p w14:paraId="538E77A6" w14:textId="77777777" w:rsidR="00B77FCA" w:rsidRPr="009941DD" w:rsidRDefault="00B77FCA" w:rsidP="00B77FCA">
      <w:pPr>
        <w:pStyle w:val="XRXSectionHead"/>
        <w:pBdr>
          <w:top w:val="none" w:sz="0" w:space="0" w:color="auto"/>
        </w:pBdr>
        <w:spacing w:before="0" w:line="320" w:lineRule="exact"/>
        <w:jc w:val="center"/>
        <w:rPr>
          <w:rFonts w:cs="Times New Roman"/>
          <w:bCs/>
          <w:color w:val="000000"/>
          <w:sz w:val="22"/>
          <w:szCs w:val="22"/>
          <w:lang w:eastAsia="ar-SA" w:bidi="ar-SA"/>
        </w:rPr>
      </w:pPr>
      <w:r w:rsidRPr="009941DD">
        <w:rPr>
          <w:rFonts w:cs="Times New Roman"/>
          <w:bCs/>
          <w:color w:val="000000"/>
          <w:sz w:val="22"/>
          <w:szCs w:val="22"/>
          <w:lang w:eastAsia="ar-SA" w:bidi="ar-SA"/>
        </w:rPr>
        <w:t>VI. Platební podmínky a splatnost</w:t>
      </w:r>
    </w:p>
    <w:p w14:paraId="1B90EF14" w14:textId="77777777" w:rsidR="00E06CBA" w:rsidRPr="009941DD" w:rsidRDefault="00E06CBA" w:rsidP="00B77FCA">
      <w:pPr>
        <w:spacing w:after="0" w:line="320" w:lineRule="exact"/>
        <w:ind w:left="705" w:hanging="705"/>
        <w:jc w:val="both"/>
        <w:rPr>
          <w:sz w:val="22"/>
          <w:szCs w:val="22"/>
        </w:rPr>
      </w:pPr>
    </w:p>
    <w:p w14:paraId="65EA6296" w14:textId="18873A45" w:rsidR="000C7674" w:rsidRPr="009941DD" w:rsidRDefault="00B77FCA" w:rsidP="000C7674">
      <w:pPr>
        <w:pStyle w:val="Odstavecseseznamem"/>
        <w:numPr>
          <w:ilvl w:val="0"/>
          <w:numId w:val="40"/>
        </w:numPr>
        <w:spacing w:after="0" w:line="320" w:lineRule="exact"/>
        <w:jc w:val="both"/>
        <w:rPr>
          <w:sz w:val="22"/>
          <w:szCs w:val="22"/>
        </w:rPr>
      </w:pPr>
      <w:r w:rsidRPr="009941DD">
        <w:rPr>
          <w:sz w:val="22"/>
          <w:szCs w:val="22"/>
        </w:rPr>
        <w:t xml:space="preserve">Nájemce bude hradit </w:t>
      </w:r>
      <w:r w:rsidR="000C7674" w:rsidRPr="009941DD">
        <w:rPr>
          <w:sz w:val="22"/>
          <w:szCs w:val="22"/>
        </w:rPr>
        <w:t>cenu nájmu</w:t>
      </w:r>
      <w:r w:rsidRPr="009941DD">
        <w:rPr>
          <w:sz w:val="22"/>
          <w:szCs w:val="22"/>
        </w:rPr>
        <w:t xml:space="preserve"> ve výši uvedené v této </w:t>
      </w:r>
      <w:r w:rsidR="00777EE4">
        <w:rPr>
          <w:sz w:val="22"/>
          <w:szCs w:val="22"/>
        </w:rPr>
        <w:t>s</w:t>
      </w:r>
      <w:r w:rsidRPr="009941DD">
        <w:rPr>
          <w:sz w:val="22"/>
          <w:szCs w:val="22"/>
        </w:rPr>
        <w:t>mlouvě</w:t>
      </w:r>
      <w:r w:rsidR="000C7674" w:rsidRPr="009941DD">
        <w:rPr>
          <w:sz w:val="22"/>
          <w:szCs w:val="22"/>
        </w:rPr>
        <w:t>.</w:t>
      </w:r>
    </w:p>
    <w:p w14:paraId="62CBCC9F" w14:textId="3043863C" w:rsidR="000C7674" w:rsidRPr="009941DD" w:rsidRDefault="000C7674" w:rsidP="000C7674">
      <w:pPr>
        <w:pStyle w:val="Odstavecseseznamem"/>
        <w:numPr>
          <w:ilvl w:val="0"/>
          <w:numId w:val="40"/>
        </w:numPr>
        <w:spacing w:after="0" w:line="320" w:lineRule="exact"/>
        <w:jc w:val="both"/>
        <w:rPr>
          <w:sz w:val="22"/>
          <w:szCs w:val="22"/>
        </w:rPr>
      </w:pPr>
      <w:r w:rsidRPr="009941DD">
        <w:rPr>
          <w:sz w:val="22"/>
          <w:szCs w:val="22"/>
        </w:rPr>
        <w:t>Cena nájmu zahrnuje</w:t>
      </w:r>
      <w:r w:rsidR="00B77FCA" w:rsidRPr="009941DD">
        <w:rPr>
          <w:sz w:val="22"/>
          <w:szCs w:val="22"/>
        </w:rPr>
        <w:t xml:space="preserve"> náklady</w:t>
      </w:r>
      <w:r w:rsidR="009941DD" w:rsidRPr="009941DD">
        <w:rPr>
          <w:sz w:val="22"/>
          <w:szCs w:val="22"/>
        </w:rPr>
        <w:t xml:space="preserve"> za odebranou energii</w:t>
      </w:r>
      <w:r w:rsidR="00B77FCA" w:rsidRPr="009941DD">
        <w:rPr>
          <w:sz w:val="22"/>
          <w:szCs w:val="22"/>
        </w:rPr>
        <w:t xml:space="preserve"> a cenu oprav, úprav, údržby, dopravy a použitých materiálů</w:t>
      </w:r>
      <w:r w:rsidR="002251E6">
        <w:rPr>
          <w:sz w:val="22"/>
          <w:szCs w:val="22"/>
        </w:rPr>
        <w:t>. Veškeré opravy, které budou</w:t>
      </w:r>
      <w:r w:rsidR="00B77FCA" w:rsidRPr="009941DD">
        <w:rPr>
          <w:sz w:val="22"/>
          <w:szCs w:val="22"/>
        </w:rPr>
        <w:t xml:space="preserve"> provedeny jako důsledek nakládání se </w:t>
      </w:r>
      <w:r w:rsidR="00834260" w:rsidRPr="009941DD">
        <w:rPr>
          <w:sz w:val="22"/>
          <w:szCs w:val="22"/>
        </w:rPr>
        <w:t>z</w:t>
      </w:r>
      <w:r w:rsidR="00B77FCA" w:rsidRPr="009941DD">
        <w:rPr>
          <w:sz w:val="22"/>
          <w:szCs w:val="22"/>
        </w:rPr>
        <w:t xml:space="preserve">ařízením v rozporu s návodem k použití či účelem, ke kterému je </w:t>
      </w:r>
      <w:r w:rsidR="00834260" w:rsidRPr="009941DD">
        <w:rPr>
          <w:sz w:val="22"/>
          <w:szCs w:val="22"/>
        </w:rPr>
        <w:t>z</w:t>
      </w:r>
      <w:r w:rsidR="00B77FCA" w:rsidRPr="009941DD">
        <w:rPr>
          <w:sz w:val="22"/>
          <w:szCs w:val="22"/>
        </w:rPr>
        <w:t>ařízení určeno; použití materiálů nebo náhradních dílů,</w:t>
      </w:r>
      <w:r w:rsidRPr="009941DD">
        <w:rPr>
          <w:sz w:val="22"/>
          <w:szCs w:val="22"/>
        </w:rPr>
        <w:t xml:space="preserve"> </w:t>
      </w:r>
      <w:r w:rsidR="00B77FCA" w:rsidRPr="009941DD">
        <w:rPr>
          <w:sz w:val="22"/>
          <w:szCs w:val="22"/>
        </w:rPr>
        <w:t>události nemající původ v </w:t>
      </w:r>
      <w:r w:rsidR="00834260" w:rsidRPr="009941DD">
        <w:rPr>
          <w:sz w:val="22"/>
          <w:szCs w:val="22"/>
        </w:rPr>
        <w:t>z</w:t>
      </w:r>
      <w:r w:rsidR="00B77FCA" w:rsidRPr="009941DD">
        <w:rPr>
          <w:sz w:val="22"/>
          <w:szCs w:val="22"/>
        </w:rPr>
        <w:t xml:space="preserve">ařízení; místa jeho používání; výpadků či vad elektrické, internetové či obdobné sítě; přemístění </w:t>
      </w:r>
      <w:r w:rsidR="00834260" w:rsidRPr="009941DD">
        <w:rPr>
          <w:sz w:val="22"/>
          <w:szCs w:val="22"/>
        </w:rPr>
        <w:t>z</w:t>
      </w:r>
      <w:r w:rsidR="00B77FCA" w:rsidRPr="009941DD">
        <w:rPr>
          <w:sz w:val="22"/>
          <w:szCs w:val="22"/>
        </w:rPr>
        <w:t xml:space="preserve">ařízení z místa dodání (není-li přemístění prováděno </w:t>
      </w:r>
      <w:r w:rsidRPr="009941DD">
        <w:rPr>
          <w:sz w:val="22"/>
          <w:szCs w:val="22"/>
        </w:rPr>
        <w:t>nájemcem</w:t>
      </w:r>
      <w:r w:rsidR="00B77FCA" w:rsidRPr="009941DD">
        <w:rPr>
          <w:sz w:val="22"/>
          <w:szCs w:val="22"/>
        </w:rPr>
        <w:t>) apod.</w:t>
      </w:r>
      <w:r w:rsidR="002251E6">
        <w:rPr>
          <w:sz w:val="22"/>
          <w:szCs w:val="22"/>
        </w:rPr>
        <w:t xml:space="preserve"> vzniklé náklady nese nájemce.</w:t>
      </w:r>
    </w:p>
    <w:p w14:paraId="27F210D9" w14:textId="04DFED94" w:rsidR="000C7674" w:rsidRDefault="00B77FCA" w:rsidP="000C7674">
      <w:pPr>
        <w:pStyle w:val="Odstavecseseznamem"/>
        <w:numPr>
          <w:ilvl w:val="0"/>
          <w:numId w:val="40"/>
        </w:numPr>
        <w:spacing w:after="0" w:line="320" w:lineRule="exact"/>
        <w:jc w:val="both"/>
        <w:rPr>
          <w:sz w:val="22"/>
          <w:szCs w:val="22"/>
        </w:rPr>
      </w:pPr>
      <w:r w:rsidRPr="009941DD">
        <w:rPr>
          <w:sz w:val="22"/>
          <w:szCs w:val="22"/>
        </w:rPr>
        <w:t xml:space="preserve">Nájemce se zavazuje uhradit pronajímateli cenu služeb dle čl. III. této smlouvy na základě daňových dokladů – faktur, vystavených pronajímatelem za </w:t>
      </w:r>
      <w:r w:rsidR="009941DD" w:rsidRPr="009941DD">
        <w:rPr>
          <w:sz w:val="22"/>
          <w:szCs w:val="22"/>
        </w:rPr>
        <w:t>kalendářní čtvrtletí</w:t>
      </w:r>
      <w:r w:rsidRPr="009941DD">
        <w:rPr>
          <w:sz w:val="22"/>
          <w:szCs w:val="22"/>
        </w:rPr>
        <w:t xml:space="preserve"> zpětně k poslednímu dni měsíce</w:t>
      </w:r>
      <w:r w:rsidR="009941DD" w:rsidRPr="009941DD">
        <w:rPr>
          <w:sz w:val="22"/>
          <w:szCs w:val="22"/>
        </w:rPr>
        <w:t xml:space="preserve"> kalendářního čtvrtletí</w:t>
      </w:r>
      <w:r w:rsidRPr="009941DD">
        <w:rPr>
          <w:sz w:val="22"/>
          <w:szCs w:val="22"/>
        </w:rPr>
        <w:t xml:space="preserve"> (viz čl. III. odst. 1 této smlouvy). Daňový</w:t>
      </w:r>
      <w:r w:rsidRPr="000C7674">
        <w:rPr>
          <w:sz w:val="22"/>
          <w:szCs w:val="22"/>
        </w:rPr>
        <w:t xml:space="preserve"> doklad bude vystaven pronajímatelem do 14 kalendářního dne následujícího měsíce. </w:t>
      </w:r>
    </w:p>
    <w:p w14:paraId="12847313" w14:textId="272ABA10" w:rsidR="00B77FCA" w:rsidRPr="00226510" w:rsidRDefault="00B77FCA" w:rsidP="002572F3">
      <w:pPr>
        <w:pStyle w:val="Odstavecseseznamem"/>
        <w:numPr>
          <w:ilvl w:val="0"/>
          <w:numId w:val="40"/>
        </w:numPr>
        <w:spacing w:after="0" w:line="320" w:lineRule="exact"/>
        <w:jc w:val="both"/>
        <w:rPr>
          <w:sz w:val="22"/>
          <w:szCs w:val="22"/>
        </w:rPr>
      </w:pPr>
      <w:r w:rsidRPr="000C7674">
        <w:rPr>
          <w:sz w:val="22"/>
          <w:szCs w:val="22"/>
        </w:rPr>
        <w:t>Splatnost faktury je 30 dnů od jejího doručení nájemci. Faktura bude uhrazena bezhotovostním převodem na účet pronajímatele uvedený na faktuře. Nájemce neposkytuje zálohy.</w:t>
      </w:r>
      <w:r w:rsidR="009D4684" w:rsidRPr="000C7674">
        <w:rPr>
          <w:sz w:val="22"/>
          <w:szCs w:val="22"/>
        </w:rPr>
        <w:t xml:space="preserve"> E-mailová adresa pro zasílání elektronických faktur:</w:t>
      </w:r>
      <w:r w:rsidR="00226510">
        <w:rPr>
          <w:sz w:val="22"/>
          <w:szCs w:val="22"/>
        </w:rPr>
        <w:t xml:space="preserve"> …….</w:t>
      </w:r>
      <w:r w:rsidR="00226510" w:rsidRPr="002572F3">
        <w:rPr>
          <w:sz w:val="22"/>
          <w:szCs w:val="22"/>
        </w:rPr>
        <w:t>(doplní dodavatel</w:t>
      </w:r>
      <w:r w:rsidR="00226510" w:rsidRPr="00A23995">
        <w:rPr>
          <w:sz w:val="22"/>
          <w:szCs w:val="22"/>
        </w:rPr>
        <w:t>).</w:t>
      </w:r>
    </w:p>
    <w:p w14:paraId="42B53CE7" w14:textId="46578F3F" w:rsidR="00D8688D" w:rsidRPr="00D8688D" w:rsidRDefault="00D8688D" w:rsidP="00D8688D">
      <w:pPr>
        <w:pStyle w:val="Odstavecseseznamem"/>
        <w:numPr>
          <w:ilvl w:val="0"/>
          <w:numId w:val="40"/>
        </w:numPr>
        <w:spacing w:after="0" w:line="320" w:lineRule="exact"/>
        <w:jc w:val="both"/>
        <w:rPr>
          <w:sz w:val="22"/>
          <w:szCs w:val="22"/>
        </w:rPr>
      </w:pPr>
      <w:r w:rsidRPr="00D8688D">
        <w:rPr>
          <w:sz w:val="22"/>
          <w:szCs w:val="22"/>
        </w:rPr>
        <w:t xml:space="preserve">Pronajímatel si vyhrazuje právo jednostranně zvýšit </w:t>
      </w:r>
      <w:r w:rsidR="005F0060">
        <w:rPr>
          <w:sz w:val="22"/>
          <w:szCs w:val="22"/>
        </w:rPr>
        <w:t>cenu</w:t>
      </w:r>
      <w:r w:rsidR="00745CEF">
        <w:rPr>
          <w:sz w:val="22"/>
          <w:szCs w:val="22"/>
        </w:rPr>
        <w:t xml:space="preserve"> </w:t>
      </w:r>
      <w:r>
        <w:rPr>
          <w:sz w:val="22"/>
          <w:szCs w:val="22"/>
        </w:rPr>
        <w:t>za poskytnutý nájem (energie), nejvýše o roční míru inflace vyjádřenou přírůstkem průměrného ročního indexu spotřebitelských cen za uplynulý kalendářní rok, vyhlášenou Českých statistickým úřadem, či jeho případným právním nástupcem. Toto zvýšení ceny nájmu je pronajímatel povinen nájemci písemně oznámit</w:t>
      </w:r>
      <w:r w:rsidR="008F564B">
        <w:rPr>
          <w:sz w:val="22"/>
          <w:szCs w:val="22"/>
        </w:rPr>
        <w:t>.</w:t>
      </w:r>
      <w:r>
        <w:rPr>
          <w:sz w:val="22"/>
          <w:szCs w:val="22"/>
        </w:rPr>
        <w:t xml:space="preserve"> </w:t>
      </w:r>
      <w:r w:rsidRPr="00D8688D">
        <w:rPr>
          <w:sz w:val="22"/>
          <w:szCs w:val="22"/>
        </w:rPr>
        <w:t xml:space="preserve"> </w:t>
      </w:r>
    </w:p>
    <w:p w14:paraId="22CDD466" w14:textId="77777777" w:rsidR="000C7674" w:rsidRDefault="00B77FCA" w:rsidP="000C7674">
      <w:pPr>
        <w:pStyle w:val="Odstavecseseznamem"/>
        <w:numPr>
          <w:ilvl w:val="0"/>
          <w:numId w:val="40"/>
        </w:numPr>
        <w:spacing w:after="0" w:line="320" w:lineRule="exact"/>
        <w:jc w:val="both"/>
        <w:rPr>
          <w:sz w:val="22"/>
          <w:szCs w:val="22"/>
        </w:rPr>
      </w:pPr>
      <w:r w:rsidRPr="000C7674">
        <w:rPr>
          <w:sz w:val="22"/>
          <w:szCs w:val="22"/>
        </w:rPr>
        <w:t xml:space="preserve">Faktura musí splňovat náležitosti daňového dokladu ve smyslu § 29 zákona č. 235/2004 Sb., ve znění pozdějších předpisů, jinak je nájemce oprávněn fakturu vrátit pronajímateli k opravě, a to </w:t>
      </w:r>
      <w:r w:rsidRPr="000C7674">
        <w:rPr>
          <w:sz w:val="22"/>
          <w:szCs w:val="22"/>
        </w:rPr>
        <w:lastRenderedPageBreak/>
        <w:t>až do data její splatnosti. V takovém případě běží lhůta splatnosti faktury nově od počátku dnem doručení opravené faktury nájemci.</w:t>
      </w:r>
    </w:p>
    <w:p w14:paraId="67628630" w14:textId="3855FDCA" w:rsidR="000C7674" w:rsidRDefault="00B77FCA" w:rsidP="000C7674">
      <w:pPr>
        <w:pStyle w:val="Odstavecseseznamem"/>
        <w:numPr>
          <w:ilvl w:val="0"/>
          <w:numId w:val="40"/>
        </w:numPr>
        <w:spacing w:after="0" w:line="320" w:lineRule="exact"/>
        <w:jc w:val="both"/>
        <w:rPr>
          <w:sz w:val="22"/>
          <w:szCs w:val="22"/>
        </w:rPr>
      </w:pPr>
      <w:r w:rsidRPr="000C7674">
        <w:rPr>
          <w:sz w:val="22"/>
          <w:szCs w:val="22"/>
        </w:rPr>
        <w:t xml:space="preserve">V případě pochybností se má za to, že faktura byla uhrazena dnem odepsání příslušné částky z účtu </w:t>
      </w:r>
      <w:r w:rsidR="000C7674">
        <w:rPr>
          <w:sz w:val="22"/>
          <w:szCs w:val="22"/>
        </w:rPr>
        <w:t>nájemce</w:t>
      </w:r>
      <w:r w:rsidRPr="000C7674">
        <w:rPr>
          <w:sz w:val="22"/>
          <w:szCs w:val="22"/>
        </w:rPr>
        <w:t xml:space="preserve"> ve prospěch účtu pronajímatele uvedeného na faktuře.</w:t>
      </w:r>
    </w:p>
    <w:p w14:paraId="33D11309" w14:textId="77777777" w:rsidR="000C7674" w:rsidRDefault="00B77FCA" w:rsidP="000C7674">
      <w:pPr>
        <w:pStyle w:val="Odstavecseseznamem"/>
        <w:numPr>
          <w:ilvl w:val="0"/>
          <w:numId w:val="40"/>
        </w:numPr>
        <w:spacing w:after="0" w:line="320" w:lineRule="exact"/>
        <w:jc w:val="both"/>
        <w:rPr>
          <w:sz w:val="22"/>
          <w:szCs w:val="22"/>
        </w:rPr>
      </w:pPr>
      <w:r w:rsidRPr="000C7674">
        <w:rPr>
          <w:sz w:val="22"/>
          <w:szCs w:val="22"/>
        </w:rPr>
        <w:t>Platby budou probíhat výhradně v Kč a rovněž veškeré cenové údaje budou v této měně.</w:t>
      </w:r>
    </w:p>
    <w:p w14:paraId="41AE6BC8" w14:textId="658ED6BE" w:rsidR="00B77FCA" w:rsidRPr="000C7674" w:rsidRDefault="00B77FCA" w:rsidP="000C7674">
      <w:pPr>
        <w:pStyle w:val="Odstavecseseznamem"/>
        <w:numPr>
          <w:ilvl w:val="0"/>
          <w:numId w:val="40"/>
        </w:numPr>
        <w:spacing w:after="0" w:line="320" w:lineRule="exact"/>
        <w:jc w:val="both"/>
        <w:rPr>
          <w:sz w:val="22"/>
          <w:szCs w:val="22"/>
        </w:rPr>
      </w:pPr>
      <w:r w:rsidRPr="000C7674">
        <w:rPr>
          <w:sz w:val="22"/>
          <w:szCs w:val="22"/>
        </w:rPr>
        <w:t xml:space="preserve">Na fakturu mohou být dle </w:t>
      </w:r>
      <w:r w:rsidR="009D4684" w:rsidRPr="000C7674">
        <w:rPr>
          <w:sz w:val="22"/>
          <w:szCs w:val="22"/>
        </w:rPr>
        <w:t xml:space="preserve">pokynů </w:t>
      </w:r>
      <w:r w:rsidRPr="000C7674">
        <w:rPr>
          <w:sz w:val="22"/>
          <w:szCs w:val="22"/>
        </w:rPr>
        <w:t>nájemce uvedeny další skutečnosti, jako např. název a číslo projektu, příslušná loga apod.</w:t>
      </w:r>
    </w:p>
    <w:p w14:paraId="5B69B34B" w14:textId="77777777" w:rsidR="00B77FCA" w:rsidRPr="00B77FCA" w:rsidRDefault="00B77FCA" w:rsidP="00B77FCA">
      <w:pPr>
        <w:spacing w:after="0" w:line="320" w:lineRule="exact"/>
        <w:jc w:val="both"/>
        <w:rPr>
          <w:sz w:val="22"/>
          <w:szCs w:val="22"/>
        </w:rPr>
      </w:pPr>
    </w:p>
    <w:p w14:paraId="011023B5" w14:textId="16D32BFB" w:rsidR="00B77FCA" w:rsidRPr="00B77FCA" w:rsidRDefault="00B77FCA" w:rsidP="00B77FCA">
      <w:pPr>
        <w:spacing w:after="0" w:line="320" w:lineRule="exact"/>
        <w:jc w:val="center"/>
        <w:rPr>
          <w:b/>
          <w:sz w:val="22"/>
          <w:szCs w:val="22"/>
        </w:rPr>
      </w:pPr>
      <w:r w:rsidRPr="00B77FCA">
        <w:rPr>
          <w:b/>
          <w:sz w:val="22"/>
          <w:szCs w:val="22"/>
        </w:rPr>
        <w:t xml:space="preserve">VII. Ukončení </w:t>
      </w:r>
      <w:r w:rsidR="00745CEF">
        <w:rPr>
          <w:b/>
          <w:sz w:val="22"/>
          <w:szCs w:val="22"/>
        </w:rPr>
        <w:t>s</w:t>
      </w:r>
      <w:r w:rsidRPr="00B77FCA">
        <w:rPr>
          <w:b/>
          <w:sz w:val="22"/>
          <w:szCs w:val="22"/>
        </w:rPr>
        <w:t>mlouvy</w:t>
      </w:r>
    </w:p>
    <w:p w14:paraId="633699F6" w14:textId="77777777" w:rsidR="00E06CBA" w:rsidRDefault="00E06CBA" w:rsidP="00B77FCA">
      <w:pPr>
        <w:spacing w:after="0" w:line="320" w:lineRule="exact"/>
        <w:jc w:val="both"/>
        <w:rPr>
          <w:sz w:val="22"/>
          <w:szCs w:val="22"/>
        </w:rPr>
      </w:pPr>
    </w:p>
    <w:p w14:paraId="40BD6FF3" w14:textId="3E4AF787" w:rsidR="00B77FCA" w:rsidRPr="00B77FCA" w:rsidRDefault="00B77FCA" w:rsidP="00B77FCA">
      <w:pPr>
        <w:spacing w:after="0" w:line="320" w:lineRule="exact"/>
        <w:jc w:val="both"/>
        <w:rPr>
          <w:sz w:val="22"/>
          <w:szCs w:val="22"/>
        </w:rPr>
      </w:pPr>
      <w:r w:rsidRPr="00B77FCA">
        <w:rPr>
          <w:sz w:val="22"/>
          <w:szCs w:val="22"/>
        </w:rPr>
        <w:t xml:space="preserve">1) </w:t>
      </w:r>
      <w:r w:rsidRPr="00B77FCA">
        <w:rPr>
          <w:sz w:val="22"/>
          <w:szCs w:val="22"/>
        </w:rPr>
        <w:tab/>
      </w:r>
      <w:r w:rsidR="00231564">
        <w:rPr>
          <w:sz w:val="22"/>
          <w:szCs w:val="22"/>
        </w:rPr>
        <w:t>Pronajímatel</w:t>
      </w:r>
      <w:r w:rsidRPr="00B77FCA">
        <w:rPr>
          <w:sz w:val="22"/>
          <w:szCs w:val="22"/>
        </w:rPr>
        <w:t xml:space="preserve"> j</w:t>
      </w:r>
      <w:r w:rsidR="00BD5C94">
        <w:rPr>
          <w:sz w:val="22"/>
          <w:szCs w:val="22"/>
        </w:rPr>
        <w:t xml:space="preserve">e oprávněn ukončit tuto </w:t>
      </w:r>
      <w:r w:rsidR="00745CEF">
        <w:rPr>
          <w:sz w:val="22"/>
          <w:szCs w:val="22"/>
        </w:rPr>
        <w:t>s</w:t>
      </w:r>
      <w:r w:rsidRPr="00B77FCA">
        <w:rPr>
          <w:sz w:val="22"/>
          <w:szCs w:val="22"/>
        </w:rPr>
        <w:t>mlouvu:</w:t>
      </w:r>
    </w:p>
    <w:p w14:paraId="3E7C8CB4" w14:textId="5D06CA7C" w:rsidR="00B77FCA" w:rsidRDefault="005A45CD" w:rsidP="00B77FCA">
      <w:pPr>
        <w:pStyle w:val="Odstavecseseznamem"/>
        <w:numPr>
          <w:ilvl w:val="0"/>
          <w:numId w:val="32"/>
        </w:numPr>
        <w:autoSpaceDE/>
        <w:autoSpaceDN/>
        <w:spacing w:after="0" w:line="320" w:lineRule="exact"/>
        <w:jc w:val="both"/>
        <w:rPr>
          <w:sz w:val="22"/>
          <w:szCs w:val="22"/>
        </w:rPr>
      </w:pPr>
      <w:r>
        <w:rPr>
          <w:sz w:val="22"/>
          <w:szCs w:val="22"/>
        </w:rPr>
        <w:t>odstoupením</w:t>
      </w:r>
      <w:r w:rsidR="00E033F0">
        <w:rPr>
          <w:sz w:val="22"/>
          <w:szCs w:val="22"/>
        </w:rPr>
        <w:t xml:space="preserve"> s účinky doručením </w:t>
      </w:r>
      <w:r w:rsidR="00231564">
        <w:rPr>
          <w:sz w:val="22"/>
          <w:szCs w:val="22"/>
        </w:rPr>
        <w:t>nájemci</w:t>
      </w:r>
      <w:r w:rsidR="00B77FCA" w:rsidRPr="00B77FCA">
        <w:rPr>
          <w:sz w:val="22"/>
          <w:szCs w:val="22"/>
        </w:rPr>
        <w:t xml:space="preserve"> v případě opakovaného porušení povinností </w:t>
      </w:r>
      <w:r w:rsidR="00231564">
        <w:rPr>
          <w:sz w:val="22"/>
          <w:szCs w:val="22"/>
        </w:rPr>
        <w:t>nájemce</w:t>
      </w:r>
      <w:r w:rsidR="005F0060">
        <w:rPr>
          <w:sz w:val="22"/>
          <w:szCs w:val="22"/>
        </w:rPr>
        <w:t xml:space="preserve"> uvedených v čl. IV této smlouvy</w:t>
      </w:r>
      <w:r w:rsidR="00B77FCA" w:rsidRPr="00B77FCA">
        <w:rPr>
          <w:sz w:val="22"/>
          <w:szCs w:val="22"/>
        </w:rPr>
        <w:t xml:space="preserve">, které nebylo napraveno ani ve lhůtě 15 dní plynoucí ode dne, kdy byl </w:t>
      </w:r>
      <w:r w:rsidR="00231564">
        <w:rPr>
          <w:sz w:val="22"/>
          <w:szCs w:val="22"/>
        </w:rPr>
        <w:t>nájemce</w:t>
      </w:r>
      <w:r w:rsidR="00B77FCA" w:rsidRPr="00B77FCA">
        <w:rPr>
          <w:sz w:val="22"/>
          <w:szCs w:val="22"/>
        </w:rPr>
        <w:t xml:space="preserve"> písemně uvědomen o porušení a o možnosti ukončení </w:t>
      </w:r>
      <w:r w:rsidR="00745CEF">
        <w:rPr>
          <w:sz w:val="22"/>
          <w:szCs w:val="22"/>
        </w:rPr>
        <w:t>s</w:t>
      </w:r>
      <w:r w:rsidR="00B77FCA" w:rsidRPr="00B77FCA">
        <w:rPr>
          <w:sz w:val="22"/>
          <w:szCs w:val="22"/>
        </w:rPr>
        <w:t>mlouvy odstoupením, nebude-li porušení odstraněno.</w:t>
      </w:r>
    </w:p>
    <w:p w14:paraId="4B2E9D8C" w14:textId="786A86AD" w:rsidR="00E033F0" w:rsidRPr="00E033F0" w:rsidRDefault="001F16D6" w:rsidP="00E033F0">
      <w:pPr>
        <w:pStyle w:val="Odstavecseseznamem"/>
        <w:keepLines/>
        <w:numPr>
          <w:ilvl w:val="0"/>
          <w:numId w:val="32"/>
        </w:numPr>
        <w:spacing w:after="0" w:line="320" w:lineRule="exact"/>
        <w:jc w:val="both"/>
        <w:rPr>
          <w:sz w:val="22"/>
        </w:rPr>
      </w:pPr>
      <w:r>
        <w:rPr>
          <w:sz w:val="22"/>
        </w:rPr>
        <w:t>výpovědí</w:t>
      </w:r>
      <w:r w:rsidR="00E033F0" w:rsidRPr="00E033F0">
        <w:rPr>
          <w:sz w:val="22"/>
        </w:rPr>
        <w:t xml:space="preserve"> bez udání </w:t>
      </w:r>
      <w:r w:rsidR="00E11320">
        <w:rPr>
          <w:sz w:val="22"/>
        </w:rPr>
        <w:t xml:space="preserve">důvodu, </w:t>
      </w:r>
      <w:r w:rsidR="00A909F1">
        <w:rPr>
          <w:sz w:val="22"/>
        </w:rPr>
        <w:t xml:space="preserve">a to s výpovědní lhůtou </w:t>
      </w:r>
      <w:r w:rsidR="00C36C41">
        <w:rPr>
          <w:sz w:val="22"/>
        </w:rPr>
        <w:t>3</w:t>
      </w:r>
      <w:r w:rsidR="00C36C41" w:rsidRPr="00E033F0">
        <w:rPr>
          <w:sz w:val="22"/>
        </w:rPr>
        <w:t xml:space="preserve"> </w:t>
      </w:r>
      <w:r w:rsidR="00E033F0" w:rsidRPr="00E033F0">
        <w:rPr>
          <w:sz w:val="22"/>
        </w:rPr>
        <w:t xml:space="preserve">měsíce. Lhůta se začíná počítat prvním dnem měsíce následujícím po měsíci, kdy byla </w:t>
      </w:r>
      <w:r w:rsidR="00231564">
        <w:rPr>
          <w:sz w:val="22"/>
        </w:rPr>
        <w:t>nájemci</w:t>
      </w:r>
      <w:r w:rsidR="00E033F0" w:rsidRPr="00E033F0">
        <w:rPr>
          <w:sz w:val="22"/>
        </w:rPr>
        <w:t xml:space="preserve"> výpověď doručena. V případě pochybností pl</w:t>
      </w:r>
      <w:r w:rsidR="00E033F0">
        <w:rPr>
          <w:sz w:val="22"/>
        </w:rPr>
        <w:t xml:space="preserve">atí, že výpověď je doručena </w:t>
      </w:r>
      <w:r w:rsidR="00E033F0" w:rsidRPr="00E033F0">
        <w:rPr>
          <w:sz w:val="22"/>
        </w:rPr>
        <w:t xml:space="preserve">třetí den po odeslání prostřednictvím poskytovatele poštovní licence. </w:t>
      </w:r>
      <w:r w:rsidR="00A909F1">
        <w:rPr>
          <w:sz w:val="22"/>
        </w:rPr>
        <w:t xml:space="preserve">Výslovně se stanovuje, že </w:t>
      </w:r>
      <w:r w:rsidR="00231564">
        <w:rPr>
          <w:sz w:val="22"/>
        </w:rPr>
        <w:t>nájemce</w:t>
      </w:r>
      <w:r w:rsidR="00A909F1">
        <w:rPr>
          <w:sz w:val="22"/>
        </w:rPr>
        <w:t xml:space="preserve"> bere uvedené ustanovení bez výhrad na vědomí a v případě podání výpovědi končí nájemní vztah na dotčená zařízení posledním dnem výpovědní lhůty. V takovém případě není </w:t>
      </w:r>
      <w:r w:rsidR="00231564">
        <w:rPr>
          <w:sz w:val="22"/>
        </w:rPr>
        <w:t>nájemce</w:t>
      </w:r>
      <w:r w:rsidR="00A909F1">
        <w:rPr>
          <w:sz w:val="22"/>
        </w:rPr>
        <w:t xml:space="preserve"> oprávněn požadovat jakoukoli úhradu souvisejících nákladů, ušlého zisku atd. </w:t>
      </w:r>
    </w:p>
    <w:p w14:paraId="565EDAA0" w14:textId="6892EC15" w:rsidR="00B77FCA" w:rsidRPr="00B77FCA" w:rsidRDefault="00B77FCA" w:rsidP="00B77FCA">
      <w:pPr>
        <w:spacing w:after="0" w:line="320" w:lineRule="exact"/>
        <w:jc w:val="both"/>
        <w:rPr>
          <w:sz w:val="22"/>
          <w:szCs w:val="22"/>
        </w:rPr>
      </w:pPr>
      <w:r w:rsidRPr="00B77FCA">
        <w:rPr>
          <w:sz w:val="22"/>
          <w:szCs w:val="22"/>
        </w:rPr>
        <w:t>2)</w:t>
      </w:r>
      <w:r w:rsidRPr="00B77FCA">
        <w:rPr>
          <w:sz w:val="22"/>
          <w:szCs w:val="22"/>
        </w:rPr>
        <w:tab/>
      </w:r>
      <w:r w:rsidR="00231564">
        <w:rPr>
          <w:sz w:val="22"/>
          <w:szCs w:val="22"/>
        </w:rPr>
        <w:t>Nájemce</w:t>
      </w:r>
      <w:r w:rsidRPr="00B77FCA">
        <w:rPr>
          <w:sz w:val="22"/>
          <w:szCs w:val="22"/>
        </w:rPr>
        <w:t xml:space="preserve"> je oprávněn ukončit </w:t>
      </w:r>
      <w:r w:rsidR="00745CEF">
        <w:rPr>
          <w:sz w:val="22"/>
          <w:szCs w:val="22"/>
        </w:rPr>
        <w:t>s</w:t>
      </w:r>
      <w:r w:rsidRPr="00B77FCA">
        <w:rPr>
          <w:sz w:val="22"/>
          <w:szCs w:val="22"/>
        </w:rPr>
        <w:t>mlouvu:</w:t>
      </w:r>
    </w:p>
    <w:p w14:paraId="0FF61301" w14:textId="6777D730" w:rsidR="00B77FCA" w:rsidRPr="00E033F0" w:rsidRDefault="005A45CD" w:rsidP="00B77FCA">
      <w:pPr>
        <w:pStyle w:val="Odstavecseseznamem"/>
        <w:numPr>
          <w:ilvl w:val="0"/>
          <w:numId w:val="32"/>
        </w:numPr>
        <w:autoSpaceDE/>
        <w:autoSpaceDN/>
        <w:spacing w:after="0" w:line="320" w:lineRule="exact"/>
        <w:jc w:val="both"/>
        <w:rPr>
          <w:sz w:val="22"/>
          <w:szCs w:val="22"/>
        </w:rPr>
      </w:pPr>
      <w:r>
        <w:rPr>
          <w:sz w:val="22"/>
          <w:szCs w:val="22"/>
        </w:rPr>
        <w:t>odstoupením</w:t>
      </w:r>
      <w:r w:rsidR="00B77FCA" w:rsidRPr="00B77FCA">
        <w:rPr>
          <w:sz w:val="22"/>
          <w:szCs w:val="22"/>
        </w:rPr>
        <w:t xml:space="preserve"> v případě opakovaného p</w:t>
      </w:r>
      <w:r w:rsidR="00A909F1">
        <w:rPr>
          <w:sz w:val="22"/>
          <w:szCs w:val="22"/>
        </w:rPr>
        <w:t xml:space="preserve">odstatného porušení povinností </w:t>
      </w:r>
      <w:r w:rsidR="00231564">
        <w:rPr>
          <w:sz w:val="22"/>
          <w:szCs w:val="22"/>
        </w:rPr>
        <w:t>pronajímatele</w:t>
      </w:r>
      <w:r w:rsidR="00B77FCA" w:rsidRPr="00B77FCA">
        <w:rPr>
          <w:sz w:val="22"/>
          <w:szCs w:val="22"/>
        </w:rPr>
        <w:t>, které nebylo napraveno ani ve lhůtě 30 dní ply</w:t>
      </w:r>
      <w:r w:rsidR="00A909F1">
        <w:rPr>
          <w:sz w:val="22"/>
          <w:szCs w:val="22"/>
        </w:rPr>
        <w:t xml:space="preserve">noucích ode dne, kdy byl </w:t>
      </w:r>
      <w:r w:rsidR="000529A0">
        <w:rPr>
          <w:sz w:val="22"/>
          <w:szCs w:val="22"/>
        </w:rPr>
        <w:t xml:space="preserve">pronajímatel </w:t>
      </w:r>
      <w:r w:rsidR="00B77FCA" w:rsidRPr="00B77FCA">
        <w:rPr>
          <w:sz w:val="22"/>
          <w:szCs w:val="22"/>
        </w:rPr>
        <w:t xml:space="preserve">písemně uvědomen o porušení a možnosti ukončení </w:t>
      </w:r>
      <w:r w:rsidR="00745CEF">
        <w:rPr>
          <w:sz w:val="22"/>
          <w:szCs w:val="22"/>
        </w:rPr>
        <w:t>s</w:t>
      </w:r>
      <w:r w:rsidR="00B77FCA" w:rsidRPr="00B77FCA">
        <w:rPr>
          <w:sz w:val="22"/>
          <w:szCs w:val="22"/>
        </w:rPr>
        <w:t>mlouvy, nebude-li porušení odstraněno.</w:t>
      </w:r>
    </w:p>
    <w:p w14:paraId="084AD06E" w14:textId="7B874C69" w:rsidR="001F16D6" w:rsidRPr="00B77FCA" w:rsidRDefault="0037341D" w:rsidP="002D5CF4">
      <w:pPr>
        <w:autoSpaceDE/>
        <w:autoSpaceDN/>
        <w:spacing w:after="0" w:line="320" w:lineRule="exact"/>
        <w:jc w:val="both"/>
        <w:rPr>
          <w:sz w:val="22"/>
          <w:szCs w:val="22"/>
        </w:rPr>
      </w:pPr>
      <w:r>
        <w:rPr>
          <w:sz w:val="22"/>
          <w:szCs w:val="22"/>
        </w:rPr>
        <w:t>3</w:t>
      </w:r>
      <w:r w:rsidR="00B77FCA" w:rsidRPr="00B77FCA">
        <w:rPr>
          <w:sz w:val="22"/>
          <w:szCs w:val="22"/>
        </w:rPr>
        <w:t xml:space="preserve">) </w:t>
      </w:r>
      <w:r w:rsidR="00B77FCA" w:rsidRPr="00B77FCA">
        <w:rPr>
          <w:sz w:val="22"/>
          <w:szCs w:val="22"/>
        </w:rPr>
        <w:tab/>
        <w:t xml:space="preserve">Tato </w:t>
      </w:r>
      <w:r w:rsidR="00745CEF">
        <w:rPr>
          <w:sz w:val="22"/>
          <w:szCs w:val="22"/>
        </w:rPr>
        <w:t>s</w:t>
      </w:r>
      <w:r w:rsidR="00B77FCA" w:rsidRPr="00B77FCA">
        <w:rPr>
          <w:sz w:val="22"/>
          <w:szCs w:val="22"/>
        </w:rPr>
        <w:t xml:space="preserve">mlouva může být dále ukončena </w:t>
      </w:r>
      <w:r w:rsidR="00B77FCA" w:rsidRPr="002D5CF4">
        <w:rPr>
          <w:sz w:val="22"/>
          <w:szCs w:val="22"/>
        </w:rPr>
        <w:t>dohodou smluvních stran.</w:t>
      </w:r>
      <w:r w:rsidR="00B77FCA" w:rsidRPr="00B77FCA">
        <w:rPr>
          <w:sz w:val="22"/>
          <w:szCs w:val="22"/>
        </w:rPr>
        <w:tab/>
      </w:r>
    </w:p>
    <w:p w14:paraId="392AC249" w14:textId="77777777" w:rsidR="00B77FCA" w:rsidRPr="00B77FCA" w:rsidRDefault="00B77FCA" w:rsidP="00B77FCA">
      <w:pPr>
        <w:spacing w:after="0" w:line="320" w:lineRule="exact"/>
        <w:jc w:val="both"/>
        <w:rPr>
          <w:sz w:val="22"/>
          <w:szCs w:val="22"/>
        </w:rPr>
      </w:pPr>
    </w:p>
    <w:p w14:paraId="386C3872" w14:textId="77777777" w:rsidR="00B77FCA" w:rsidRPr="00B77FCA" w:rsidRDefault="00B77FCA" w:rsidP="00B77FCA">
      <w:pPr>
        <w:keepNext/>
        <w:spacing w:after="0" w:line="320" w:lineRule="exact"/>
        <w:jc w:val="center"/>
        <w:rPr>
          <w:b/>
          <w:sz w:val="22"/>
          <w:szCs w:val="22"/>
        </w:rPr>
      </w:pPr>
      <w:r w:rsidRPr="00B77FCA">
        <w:rPr>
          <w:b/>
          <w:sz w:val="22"/>
          <w:szCs w:val="22"/>
        </w:rPr>
        <w:t>VIII. Sankce</w:t>
      </w:r>
    </w:p>
    <w:p w14:paraId="2ABE43A8" w14:textId="77777777" w:rsidR="00E06CBA" w:rsidRDefault="00E06CBA" w:rsidP="00B77FCA">
      <w:pPr>
        <w:spacing w:after="0" w:line="320" w:lineRule="exact"/>
        <w:ind w:left="705" w:hanging="705"/>
        <w:jc w:val="both"/>
        <w:rPr>
          <w:sz w:val="22"/>
          <w:szCs w:val="22"/>
        </w:rPr>
      </w:pPr>
    </w:p>
    <w:p w14:paraId="6519A836" w14:textId="5043EDFC" w:rsidR="0065466D" w:rsidRDefault="0065466D" w:rsidP="000C170E">
      <w:pPr>
        <w:pStyle w:val="Odstavecseseznamem"/>
        <w:numPr>
          <w:ilvl w:val="0"/>
          <w:numId w:val="44"/>
        </w:numPr>
        <w:spacing w:after="0" w:line="320" w:lineRule="exact"/>
        <w:jc w:val="both"/>
        <w:rPr>
          <w:sz w:val="22"/>
          <w:szCs w:val="22"/>
        </w:rPr>
      </w:pPr>
      <w:r>
        <w:rPr>
          <w:sz w:val="22"/>
          <w:szCs w:val="22"/>
        </w:rPr>
        <w:t xml:space="preserve">Při prodlení nájemce s úhradou ceny pronájmu </w:t>
      </w:r>
      <w:r w:rsidR="004847BD">
        <w:rPr>
          <w:sz w:val="22"/>
          <w:szCs w:val="22"/>
        </w:rPr>
        <w:t xml:space="preserve">proti sjednanému termínu </w:t>
      </w:r>
      <w:r>
        <w:rPr>
          <w:sz w:val="22"/>
          <w:szCs w:val="22"/>
        </w:rPr>
        <w:t xml:space="preserve">je </w:t>
      </w:r>
      <w:r w:rsidR="005F0060">
        <w:rPr>
          <w:sz w:val="22"/>
          <w:szCs w:val="22"/>
        </w:rPr>
        <w:t xml:space="preserve">nájemce </w:t>
      </w:r>
      <w:r w:rsidR="004847BD">
        <w:rPr>
          <w:sz w:val="22"/>
          <w:szCs w:val="22"/>
        </w:rPr>
        <w:t>povinen zaplatit zhotoviteli úrok z prodlení ve výši stanovené právním předpisem.</w:t>
      </w:r>
    </w:p>
    <w:p w14:paraId="7E01C232" w14:textId="7CECD740" w:rsidR="007C7311" w:rsidRPr="000C170E" w:rsidRDefault="00567476" w:rsidP="002D5CF4">
      <w:pPr>
        <w:pStyle w:val="Odstavecseseznamem"/>
        <w:numPr>
          <w:ilvl w:val="0"/>
          <w:numId w:val="44"/>
        </w:numPr>
        <w:spacing w:after="0" w:line="320" w:lineRule="exact"/>
        <w:ind w:left="708" w:hanging="708"/>
        <w:jc w:val="both"/>
      </w:pPr>
      <w:r w:rsidRPr="00567476">
        <w:rPr>
          <w:sz w:val="22"/>
          <w:szCs w:val="22"/>
        </w:rPr>
        <w:t>Při prodlení pronajímatele s předáním pronajatých prostor ve sjednaném termínu je pronajímatel povinen uhradit nájemci smluvní pokutu ve výši 1 000 Kč za každý započatý den prodlení.</w:t>
      </w:r>
    </w:p>
    <w:p w14:paraId="33FB02AD" w14:textId="6453C97F" w:rsidR="007C7311" w:rsidRDefault="007C7311" w:rsidP="00CF5DD9">
      <w:pPr>
        <w:pStyle w:val="Odstavecseseznamem"/>
        <w:numPr>
          <w:ilvl w:val="0"/>
          <w:numId w:val="44"/>
        </w:numPr>
        <w:spacing w:after="0" w:line="320" w:lineRule="exact"/>
        <w:jc w:val="both"/>
        <w:rPr>
          <w:sz w:val="22"/>
          <w:szCs w:val="22"/>
        </w:rPr>
      </w:pPr>
      <w:r w:rsidRPr="007C7311">
        <w:rPr>
          <w:sz w:val="22"/>
          <w:szCs w:val="22"/>
        </w:rPr>
        <w:t xml:space="preserve">V případě prodlení nájemce s doplněním spotřebního zboží (nápoje, potraviny) uhradí </w:t>
      </w:r>
      <w:r w:rsidR="005F0060">
        <w:rPr>
          <w:sz w:val="22"/>
          <w:szCs w:val="22"/>
        </w:rPr>
        <w:t xml:space="preserve">nájemce </w:t>
      </w:r>
      <w:r w:rsidRPr="007C7311">
        <w:rPr>
          <w:sz w:val="22"/>
          <w:szCs w:val="22"/>
        </w:rPr>
        <w:t xml:space="preserve">pronajímateli smluvní pokutu ve výši </w:t>
      </w:r>
      <w:r w:rsidR="00515387">
        <w:rPr>
          <w:sz w:val="22"/>
          <w:szCs w:val="22"/>
        </w:rPr>
        <w:t>2</w:t>
      </w:r>
      <w:r w:rsidRPr="007C7311">
        <w:rPr>
          <w:sz w:val="22"/>
          <w:szCs w:val="22"/>
        </w:rPr>
        <w:t>50,- Kč za každý i započatý den prodlení.</w:t>
      </w:r>
    </w:p>
    <w:p w14:paraId="4C0F9753" w14:textId="35D41DA7" w:rsidR="005F0060" w:rsidRPr="00AF5136" w:rsidRDefault="007C7311">
      <w:pPr>
        <w:pStyle w:val="Odstavecseseznamem"/>
        <w:numPr>
          <w:ilvl w:val="0"/>
          <w:numId w:val="44"/>
        </w:numPr>
        <w:spacing w:after="0" w:line="320" w:lineRule="exact"/>
        <w:jc w:val="both"/>
        <w:rPr>
          <w:sz w:val="22"/>
          <w:szCs w:val="22"/>
        </w:rPr>
      </w:pPr>
      <w:r w:rsidRPr="00AF5136">
        <w:rPr>
          <w:sz w:val="22"/>
          <w:szCs w:val="22"/>
        </w:rPr>
        <w:t>V případě prodlení nájemce s dodržením reakční doby uhradí pronajímateli smluvní pokutu ve výši 1000 Kč za každý i započatý den prodlení</w:t>
      </w:r>
      <w:r w:rsidR="00246BE0" w:rsidRPr="00AF5136">
        <w:rPr>
          <w:sz w:val="22"/>
          <w:szCs w:val="22"/>
        </w:rPr>
        <w:t>.</w:t>
      </w:r>
    </w:p>
    <w:p w14:paraId="7BD35E22" w14:textId="6B9A117C" w:rsidR="00B77FCA" w:rsidRDefault="007C7311">
      <w:pPr>
        <w:pStyle w:val="Odstavecseseznamem"/>
        <w:numPr>
          <w:ilvl w:val="0"/>
          <w:numId w:val="44"/>
        </w:numPr>
        <w:spacing w:after="0" w:line="320" w:lineRule="exact"/>
        <w:jc w:val="both"/>
        <w:rPr>
          <w:sz w:val="22"/>
          <w:szCs w:val="22"/>
        </w:rPr>
      </w:pPr>
      <w:r w:rsidRPr="007C7311">
        <w:rPr>
          <w:sz w:val="22"/>
          <w:szCs w:val="22"/>
        </w:rPr>
        <w:t>V případě prodlení nájemce s odstraněním závady ve výše uvedené době uhradí pronajímateli smluvní pokutu ve výši 1000 Kč za každý i započatý den prodlení.</w:t>
      </w:r>
    </w:p>
    <w:p w14:paraId="1C0C90E9" w14:textId="4E2D900B" w:rsidR="00093679" w:rsidRDefault="00093679" w:rsidP="000C170E">
      <w:pPr>
        <w:pStyle w:val="Odstavecseseznamem"/>
        <w:numPr>
          <w:ilvl w:val="0"/>
          <w:numId w:val="44"/>
        </w:numPr>
        <w:spacing w:after="0" w:line="320" w:lineRule="exact"/>
        <w:jc w:val="both"/>
        <w:rPr>
          <w:sz w:val="22"/>
          <w:szCs w:val="22"/>
        </w:rPr>
      </w:pPr>
      <w:r>
        <w:rPr>
          <w:sz w:val="22"/>
          <w:szCs w:val="22"/>
        </w:rPr>
        <w:t>V případě, že nájemce poruší při výkonu práv a povinností dle této smlouvy potravinářské, nebo hygienické normy</w:t>
      </w:r>
      <w:r w:rsidR="00F34E2F">
        <w:rPr>
          <w:sz w:val="22"/>
          <w:szCs w:val="22"/>
        </w:rPr>
        <w:t>,</w:t>
      </w:r>
      <w:r>
        <w:rPr>
          <w:sz w:val="22"/>
          <w:szCs w:val="22"/>
        </w:rPr>
        <w:t xml:space="preserve"> je </w:t>
      </w:r>
      <w:r w:rsidR="00745CEF">
        <w:rPr>
          <w:sz w:val="22"/>
          <w:szCs w:val="22"/>
        </w:rPr>
        <w:t>p</w:t>
      </w:r>
      <w:r>
        <w:rPr>
          <w:sz w:val="22"/>
          <w:szCs w:val="22"/>
        </w:rPr>
        <w:t xml:space="preserve">ronajímatel oprávněn požadovat smluvní pokutu ve výši 50.000 Kč za každé jednotlivé porušení a zároveň je </w:t>
      </w:r>
      <w:r w:rsidR="00745CEF">
        <w:rPr>
          <w:sz w:val="22"/>
          <w:szCs w:val="22"/>
        </w:rPr>
        <w:t>p</w:t>
      </w:r>
      <w:r>
        <w:rPr>
          <w:sz w:val="22"/>
          <w:szCs w:val="22"/>
        </w:rPr>
        <w:t>ronajímatel v takovém případě</w:t>
      </w:r>
      <w:r w:rsidR="00F34E2F">
        <w:rPr>
          <w:sz w:val="22"/>
          <w:szCs w:val="22"/>
        </w:rPr>
        <w:t xml:space="preserve"> oprávněn</w:t>
      </w:r>
      <w:r>
        <w:rPr>
          <w:sz w:val="22"/>
          <w:szCs w:val="22"/>
        </w:rPr>
        <w:t xml:space="preserve"> od této smlouvy odstoupit.</w:t>
      </w:r>
    </w:p>
    <w:p w14:paraId="7F9D493B" w14:textId="44FBCA11" w:rsidR="00093679" w:rsidRDefault="00093679" w:rsidP="000C170E">
      <w:pPr>
        <w:pStyle w:val="Odstavecseseznamem"/>
        <w:numPr>
          <w:ilvl w:val="0"/>
          <w:numId w:val="44"/>
        </w:numPr>
        <w:spacing w:after="0" w:line="320" w:lineRule="exact"/>
        <w:jc w:val="both"/>
        <w:rPr>
          <w:sz w:val="22"/>
          <w:szCs w:val="22"/>
        </w:rPr>
      </w:pPr>
      <w:r>
        <w:rPr>
          <w:sz w:val="22"/>
          <w:szCs w:val="22"/>
        </w:rPr>
        <w:lastRenderedPageBreak/>
        <w:t xml:space="preserve">V případě vzniku újmy na zdraví třetích osob v příčinné souvislosti s provozem přístrojů nájemce je nájemce povinen </w:t>
      </w:r>
      <w:r w:rsidR="004E3159">
        <w:rPr>
          <w:sz w:val="22"/>
          <w:szCs w:val="22"/>
        </w:rPr>
        <w:t xml:space="preserve">uhradit pronajímateli </w:t>
      </w:r>
      <w:r>
        <w:rPr>
          <w:sz w:val="22"/>
          <w:szCs w:val="22"/>
        </w:rPr>
        <w:t xml:space="preserve">smluvní pokutu ve výši 500.000,- Kč </w:t>
      </w:r>
    </w:p>
    <w:p w14:paraId="262410C0" w14:textId="0A83C060" w:rsidR="000C170E" w:rsidRDefault="000C170E" w:rsidP="000C170E">
      <w:pPr>
        <w:pStyle w:val="Odstavecseseznamem"/>
        <w:numPr>
          <w:ilvl w:val="0"/>
          <w:numId w:val="44"/>
        </w:numPr>
        <w:spacing w:after="0" w:line="320" w:lineRule="exact"/>
        <w:jc w:val="both"/>
        <w:rPr>
          <w:sz w:val="22"/>
          <w:szCs w:val="22"/>
        </w:rPr>
      </w:pPr>
      <w:r w:rsidRPr="00B77FCA">
        <w:rPr>
          <w:sz w:val="22"/>
          <w:szCs w:val="22"/>
        </w:rPr>
        <w:t xml:space="preserve">Smluvní pokuty dle této smlouvy jsou splatné do 15 dnů od doručení </w:t>
      </w:r>
      <w:r w:rsidR="00991955">
        <w:rPr>
          <w:sz w:val="22"/>
          <w:szCs w:val="22"/>
        </w:rPr>
        <w:t xml:space="preserve">písemné výzvy k </w:t>
      </w:r>
      <w:r w:rsidRPr="00B77FCA">
        <w:rPr>
          <w:sz w:val="22"/>
          <w:szCs w:val="22"/>
        </w:rPr>
        <w:t>jej</w:t>
      </w:r>
      <w:r w:rsidR="00991955">
        <w:rPr>
          <w:sz w:val="22"/>
          <w:szCs w:val="22"/>
        </w:rPr>
        <w:t>ich</w:t>
      </w:r>
      <w:r w:rsidRPr="00B77FCA">
        <w:rPr>
          <w:sz w:val="22"/>
          <w:szCs w:val="22"/>
        </w:rPr>
        <w:t xml:space="preserve"> </w:t>
      </w:r>
      <w:r w:rsidR="00991955">
        <w:rPr>
          <w:sz w:val="22"/>
          <w:szCs w:val="22"/>
        </w:rPr>
        <w:t xml:space="preserve">úhradě </w:t>
      </w:r>
      <w:r w:rsidRPr="00B77FCA">
        <w:rPr>
          <w:sz w:val="22"/>
          <w:szCs w:val="22"/>
        </w:rPr>
        <w:t>povinné straně.</w:t>
      </w:r>
    </w:p>
    <w:p w14:paraId="2080B75C" w14:textId="0FF635AE" w:rsidR="000C170E" w:rsidRPr="002D5CF4" w:rsidRDefault="000C170E" w:rsidP="002D5CF4">
      <w:pPr>
        <w:pStyle w:val="Odstavecseseznamem"/>
        <w:numPr>
          <w:ilvl w:val="0"/>
          <w:numId w:val="44"/>
        </w:numPr>
        <w:spacing w:after="0" w:line="320" w:lineRule="exact"/>
        <w:jc w:val="both"/>
        <w:rPr>
          <w:sz w:val="22"/>
          <w:szCs w:val="22"/>
        </w:rPr>
      </w:pPr>
      <w:r w:rsidRPr="00B77FCA">
        <w:rPr>
          <w:sz w:val="22"/>
          <w:szCs w:val="22"/>
        </w:rPr>
        <w:t>Ujednání</w:t>
      </w:r>
      <w:r w:rsidR="00991955">
        <w:rPr>
          <w:sz w:val="22"/>
          <w:szCs w:val="22"/>
        </w:rPr>
        <w:t>m</w:t>
      </w:r>
      <w:r w:rsidRPr="00B77FCA">
        <w:rPr>
          <w:sz w:val="22"/>
          <w:szCs w:val="22"/>
        </w:rPr>
        <w:t xml:space="preserve"> o smluvních pokutách </w:t>
      </w:r>
      <w:r w:rsidR="00991955">
        <w:rPr>
          <w:sz w:val="22"/>
          <w:szCs w:val="22"/>
        </w:rPr>
        <w:t>není dotčen nárok smluvní strany</w:t>
      </w:r>
      <w:r w:rsidRPr="00B77FCA">
        <w:rPr>
          <w:sz w:val="22"/>
          <w:szCs w:val="22"/>
        </w:rPr>
        <w:t xml:space="preserve"> na náhradu škody, její uplatnění ani vymáhání.</w:t>
      </w:r>
    </w:p>
    <w:p w14:paraId="60951019" w14:textId="77777777" w:rsidR="00B77FCA" w:rsidRPr="00B77FCA" w:rsidRDefault="00B77FCA" w:rsidP="00B77FCA">
      <w:pPr>
        <w:spacing w:after="0" w:line="320" w:lineRule="exact"/>
        <w:jc w:val="both"/>
        <w:rPr>
          <w:sz w:val="22"/>
          <w:szCs w:val="22"/>
        </w:rPr>
      </w:pPr>
    </w:p>
    <w:p w14:paraId="5197883E" w14:textId="77777777" w:rsidR="00B77FCA" w:rsidRPr="00B77FCA" w:rsidRDefault="00B77FCA" w:rsidP="00B77FCA">
      <w:pPr>
        <w:spacing w:after="0" w:line="320" w:lineRule="exact"/>
        <w:jc w:val="center"/>
        <w:rPr>
          <w:b/>
          <w:sz w:val="22"/>
          <w:szCs w:val="22"/>
        </w:rPr>
      </w:pPr>
      <w:r w:rsidRPr="00B77FCA">
        <w:rPr>
          <w:b/>
          <w:sz w:val="22"/>
          <w:szCs w:val="22"/>
        </w:rPr>
        <w:t>IX. Odpovědnost</w:t>
      </w:r>
    </w:p>
    <w:p w14:paraId="3D528159" w14:textId="77777777" w:rsidR="00E06CBA" w:rsidRDefault="00E06CBA" w:rsidP="00B77FCA">
      <w:pPr>
        <w:spacing w:after="0" w:line="320" w:lineRule="exact"/>
        <w:ind w:left="705" w:hanging="705"/>
        <w:jc w:val="both"/>
        <w:rPr>
          <w:sz w:val="22"/>
          <w:szCs w:val="22"/>
        </w:rPr>
      </w:pPr>
    </w:p>
    <w:p w14:paraId="21391078" w14:textId="7B77E050" w:rsidR="00B77FCA" w:rsidRPr="00B77FCA" w:rsidRDefault="00B77FCA" w:rsidP="00B77FCA">
      <w:pPr>
        <w:spacing w:after="0" w:line="320" w:lineRule="exact"/>
        <w:ind w:left="705" w:hanging="705"/>
        <w:jc w:val="both"/>
        <w:rPr>
          <w:sz w:val="22"/>
          <w:szCs w:val="22"/>
        </w:rPr>
      </w:pPr>
      <w:r w:rsidRPr="00B77FCA">
        <w:rPr>
          <w:sz w:val="22"/>
          <w:szCs w:val="22"/>
        </w:rPr>
        <w:t>1)</w:t>
      </w:r>
      <w:r w:rsidRPr="00B77FCA">
        <w:rPr>
          <w:sz w:val="22"/>
          <w:szCs w:val="22"/>
        </w:rPr>
        <w:tab/>
      </w:r>
      <w:r w:rsidR="000529A0">
        <w:rPr>
          <w:sz w:val="22"/>
          <w:szCs w:val="22"/>
        </w:rPr>
        <w:t>Nájemce</w:t>
      </w:r>
      <w:r w:rsidRPr="00B77FCA">
        <w:rPr>
          <w:sz w:val="22"/>
          <w:szCs w:val="22"/>
        </w:rPr>
        <w:t xml:space="preserve"> odpovídá za škodu za všechny škodní události související s touto smlouvou. </w:t>
      </w:r>
      <w:r w:rsidR="000529A0">
        <w:rPr>
          <w:sz w:val="22"/>
          <w:szCs w:val="22"/>
        </w:rPr>
        <w:t>Nájemce</w:t>
      </w:r>
      <w:r w:rsidRPr="00B77FCA">
        <w:rPr>
          <w:sz w:val="22"/>
          <w:szCs w:val="22"/>
        </w:rPr>
        <w:t xml:space="preserve"> prohlašuje, že má uzavřenou pojistnou smlouvu ve výši </w:t>
      </w:r>
      <w:r w:rsidR="0065466D">
        <w:rPr>
          <w:sz w:val="22"/>
          <w:szCs w:val="22"/>
        </w:rPr>
        <w:t>min. 5.000.000</w:t>
      </w:r>
      <w:r w:rsidR="0065466D" w:rsidRPr="00B77FCA">
        <w:rPr>
          <w:sz w:val="22"/>
          <w:szCs w:val="22"/>
        </w:rPr>
        <w:t xml:space="preserve"> </w:t>
      </w:r>
      <w:r w:rsidRPr="00B77FCA">
        <w:rPr>
          <w:sz w:val="22"/>
          <w:szCs w:val="22"/>
        </w:rPr>
        <w:t>Kč, kterou se zavazuje udržovat platnou po celou dobu trvání smlouvy.</w:t>
      </w:r>
    </w:p>
    <w:p w14:paraId="25399CF8" w14:textId="77777777" w:rsidR="00B77FCA" w:rsidRDefault="00B77FCA" w:rsidP="00AF39CD">
      <w:pPr>
        <w:spacing w:after="0" w:line="320" w:lineRule="exact"/>
        <w:ind w:left="705" w:hanging="705"/>
        <w:jc w:val="both"/>
        <w:rPr>
          <w:sz w:val="22"/>
          <w:szCs w:val="22"/>
        </w:rPr>
      </w:pPr>
      <w:r w:rsidRPr="00B77FCA">
        <w:rPr>
          <w:sz w:val="22"/>
          <w:szCs w:val="22"/>
        </w:rPr>
        <w:t>2)</w:t>
      </w:r>
      <w:r w:rsidRPr="00B77FCA">
        <w:rPr>
          <w:sz w:val="22"/>
          <w:szCs w:val="22"/>
        </w:rPr>
        <w:tab/>
        <w:t>K okolnostem vylučujícím odpovědnost se přihlíží bez ohledu na to, kdy nastanou.</w:t>
      </w:r>
    </w:p>
    <w:p w14:paraId="1654F6A0" w14:textId="77777777" w:rsidR="00DF0578" w:rsidRPr="00B77FCA" w:rsidRDefault="00DF0578" w:rsidP="00AF39CD">
      <w:pPr>
        <w:spacing w:after="0" w:line="320" w:lineRule="exact"/>
        <w:ind w:left="705" w:hanging="705"/>
        <w:jc w:val="both"/>
        <w:rPr>
          <w:sz w:val="22"/>
          <w:szCs w:val="22"/>
        </w:rPr>
      </w:pPr>
    </w:p>
    <w:p w14:paraId="54861856" w14:textId="77777777" w:rsidR="00B77FCA" w:rsidRPr="00B77FCA" w:rsidRDefault="00B77FCA" w:rsidP="00B77FCA">
      <w:pPr>
        <w:spacing w:after="0" w:line="320" w:lineRule="exact"/>
        <w:jc w:val="center"/>
        <w:rPr>
          <w:b/>
          <w:sz w:val="22"/>
          <w:szCs w:val="22"/>
        </w:rPr>
      </w:pPr>
      <w:r w:rsidRPr="00B77FCA">
        <w:rPr>
          <w:b/>
          <w:sz w:val="22"/>
          <w:szCs w:val="22"/>
        </w:rPr>
        <w:t>X. Závěrečná ustanovení</w:t>
      </w:r>
    </w:p>
    <w:p w14:paraId="37608EA2" w14:textId="77777777" w:rsidR="00E06CBA" w:rsidRDefault="00E06CBA" w:rsidP="00B77FCA">
      <w:pPr>
        <w:keepLines/>
        <w:spacing w:after="0" w:line="320" w:lineRule="exact"/>
        <w:ind w:left="705" w:hanging="705"/>
        <w:jc w:val="both"/>
        <w:rPr>
          <w:sz w:val="22"/>
          <w:szCs w:val="22"/>
        </w:rPr>
      </w:pPr>
    </w:p>
    <w:p w14:paraId="0E4CAC34" w14:textId="161C2819" w:rsidR="00B77FCA" w:rsidRPr="00B77FCA" w:rsidRDefault="00B77FCA" w:rsidP="00B77FCA">
      <w:pPr>
        <w:keepLines/>
        <w:spacing w:after="0" w:line="320" w:lineRule="exact"/>
        <w:ind w:left="705" w:hanging="705"/>
        <w:jc w:val="both"/>
        <w:rPr>
          <w:sz w:val="22"/>
          <w:szCs w:val="22"/>
        </w:rPr>
      </w:pPr>
      <w:r w:rsidRPr="00B77FCA">
        <w:rPr>
          <w:sz w:val="22"/>
          <w:szCs w:val="22"/>
        </w:rPr>
        <w:t xml:space="preserve">1) </w:t>
      </w:r>
      <w:r w:rsidRPr="00B77FCA">
        <w:rPr>
          <w:sz w:val="22"/>
          <w:szCs w:val="22"/>
        </w:rPr>
        <w:tab/>
      </w:r>
      <w:r w:rsidR="000529A0">
        <w:rPr>
          <w:sz w:val="22"/>
          <w:szCs w:val="22"/>
        </w:rPr>
        <w:t>Nájemce</w:t>
      </w:r>
      <w:r w:rsidRPr="00B77FCA">
        <w:rPr>
          <w:sz w:val="22"/>
          <w:szCs w:val="22"/>
        </w:rPr>
        <w:t xml:space="preserve"> bere na vědomí, že je osobou povinou spolupůsobit při výkonu finanční kontroly dle § 2 písm. e) zákona č. 320/2001 Sb., o finanční kontrole ve veřejné správě, v platném znění.</w:t>
      </w:r>
    </w:p>
    <w:p w14:paraId="2E770814" w14:textId="77777777" w:rsidR="00B77FCA" w:rsidRPr="00903215" w:rsidRDefault="00B77FCA" w:rsidP="00903215">
      <w:pPr>
        <w:keepLines/>
        <w:spacing w:after="0" w:line="320" w:lineRule="exact"/>
        <w:ind w:left="705" w:hanging="705"/>
        <w:jc w:val="both"/>
        <w:rPr>
          <w:sz w:val="22"/>
          <w:szCs w:val="22"/>
        </w:rPr>
      </w:pPr>
      <w:r w:rsidRPr="00B77FCA">
        <w:rPr>
          <w:sz w:val="22"/>
          <w:szCs w:val="22"/>
        </w:rPr>
        <w:t xml:space="preserve">2) </w:t>
      </w:r>
      <w:r w:rsidRPr="00B77FCA">
        <w:rPr>
          <w:sz w:val="22"/>
          <w:szCs w:val="22"/>
        </w:rPr>
        <w:tab/>
        <w:t>Tuto smlouvu lze měnit či doplňovat pouze písemnými číslovanými dodatky, které budou za dodatek smlouvy výslovně označeny a podepsány oprávněnými zástupci obou smluvních stran.</w:t>
      </w:r>
    </w:p>
    <w:p w14:paraId="277DC228" w14:textId="77777777" w:rsidR="00B77FCA" w:rsidRPr="00B77FCA" w:rsidRDefault="00903215" w:rsidP="00B77FCA">
      <w:pPr>
        <w:keepLines/>
        <w:spacing w:after="0" w:line="320" w:lineRule="exact"/>
        <w:ind w:left="705" w:hanging="705"/>
        <w:jc w:val="both"/>
        <w:rPr>
          <w:sz w:val="22"/>
          <w:szCs w:val="22"/>
        </w:rPr>
      </w:pPr>
      <w:r>
        <w:rPr>
          <w:sz w:val="22"/>
          <w:szCs w:val="22"/>
        </w:rPr>
        <w:t>3</w:t>
      </w:r>
      <w:r w:rsidR="00B77FCA" w:rsidRPr="00B77FCA">
        <w:rPr>
          <w:sz w:val="22"/>
          <w:szCs w:val="22"/>
        </w:rPr>
        <w:t>)</w:t>
      </w:r>
      <w:r w:rsidR="00B77FCA" w:rsidRPr="00B77FCA">
        <w:rPr>
          <w:sz w:val="22"/>
          <w:szCs w:val="22"/>
        </w:rPr>
        <w:tab/>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1E8E38AC" w14:textId="77777777" w:rsidR="00903215" w:rsidRPr="003544AE" w:rsidRDefault="00903215" w:rsidP="00903215">
      <w:pPr>
        <w:keepLines/>
        <w:spacing w:after="0" w:line="320" w:lineRule="exact"/>
        <w:ind w:left="705" w:hanging="705"/>
        <w:jc w:val="both"/>
        <w:rPr>
          <w:sz w:val="22"/>
          <w:szCs w:val="22"/>
        </w:rPr>
      </w:pPr>
      <w:r>
        <w:rPr>
          <w:sz w:val="22"/>
          <w:szCs w:val="22"/>
        </w:rPr>
        <w:t>4</w:t>
      </w:r>
      <w:r w:rsidR="00B77FCA" w:rsidRPr="00B77FCA">
        <w:rPr>
          <w:sz w:val="22"/>
          <w:szCs w:val="22"/>
        </w:rPr>
        <w:t>)</w:t>
      </w:r>
      <w:r w:rsidR="00B77FCA" w:rsidRPr="00B77FCA">
        <w:rPr>
          <w:sz w:val="22"/>
          <w:szCs w:val="22"/>
        </w:rPr>
        <w:tab/>
      </w:r>
      <w:r w:rsidRPr="003544AE">
        <w:rPr>
          <w:sz w:val="22"/>
          <w:szCs w:val="22"/>
        </w:rPr>
        <w:t>Tato smlouva je vyhotovena v písemné formě a každá smluvní strana k ní připojuje v souladu s příslušnými ustanoveními zákona č. 297/2016 Sb., o službách vytvářejících důvěru pro elektronické transakce, svůj kvalifikovaný elektronický podpis</w:t>
      </w:r>
      <w:r>
        <w:rPr>
          <w:sz w:val="22"/>
          <w:szCs w:val="22"/>
        </w:rPr>
        <w:t>.</w:t>
      </w:r>
    </w:p>
    <w:p w14:paraId="5120E48B" w14:textId="3DF60204" w:rsidR="00903215" w:rsidRPr="003544AE" w:rsidRDefault="00903215" w:rsidP="00903215">
      <w:pPr>
        <w:keepLines/>
        <w:spacing w:after="0" w:line="320" w:lineRule="exact"/>
        <w:ind w:left="705" w:hanging="705"/>
        <w:jc w:val="both"/>
        <w:rPr>
          <w:sz w:val="22"/>
          <w:szCs w:val="22"/>
        </w:rPr>
      </w:pPr>
      <w:r>
        <w:rPr>
          <w:sz w:val="22"/>
          <w:szCs w:val="22"/>
        </w:rPr>
        <w:t xml:space="preserve">5) </w:t>
      </w:r>
      <w:r>
        <w:rPr>
          <w:sz w:val="22"/>
          <w:szCs w:val="22"/>
        </w:rPr>
        <w:tab/>
      </w:r>
      <w:r w:rsidRPr="003544AE">
        <w:rPr>
          <w:sz w:val="22"/>
          <w:szCs w:val="22"/>
        </w:rPr>
        <w:t>Tato smlouva nabývá platnosti dnem přiložení podpisu poslední smluvní strany</w:t>
      </w:r>
      <w:r w:rsidR="009941DD">
        <w:rPr>
          <w:sz w:val="22"/>
          <w:szCs w:val="22"/>
        </w:rPr>
        <w:t>.</w:t>
      </w:r>
      <w:r w:rsidRPr="003544AE">
        <w:rPr>
          <w:sz w:val="22"/>
          <w:szCs w:val="22"/>
        </w:rPr>
        <w:tab/>
      </w:r>
    </w:p>
    <w:p w14:paraId="75EC7BF7" w14:textId="34CEE13A" w:rsidR="009D11F0" w:rsidRDefault="00ED1422" w:rsidP="00903215">
      <w:pPr>
        <w:keepLines/>
        <w:spacing w:after="0" w:line="320" w:lineRule="exact"/>
        <w:ind w:left="705" w:hanging="705"/>
        <w:jc w:val="both"/>
        <w:rPr>
          <w:sz w:val="22"/>
          <w:szCs w:val="22"/>
        </w:rPr>
      </w:pPr>
      <w:r>
        <w:rPr>
          <w:sz w:val="22"/>
          <w:szCs w:val="22"/>
        </w:rPr>
        <w:t>6</w:t>
      </w:r>
      <w:r w:rsidR="00903215">
        <w:rPr>
          <w:sz w:val="22"/>
          <w:szCs w:val="22"/>
        </w:rPr>
        <w:t xml:space="preserve">) </w:t>
      </w:r>
      <w:r w:rsidR="00903215">
        <w:rPr>
          <w:sz w:val="22"/>
          <w:szCs w:val="22"/>
        </w:rPr>
        <w:tab/>
      </w:r>
      <w:r w:rsidR="009D11F0">
        <w:rPr>
          <w:sz w:val="22"/>
          <w:szCs w:val="22"/>
        </w:rPr>
        <w:t>Přílohy této smlouvy:</w:t>
      </w:r>
    </w:p>
    <w:p w14:paraId="462D35EA" w14:textId="020E8B3E" w:rsidR="006145D3" w:rsidRDefault="00B77FCA" w:rsidP="00872890">
      <w:pPr>
        <w:pStyle w:val="Odstavecseseznamem"/>
        <w:keepLines/>
        <w:numPr>
          <w:ilvl w:val="0"/>
          <w:numId w:val="34"/>
        </w:numPr>
        <w:spacing w:after="0" w:line="320" w:lineRule="exact"/>
        <w:jc w:val="both"/>
        <w:rPr>
          <w:sz w:val="22"/>
          <w:szCs w:val="22"/>
        </w:rPr>
      </w:pPr>
      <w:r w:rsidRPr="009D11F0">
        <w:rPr>
          <w:b/>
          <w:sz w:val="22"/>
          <w:szCs w:val="22"/>
        </w:rPr>
        <w:t xml:space="preserve">příloha č. 1 </w:t>
      </w:r>
      <w:r w:rsidR="004A6357">
        <w:rPr>
          <w:sz w:val="22"/>
          <w:szCs w:val="22"/>
        </w:rPr>
        <w:t>–</w:t>
      </w:r>
      <w:r w:rsidR="00872890">
        <w:rPr>
          <w:sz w:val="22"/>
          <w:szCs w:val="22"/>
        </w:rPr>
        <w:t xml:space="preserve"> </w:t>
      </w:r>
      <w:bookmarkStart w:id="0" w:name="_Hlk139864232"/>
      <w:r w:rsidR="004A6357">
        <w:rPr>
          <w:sz w:val="22"/>
          <w:szCs w:val="22"/>
        </w:rPr>
        <w:t xml:space="preserve">počty a </w:t>
      </w:r>
      <w:r w:rsidR="00872890">
        <w:rPr>
          <w:sz w:val="22"/>
          <w:szCs w:val="22"/>
        </w:rPr>
        <w:t>umístění automatů</w:t>
      </w:r>
      <w:bookmarkEnd w:id="0"/>
      <w:r w:rsidR="00872890">
        <w:rPr>
          <w:sz w:val="22"/>
          <w:szCs w:val="22"/>
        </w:rPr>
        <w:t xml:space="preserve"> </w:t>
      </w:r>
    </w:p>
    <w:p w14:paraId="1D6CFF52" w14:textId="40E55B2B" w:rsidR="00872890" w:rsidRDefault="00872890" w:rsidP="00872890">
      <w:pPr>
        <w:pStyle w:val="Odstavecseseznamem"/>
        <w:keepLines/>
        <w:numPr>
          <w:ilvl w:val="0"/>
          <w:numId w:val="34"/>
        </w:numPr>
        <w:spacing w:after="0" w:line="320" w:lineRule="exact"/>
        <w:jc w:val="both"/>
        <w:rPr>
          <w:sz w:val="22"/>
          <w:szCs w:val="22"/>
        </w:rPr>
      </w:pPr>
      <w:r>
        <w:rPr>
          <w:b/>
          <w:sz w:val="22"/>
          <w:szCs w:val="22"/>
        </w:rPr>
        <w:t>příloha č</w:t>
      </w:r>
      <w:r w:rsidRPr="00872890">
        <w:rPr>
          <w:sz w:val="22"/>
          <w:szCs w:val="22"/>
        </w:rPr>
        <w:t>.</w:t>
      </w:r>
      <w:r w:rsidRPr="002D5CF4">
        <w:rPr>
          <w:b/>
          <w:sz w:val="22"/>
          <w:szCs w:val="22"/>
        </w:rPr>
        <w:t xml:space="preserve"> 2</w:t>
      </w:r>
      <w:r>
        <w:rPr>
          <w:sz w:val="22"/>
          <w:szCs w:val="22"/>
        </w:rPr>
        <w:t xml:space="preserve"> – oprávněné osoby pronajímatele </w:t>
      </w:r>
      <w:r w:rsidR="004E3159">
        <w:rPr>
          <w:sz w:val="22"/>
          <w:szCs w:val="22"/>
        </w:rPr>
        <w:t xml:space="preserve">v </w:t>
      </w:r>
      <w:r>
        <w:rPr>
          <w:sz w:val="22"/>
          <w:szCs w:val="22"/>
        </w:rPr>
        <w:t xml:space="preserve">objektech UTB </w:t>
      </w:r>
    </w:p>
    <w:p w14:paraId="71D946DF" w14:textId="727AA7BA" w:rsidR="002629D4" w:rsidRDefault="002629D4" w:rsidP="00872890">
      <w:pPr>
        <w:pStyle w:val="Odstavecseseznamem"/>
        <w:keepLines/>
        <w:numPr>
          <w:ilvl w:val="0"/>
          <w:numId w:val="34"/>
        </w:numPr>
        <w:spacing w:after="0" w:line="320" w:lineRule="exact"/>
        <w:jc w:val="both"/>
        <w:rPr>
          <w:sz w:val="22"/>
          <w:szCs w:val="22"/>
        </w:rPr>
      </w:pPr>
      <w:r>
        <w:rPr>
          <w:b/>
          <w:sz w:val="22"/>
          <w:szCs w:val="22"/>
        </w:rPr>
        <w:t>příloh</w:t>
      </w:r>
      <w:r w:rsidR="000827A6">
        <w:rPr>
          <w:b/>
          <w:sz w:val="22"/>
          <w:szCs w:val="22"/>
        </w:rPr>
        <w:t>a č</w:t>
      </w:r>
      <w:r w:rsidRPr="00872890">
        <w:rPr>
          <w:sz w:val="22"/>
          <w:szCs w:val="22"/>
        </w:rPr>
        <w:t>.</w:t>
      </w:r>
      <w:r w:rsidR="00D27280">
        <w:rPr>
          <w:sz w:val="22"/>
          <w:szCs w:val="22"/>
        </w:rPr>
        <w:t xml:space="preserve"> </w:t>
      </w:r>
      <w:r w:rsidRPr="002D5CF4">
        <w:rPr>
          <w:b/>
          <w:sz w:val="22"/>
          <w:szCs w:val="22"/>
        </w:rPr>
        <w:t>3</w:t>
      </w:r>
      <w:r>
        <w:rPr>
          <w:sz w:val="22"/>
          <w:szCs w:val="22"/>
        </w:rPr>
        <w:t xml:space="preserve"> – prezentace </w:t>
      </w:r>
      <w:r w:rsidRPr="002629D4">
        <w:rPr>
          <w:sz w:val="22"/>
          <w:szCs w:val="22"/>
        </w:rPr>
        <w:t>poskytovaných služeb, výpis sortimentu a položkový ceník nabízeného zboží</w:t>
      </w:r>
    </w:p>
    <w:p w14:paraId="5F640127" w14:textId="095ED02A" w:rsidR="00DA7017" w:rsidRDefault="00DA7017" w:rsidP="00872890">
      <w:pPr>
        <w:pStyle w:val="Odstavecseseznamem"/>
        <w:keepLines/>
        <w:numPr>
          <w:ilvl w:val="0"/>
          <w:numId w:val="34"/>
        </w:numPr>
        <w:spacing w:after="0" w:line="320" w:lineRule="exact"/>
        <w:jc w:val="both"/>
        <w:rPr>
          <w:sz w:val="22"/>
          <w:szCs w:val="22"/>
        </w:rPr>
      </w:pPr>
      <w:r>
        <w:rPr>
          <w:b/>
          <w:sz w:val="22"/>
          <w:szCs w:val="22"/>
        </w:rPr>
        <w:t>příloha č</w:t>
      </w:r>
      <w:r w:rsidRPr="002D5CF4">
        <w:rPr>
          <w:sz w:val="22"/>
          <w:szCs w:val="22"/>
        </w:rPr>
        <w:t>.</w:t>
      </w:r>
      <w:r w:rsidR="00B97554">
        <w:rPr>
          <w:sz w:val="22"/>
          <w:szCs w:val="22"/>
        </w:rPr>
        <w:t xml:space="preserve"> </w:t>
      </w:r>
      <w:r w:rsidRPr="002D5CF4">
        <w:rPr>
          <w:b/>
          <w:sz w:val="22"/>
          <w:szCs w:val="22"/>
        </w:rPr>
        <w:t>4</w:t>
      </w:r>
      <w:r>
        <w:rPr>
          <w:b/>
          <w:sz w:val="22"/>
          <w:szCs w:val="22"/>
        </w:rPr>
        <w:t xml:space="preserve"> – </w:t>
      </w:r>
      <w:r w:rsidRPr="002D5CF4">
        <w:rPr>
          <w:sz w:val="22"/>
          <w:szCs w:val="22"/>
        </w:rPr>
        <w:t xml:space="preserve">technické listy </w:t>
      </w:r>
      <w:r w:rsidR="001276B8" w:rsidRPr="002D5CF4">
        <w:rPr>
          <w:sz w:val="22"/>
          <w:szCs w:val="22"/>
        </w:rPr>
        <w:t>umístěných automatů</w:t>
      </w:r>
    </w:p>
    <w:p w14:paraId="4C526A95" w14:textId="6EC6E4D5" w:rsidR="00991955" w:rsidRPr="009D11F0" w:rsidRDefault="00991955" w:rsidP="00872890">
      <w:pPr>
        <w:pStyle w:val="Odstavecseseznamem"/>
        <w:keepLines/>
        <w:numPr>
          <w:ilvl w:val="0"/>
          <w:numId w:val="34"/>
        </w:numPr>
        <w:spacing w:after="0" w:line="320" w:lineRule="exact"/>
        <w:jc w:val="both"/>
        <w:rPr>
          <w:sz w:val="22"/>
          <w:szCs w:val="22"/>
        </w:rPr>
      </w:pPr>
      <w:r>
        <w:rPr>
          <w:b/>
          <w:sz w:val="22"/>
          <w:szCs w:val="22"/>
        </w:rPr>
        <w:t>příloha č</w:t>
      </w:r>
      <w:r w:rsidRPr="002D5CF4">
        <w:rPr>
          <w:sz w:val="22"/>
          <w:szCs w:val="22"/>
        </w:rPr>
        <w:t>.</w:t>
      </w:r>
      <w:r>
        <w:rPr>
          <w:sz w:val="22"/>
          <w:szCs w:val="22"/>
        </w:rPr>
        <w:t xml:space="preserve"> </w:t>
      </w:r>
      <w:r w:rsidRPr="002572F3">
        <w:rPr>
          <w:b/>
          <w:sz w:val="22"/>
          <w:szCs w:val="22"/>
        </w:rPr>
        <w:t>5</w:t>
      </w:r>
      <w:r>
        <w:rPr>
          <w:sz w:val="22"/>
          <w:szCs w:val="22"/>
        </w:rPr>
        <w:t xml:space="preserve"> – hodnotící tabulka se závaznými požadavky na rozsah poskytovaných služeb</w:t>
      </w:r>
    </w:p>
    <w:p w14:paraId="1ED3DFC8" w14:textId="63AEDD21" w:rsidR="00B77FCA" w:rsidRPr="00B77FCA" w:rsidRDefault="00B77FCA" w:rsidP="00B77FCA">
      <w:pPr>
        <w:tabs>
          <w:tab w:val="left" w:pos="1741"/>
        </w:tabs>
        <w:spacing w:after="0" w:line="320" w:lineRule="exact"/>
        <w:rPr>
          <w:sz w:val="22"/>
          <w:szCs w:val="22"/>
        </w:rPr>
      </w:pPr>
    </w:p>
    <w:p w14:paraId="413CACE2" w14:textId="77777777" w:rsidR="00B77FCA" w:rsidRPr="00B77FCA" w:rsidRDefault="00B77FCA" w:rsidP="00B77FCA">
      <w:pPr>
        <w:spacing w:after="0" w:line="320" w:lineRule="exact"/>
        <w:rPr>
          <w:sz w:val="22"/>
          <w:szCs w:val="22"/>
        </w:rPr>
      </w:pPr>
      <w:r w:rsidRPr="00B77FCA">
        <w:rPr>
          <w:sz w:val="22"/>
          <w:szCs w:val="22"/>
        </w:rPr>
        <w:t>Ve Zlíně dne</w:t>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r>
      <w:r w:rsidRPr="00B77FCA">
        <w:rPr>
          <w:sz w:val="22"/>
          <w:szCs w:val="22"/>
        </w:rPr>
        <w:tab/>
        <w:t xml:space="preserve">V </w:t>
      </w:r>
      <w:r w:rsidRPr="00B77FCA">
        <w:rPr>
          <w:sz w:val="22"/>
          <w:szCs w:val="22"/>
          <w:highlight w:val="yellow"/>
        </w:rPr>
        <w:t xml:space="preserve">(doplní </w:t>
      </w:r>
      <w:r w:rsidR="00BD5C94" w:rsidRPr="00A23995">
        <w:rPr>
          <w:sz w:val="22"/>
          <w:szCs w:val="22"/>
          <w:highlight w:val="yellow"/>
        </w:rPr>
        <w:t>dodavatel</w:t>
      </w:r>
      <w:r w:rsidRPr="00B77FCA">
        <w:rPr>
          <w:sz w:val="22"/>
          <w:szCs w:val="22"/>
          <w:highlight w:val="yellow"/>
        </w:rPr>
        <w:t>)</w:t>
      </w:r>
      <w:r w:rsidRPr="00B77FCA">
        <w:rPr>
          <w:sz w:val="22"/>
          <w:szCs w:val="22"/>
        </w:rPr>
        <w:t xml:space="preserve"> dne</w:t>
      </w:r>
    </w:p>
    <w:p w14:paraId="4FC140E7" w14:textId="77777777" w:rsidR="00B77FCA" w:rsidRPr="00B77FCA" w:rsidRDefault="00B77FCA" w:rsidP="00B77FCA">
      <w:pPr>
        <w:spacing w:after="0" w:line="320" w:lineRule="exact"/>
        <w:rPr>
          <w:sz w:val="22"/>
          <w:szCs w:val="22"/>
        </w:rPr>
      </w:pPr>
    </w:p>
    <w:p w14:paraId="43E3BFD9" w14:textId="77777777" w:rsidR="00B77FCA" w:rsidRPr="00B77FCA" w:rsidRDefault="00B77FCA" w:rsidP="00B77FCA">
      <w:pPr>
        <w:spacing w:after="0" w:line="320" w:lineRule="exact"/>
        <w:rPr>
          <w:sz w:val="22"/>
          <w:szCs w:val="22"/>
        </w:rPr>
      </w:pPr>
    </w:p>
    <w:p w14:paraId="1343D12F" w14:textId="77777777" w:rsidR="00B77FCA" w:rsidRPr="00B77FCA" w:rsidRDefault="00B77FCA" w:rsidP="00B77FCA">
      <w:pPr>
        <w:spacing w:after="0" w:line="320" w:lineRule="exact"/>
        <w:rPr>
          <w:sz w:val="22"/>
          <w:szCs w:val="22"/>
        </w:rPr>
      </w:pPr>
    </w:p>
    <w:p w14:paraId="2BBCBA63" w14:textId="77777777" w:rsidR="00B77FCA" w:rsidRPr="00B77FCA" w:rsidRDefault="00B77FCA" w:rsidP="00B77FCA">
      <w:pPr>
        <w:spacing w:after="0" w:line="320" w:lineRule="exact"/>
        <w:rPr>
          <w:sz w:val="22"/>
          <w:szCs w:val="22"/>
        </w:rPr>
      </w:pPr>
      <w:r w:rsidRPr="00B77FCA">
        <w:rPr>
          <w:sz w:val="22"/>
          <w:szCs w:val="22"/>
        </w:rPr>
        <w:t>……………………………………..</w:t>
      </w:r>
      <w:r w:rsidRPr="00B77FCA">
        <w:rPr>
          <w:sz w:val="22"/>
          <w:szCs w:val="22"/>
        </w:rPr>
        <w:tab/>
      </w:r>
      <w:r w:rsidRPr="00B77FCA">
        <w:rPr>
          <w:sz w:val="22"/>
          <w:szCs w:val="22"/>
        </w:rPr>
        <w:tab/>
      </w:r>
      <w:r w:rsidRPr="00B77FCA">
        <w:rPr>
          <w:sz w:val="22"/>
          <w:szCs w:val="22"/>
        </w:rPr>
        <w:tab/>
        <w:t>………………………………..</w:t>
      </w:r>
    </w:p>
    <w:p w14:paraId="0247384B" w14:textId="6EB203A6" w:rsidR="00B77FCA" w:rsidRPr="00B77FCA" w:rsidRDefault="002949D7" w:rsidP="00B77FCA">
      <w:pPr>
        <w:spacing w:after="0" w:line="320" w:lineRule="exact"/>
        <w:rPr>
          <w:b/>
          <w:sz w:val="22"/>
          <w:szCs w:val="22"/>
        </w:rPr>
      </w:pPr>
      <w:r>
        <w:rPr>
          <w:sz w:val="22"/>
          <w:szCs w:val="22"/>
        </w:rPr>
        <w:t>Mgr. Monika Hrabáková</w:t>
      </w:r>
      <w:r w:rsidRPr="00B77FCA" w:rsidDel="002949D7">
        <w:rPr>
          <w:sz w:val="22"/>
          <w:szCs w:val="22"/>
        </w:rPr>
        <w:t xml:space="preserve"> </w:t>
      </w:r>
      <w:r w:rsidR="00BD5C94">
        <w:rPr>
          <w:b/>
          <w:sz w:val="22"/>
          <w:szCs w:val="22"/>
        </w:rPr>
        <w:tab/>
      </w:r>
      <w:r w:rsidR="00BD5C94">
        <w:rPr>
          <w:b/>
          <w:sz w:val="22"/>
          <w:szCs w:val="22"/>
        </w:rPr>
        <w:tab/>
      </w:r>
      <w:r w:rsidR="00BD5C94">
        <w:rPr>
          <w:b/>
          <w:sz w:val="22"/>
          <w:szCs w:val="22"/>
        </w:rPr>
        <w:tab/>
      </w:r>
      <w:r w:rsidR="00BD5C94">
        <w:rPr>
          <w:b/>
          <w:sz w:val="22"/>
          <w:szCs w:val="22"/>
        </w:rPr>
        <w:tab/>
      </w:r>
      <w:r w:rsidR="00B77FCA" w:rsidRPr="006145D3">
        <w:rPr>
          <w:sz w:val="22"/>
          <w:szCs w:val="22"/>
          <w:highlight w:val="yellow"/>
        </w:rPr>
        <w:t xml:space="preserve">(doplní </w:t>
      </w:r>
      <w:r w:rsidR="00BD5C94" w:rsidRPr="006145D3">
        <w:rPr>
          <w:sz w:val="22"/>
          <w:szCs w:val="22"/>
          <w:highlight w:val="yellow"/>
        </w:rPr>
        <w:t>dodavatel</w:t>
      </w:r>
      <w:r w:rsidR="00B77FCA" w:rsidRPr="006145D3">
        <w:rPr>
          <w:sz w:val="22"/>
          <w:szCs w:val="22"/>
          <w:highlight w:val="yellow"/>
        </w:rPr>
        <w:t>)</w:t>
      </w:r>
    </w:p>
    <w:p w14:paraId="1FEBF6EA" w14:textId="749853BB" w:rsidR="002949D7" w:rsidRDefault="002949D7" w:rsidP="00B77FCA">
      <w:pPr>
        <w:spacing w:after="0" w:line="320" w:lineRule="exact"/>
        <w:rPr>
          <w:sz w:val="22"/>
          <w:szCs w:val="22"/>
        </w:rPr>
      </w:pPr>
      <w:r>
        <w:rPr>
          <w:sz w:val="22"/>
          <w:szCs w:val="22"/>
        </w:rPr>
        <w:t>pověřena výkonem funkce kvestora</w:t>
      </w:r>
      <w:r w:rsidRPr="00742CE5" w:rsidDel="002949D7">
        <w:rPr>
          <w:sz w:val="22"/>
          <w:szCs w:val="22"/>
        </w:rPr>
        <w:t xml:space="preserve"> </w:t>
      </w:r>
      <w:r w:rsidR="00B77FCA" w:rsidRPr="00742CE5">
        <w:rPr>
          <w:sz w:val="22"/>
          <w:szCs w:val="22"/>
        </w:rPr>
        <w:t xml:space="preserve"> </w:t>
      </w:r>
    </w:p>
    <w:p w14:paraId="0841B1BC" w14:textId="39E74F12" w:rsidR="00572ABC" w:rsidRPr="002D5CF4" w:rsidRDefault="008E3894" w:rsidP="00572ABC">
      <w:pPr>
        <w:autoSpaceDE/>
        <w:autoSpaceDN/>
        <w:spacing w:after="0"/>
        <w:rPr>
          <w:b/>
          <w:bCs/>
          <w:color w:val="000000"/>
          <w:kern w:val="0"/>
          <w:sz w:val="24"/>
          <w:szCs w:val="24"/>
        </w:rPr>
      </w:pPr>
      <w:r w:rsidRPr="002629D4">
        <w:rPr>
          <w:sz w:val="22"/>
          <w:szCs w:val="22"/>
        </w:rPr>
        <w:br w:type="column"/>
      </w:r>
      <w:r w:rsidR="006B3647" w:rsidRPr="00561073">
        <w:rPr>
          <w:b/>
          <w:bCs/>
          <w:color w:val="000000"/>
          <w:kern w:val="0"/>
          <w:sz w:val="24"/>
          <w:szCs w:val="24"/>
        </w:rPr>
        <w:lastRenderedPageBreak/>
        <w:t xml:space="preserve">Příloha č. </w:t>
      </w:r>
      <w:r w:rsidR="006B3647">
        <w:rPr>
          <w:b/>
          <w:bCs/>
          <w:color w:val="000000"/>
          <w:kern w:val="0"/>
          <w:sz w:val="24"/>
          <w:szCs w:val="24"/>
        </w:rPr>
        <w:t>1</w:t>
      </w:r>
      <w:r w:rsidR="006B3647" w:rsidRPr="00561073">
        <w:rPr>
          <w:b/>
          <w:bCs/>
          <w:color w:val="000000"/>
          <w:kern w:val="0"/>
          <w:sz w:val="24"/>
          <w:szCs w:val="24"/>
        </w:rPr>
        <w:t xml:space="preserve"> –</w:t>
      </w:r>
      <w:r w:rsidR="006B3647">
        <w:rPr>
          <w:b/>
          <w:bCs/>
          <w:color w:val="000000"/>
          <w:kern w:val="0"/>
          <w:sz w:val="24"/>
          <w:szCs w:val="24"/>
        </w:rPr>
        <w:t xml:space="preserve"> P</w:t>
      </w:r>
      <w:r w:rsidR="006B3647" w:rsidRPr="006B3647">
        <w:rPr>
          <w:b/>
          <w:bCs/>
          <w:color w:val="000000"/>
          <w:kern w:val="0"/>
          <w:sz w:val="24"/>
          <w:szCs w:val="24"/>
        </w:rPr>
        <w:t xml:space="preserve">očty a umístění automatů </w:t>
      </w:r>
      <w:r w:rsidR="006B3647">
        <w:rPr>
          <w:sz w:val="22"/>
          <w:szCs w:val="22"/>
        </w:rPr>
        <w:br w:type="column"/>
      </w:r>
      <w:r w:rsidR="00572ABC" w:rsidRPr="002D5CF4">
        <w:rPr>
          <w:b/>
          <w:bCs/>
          <w:color w:val="000000"/>
          <w:kern w:val="0"/>
          <w:sz w:val="24"/>
          <w:szCs w:val="24"/>
        </w:rPr>
        <w:lastRenderedPageBreak/>
        <w:t xml:space="preserve">Příloha č. 2 – Oprávněné osoby pronajímatele </w:t>
      </w:r>
      <w:r w:rsidR="00046A65">
        <w:rPr>
          <w:b/>
          <w:bCs/>
          <w:color w:val="000000"/>
          <w:kern w:val="0"/>
          <w:sz w:val="24"/>
          <w:szCs w:val="24"/>
        </w:rPr>
        <w:t>v</w:t>
      </w:r>
      <w:r w:rsidR="00046A65" w:rsidRPr="002D5CF4">
        <w:rPr>
          <w:b/>
          <w:bCs/>
          <w:color w:val="000000"/>
          <w:kern w:val="0"/>
          <w:sz w:val="24"/>
          <w:szCs w:val="24"/>
        </w:rPr>
        <w:t xml:space="preserve"> </w:t>
      </w:r>
      <w:r w:rsidR="00572ABC" w:rsidRPr="002D5CF4">
        <w:rPr>
          <w:b/>
          <w:bCs/>
          <w:color w:val="000000"/>
          <w:kern w:val="0"/>
          <w:sz w:val="24"/>
          <w:szCs w:val="24"/>
        </w:rPr>
        <w:t xml:space="preserve">objektech UTB  </w:t>
      </w:r>
    </w:p>
    <w:p w14:paraId="715E5FBF" w14:textId="6CD07638" w:rsidR="00B77FCA" w:rsidRPr="002629D4" w:rsidRDefault="00B77FCA" w:rsidP="00B77FCA">
      <w:pPr>
        <w:spacing w:after="0" w:line="320" w:lineRule="exact"/>
        <w:rPr>
          <w:sz w:val="22"/>
          <w:szCs w:val="22"/>
        </w:rPr>
      </w:pPr>
    </w:p>
    <w:p w14:paraId="14544672" w14:textId="001F3FE3" w:rsidR="00572ABC" w:rsidRPr="002629D4" w:rsidRDefault="00572ABC" w:rsidP="00B77FCA">
      <w:pPr>
        <w:spacing w:after="0" w:line="320" w:lineRule="exact"/>
        <w:rPr>
          <w:sz w:val="22"/>
          <w:szCs w:val="22"/>
        </w:rPr>
      </w:pPr>
    </w:p>
    <w:p w14:paraId="49E28AFB" w14:textId="12FA9CC6" w:rsidR="00572ABC" w:rsidRPr="002629D4" w:rsidRDefault="00572ABC" w:rsidP="00B77FCA">
      <w:pPr>
        <w:spacing w:after="0" w:line="320" w:lineRule="exact"/>
        <w:rPr>
          <w:sz w:val="22"/>
          <w:szCs w:val="22"/>
        </w:rPr>
      </w:pPr>
    </w:p>
    <w:p w14:paraId="335D14C6" w14:textId="14F2B64A" w:rsidR="00572ABC" w:rsidRPr="002629D4" w:rsidRDefault="00572ABC" w:rsidP="00B77FCA">
      <w:pPr>
        <w:spacing w:after="0" w:line="320" w:lineRule="exact"/>
        <w:rPr>
          <w:sz w:val="22"/>
          <w:szCs w:val="22"/>
        </w:rPr>
      </w:pPr>
    </w:p>
    <w:p w14:paraId="3C24A8A3" w14:textId="79D14631" w:rsidR="00450A6D" w:rsidRPr="002D5CF4" w:rsidRDefault="00450A6D" w:rsidP="00450A6D">
      <w:pPr>
        <w:keepLines/>
        <w:jc w:val="center"/>
        <w:rPr>
          <w:b/>
          <w:sz w:val="32"/>
          <w:szCs w:val="32"/>
        </w:rPr>
      </w:pPr>
      <w:r w:rsidRPr="002D5CF4">
        <w:rPr>
          <w:b/>
          <w:sz w:val="32"/>
          <w:szCs w:val="32"/>
        </w:rPr>
        <w:t xml:space="preserve">Kontakty, objekty </w:t>
      </w:r>
      <w:r w:rsidR="00046A65">
        <w:rPr>
          <w:b/>
          <w:sz w:val="32"/>
          <w:szCs w:val="32"/>
        </w:rPr>
        <w:t>pronajímatele</w:t>
      </w:r>
      <w:r w:rsidRPr="002D5CF4">
        <w:rPr>
          <w:b/>
          <w:sz w:val="32"/>
          <w:szCs w:val="32"/>
        </w:rPr>
        <w:t>:</w:t>
      </w:r>
    </w:p>
    <w:p w14:paraId="656637D4" w14:textId="77777777" w:rsidR="00450A6D" w:rsidRPr="002D5CF4" w:rsidRDefault="00450A6D" w:rsidP="00450A6D">
      <w:pPr>
        <w:keepLines/>
        <w:jc w:val="center"/>
        <w:rPr>
          <w:b/>
          <w:sz w:val="32"/>
          <w:szCs w:val="32"/>
        </w:rPr>
      </w:pPr>
    </w:p>
    <w:p w14:paraId="3726330F" w14:textId="77777777" w:rsidR="00450A6D" w:rsidRPr="002D5CF4" w:rsidRDefault="00450A6D" w:rsidP="00450A6D">
      <w:pPr>
        <w:keepLines/>
        <w:jc w:val="center"/>
        <w:rPr>
          <w:b/>
          <w:sz w:val="32"/>
          <w:szCs w:val="32"/>
        </w:rPr>
      </w:pPr>
    </w:p>
    <w:p w14:paraId="4F819473" w14:textId="77777777" w:rsidR="00450A6D" w:rsidRPr="002D5CF4" w:rsidRDefault="00450A6D" w:rsidP="00450A6D">
      <w:pPr>
        <w:keepLines/>
        <w:rPr>
          <w:b/>
          <w:sz w:val="22"/>
          <w:szCs w:val="22"/>
        </w:rPr>
      </w:pPr>
    </w:p>
    <w:p w14:paraId="6FB2AE3F" w14:textId="6AEECFAC"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U2 </w:t>
      </w:r>
      <w:r w:rsidRPr="002D5CF4">
        <w:rPr>
          <w:snapToGrid w:val="0"/>
          <w:color w:val="000000"/>
          <w:sz w:val="22"/>
          <w:szCs w:val="22"/>
        </w:rPr>
        <w:tab/>
        <w:t>Mostní 5139, Zlín</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 xml:space="preserve">Ing. Čermáková Barbora </w:t>
      </w:r>
      <w:r w:rsidRPr="002D5CF4">
        <w:rPr>
          <w:snapToGrid w:val="0"/>
          <w:color w:val="000000"/>
          <w:sz w:val="22"/>
          <w:szCs w:val="22"/>
        </w:rPr>
        <w:tab/>
        <w:t>tel.: 606 777 299</w:t>
      </w:r>
    </w:p>
    <w:p w14:paraId="34D3AD02" w14:textId="66A1E228"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U3 </w:t>
      </w:r>
      <w:r w:rsidRPr="002D5CF4">
        <w:rPr>
          <w:snapToGrid w:val="0"/>
          <w:color w:val="000000"/>
          <w:sz w:val="22"/>
          <w:szCs w:val="22"/>
        </w:rPr>
        <w:tab/>
      </w:r>
      <w:proofErr w:type="spellStart"/>
      <w:r w:rsidRPr="002D5CF4">
        <w:rPr>
          <w:snapToGrid w:val="0"/>
          <w:color w:val="000000"/>
          <w:sz w:val="22"/>
          <w:szCs w:val="22"/>
        </w:rPr>
        <w:t>Růmy</w:t>
      </w:r>
      <w:proofErr w:type="spellEnd"/>
      <w:r w:rsidRPr="002D5CF4">
        <w:rPr>
          <w:snapToGrid w:val="0"/>
          <w:color w:val="000000"/>
          <w:sz w:val="22"/>
          <w:szCs w:val="22"/>
        </w:rPr>
        <w:t xml:space="preserve"> 4046, Zlín</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r>
      <w:proofErr w:type="spellStart"/>
      <w:r w:rsidRPr="002D5CF4">
        <w:rPr>
          <w:snapToGrid w:val="0"/>
          <w:color w:val="000000"/>
          <w:sz w:val="22"/>
          <w:szCs w:val="22"/>
        </w:rPr>
        <w:t>Švenda</w:t>
      </w:r>
      <w:proofErr w:type="spellEnd"/>
      <w:r w:rsidRPr="002D5CF4">
        <w:rPr>
          <w:snapToGrid w:val="0"/>
          <w:color w:val="000000"/>
          <w:sz w:val="22"/>
          <w:szCs w:val="22"/>
        </w:rPr>
        <w:t xml:space="preserve"> Pavel</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733 690 754</w:t>
      </w:r>
    </w:p>
    <w:p w14:paraId="37A104F6" w14:textId="6B6E0F4A"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U4 </w:t>
      </w:r>
      <w:r w:rsidRPr="002D5CF4">
        <w:rPr>
          <w:snapToGrid w:val="0"/>
          <w:color w:val="000000"/>
          <w:sz w:val="22"/>
          <w:szCs w:val="22"/>
        </w:rPr>
        <w:tab/>
        <w:t>Univerzitní 2431, Zlín</w:t>
      </w:r>
      <w:r w:rsidRPr="002D5CF4">
        <w:rPr>
          <w:snapToGrid w:val="0"/>
          <w:color w:val="000000"/>
          <w:sz w:val="22"/>
          <w:szCs w:val="22"/>
        </w:rPr>
        <w:tab/>
      </w:r>
      <w:r w:rsidRPr="002D5CF4">
        <w:rPr>
          <w:snapToGrid w:val="0"/>
          <w:color w:val="000000"/>
          <w:sz w:val="22"/>
          <w:szCs w:val="22"/>
        </w:rPr>
        <w:tab/>
      </w:r>
      <w:proofErr w:type="spellStart"/>
      <w:r w:rsidRPr="002D5CF4">
        <w:rPr>
          <w:snapToGrid w:val="0"/>
          <w:color w:val="000000"/>
          <w:sz w:val="22"/>
          <w:szCs w:val="22"/>
        </w:rPr>
        <w:t>Ress</w:t>
      </w:r>
      <w:proofErr w:type="spellEnd"/>
      <w:r w:rsidRPr="002D5CF4">
        <w:rPr>
          <w:snapToGrid w:val="0"/>
          <w:color w:val="000000"/>
          <w:sz w:val="22"/>
          <w:szCs w:val="22"/>
        </w:rPr>
        <w:t xml:space="preserve"> Vilém </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733 140 751</w:t>
      </w:r>
    </w:p>
    <w:p w14:paraId="37482609" w14:textId="784D8643"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U5 </w:t>
      </w:r>
      <w:r w:rsidRPr="002D5CF4">
        <w:rPr>
          <w:snapToGrid w:val="0"/>
          <w:color w:val="000000"/>
          <w:sz w:val="22"/>
          <w:szCs w:val="22"/>
        </w:rPr>
        <w:tab/>
        <w:t>Nad Stráněmi 4511, Zlín</w:t>
      </w:r>
      <w:r w:rsidRPr="002D5CF4">
        <w:rPr>
          <w:snapToGrid w:val="0"/>
          <w:color w:val="000000"/>
          <w:sz w:val="22"/>
          <w:szCs w:val="22"/>
        </w:rPr>
        <w:tab/>
      </w:r>
      <w:r w:rsidRPr="002D5CF4">
        <w:rPr>
          <w:snapToGrid w:val="0"/>
          <w:color w:val="000000"/>
          <w:sz w:val="22"/>
          <w:szCs w:val="22"/>
        </w:rPr>
        <w:tab/>
        <w:t xml:space="preserve">Dlabač Antonín </w:t>
      </w:r>
      <w:r w:rsidRPr="002D5CF4">
        <w:rPr>
          <w:snapToGrid w:val="0"/>
          <w:color w:val="000000"/>
          <w:sz w:val="22"/>
          <w:szCs w:val="22"/>
        </w:rPr>
        <w:tab/>
      </w:r>
      <w:r w:rsidRPr="002D5CF4">
        <w:rPr>
          <w:snapToGrid w:val="0"/>
          <w:color w:val="000000"/>
          <w:sz w:val="22"/>
          <w:szCs w:val="22"/>
        </w:rPr>
        <w:tab/>
        <w:t>tel.: 606 777 241</w:t>
      </w:r>
    </w:p>
    <w:p w14:paraId="65E80AD9" w14:textId="34CC589C"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U56 </w:t>
      </w:r>
      <w:r w:rsidRPr="002D5CF4">
        <w:rPr>
          <w:snapToGrid w:val="0"/>
          <w:color w:val="000000"/>
          <w:sz w:val="22"/>
          <w:szCs w:val="22"/>
        </w:rPr>
        <w:tab/>
        <w:t>Nad Stráněmi 5656, Zlín</w:t>
      </w:r>
      <w:r w:rsidRPr="002D5CF4">
        <w:rPr>
          <w:snapToGrid w:val="0"/>
          <w:color w:val="000000"/>
          <w:sz w:val="22"/>
          <w:szCs w:val="22"/>
        </w:rPr>
        <w:tab/>
      </w:r>
      <w:r w:rsidRPr="002D5CF4">
        <w:rPr>
          <w:snapToGrid w:val="0"/>
          <w:color w:val="000000"/>
          <w:sz w:val="22"/>
          <w:szCs w:val="22"/>
        </w:rPr>
        <w:tab/>
        <w:t xml:space="preserve">Dlabač Antonín </w:t>
      </w:r>
      <w:r w:rsidRPr="002D5CF4">
        <w:rPr>
          <w:snapToGrid w:val="0"/>
          <w:color w:val="000000"/>
          <w:sz w:val="22"/>
          <w:szCs w:val="22"/>
        </w:rPr>
        <w:tab/>
      </w:r>
      <w:r w:rsidRPr="002D5CF4">
        <w:rPr>
          <w:snapToGrid w:val="0"/>
          <w:color w:val="000000"/>
          <w:sz w:val="22"/>
          <w:szCs w:val="22"/>
        </w:rPr>
        <w:tab/>
        <w:t>tel.: 606 777</w:t>
      </w:r>
      <w:r w:rsidR="006E3F7F" w:rsidRPr="002D5CF4">
        <w:rPr>
          <w:snapToGrid w:val="0"/>
          <w:color w:val="000000"/>
          <w:sz w:val="22"/>
          <w:szCs w:val="22"/>
        </w:rPr>
        <w:t> </w:t>
      </w:r>
      <w:r w:rsidRPr="002D5CF4">
        <w:rPr>
          <w:snapToGrid w:val="0"/>
          <w:color w:val="000000"/>
          <w:sz w:val="22"/>
          <w:szCs w:val="22"/>
        </w:rPr>
        <w:t>241</w:t>
      </w:r>
    </w:p>
    <w:p w14:paraId="50ECD467" w14:textId="276DE454" w:rsidR="006E3F7F" w:rsidRPr="002D5CF4" w:rsidRDefault="006E3F7F" w:rsidP="00450A6D">
      <w:pPr>
        <w:keepLines/>
        <w:tabs>
          <w:tab w:val="left" w:pos="900"/>
        </w:tabs>
        <w:rPr>
          <w:snapToGrid w:val="0"/>
          <w:color w:val="000000"/>
          <w:sz w:val="22"/>
          <w:szCs w:val="22"/>
        </w:rPr>
      </w:pPr>
      <w:r w:rsidRPr="002D5CF4">
        <w:rPr>
          <w:snapToGrid w:val="0"/>
          <w:color w:val="000000"/>
          <w:sz w:val="22"/>
          <w:szCs w:val="22"/>
        </w:rPr>
        <w:t xml:space="preserve">U6 </w:t>
      </w:r>
      <w:r w:rsidRPr="002D5CF4">
        <w:rPr>
          <w:snapToGrid w:val="0"/>
          <w:color w:val="000000"/>
          <w:sz w:val="22"/>
          <w:szCs w:val="22"/>
        </w:rPr>
        <w:tab/>
      </w:r>
      <w:r w:rsidR="00ED72B8">
        <w:rPr>
          <w:snapToGrid w:val="0"/>
          <w:color w:val="000000"/>
          <w:sz w:val="22"/>
          <w:szCs w:val="22"/>
        </w:rPr>
        <w:t>Antonínova 4379, Zlín</w:t>
      </w:r>
      <w:r w:rsidR="00ED72B8">
        <w:rPr>
          <w:snapToGrid w:val="0"/>
          <w:color w:val="000000"/>
          <w:sz w:val="22"/>
          <w:szCs w:val="22"/>
        </w:rPr>
        <w:tab/>
      </w:r>
      <w:r w:rsidR="00ED72B8">
        <w:rPr>
          <w:snapToGrid w:val="0"/>
          <w:color w:val="000000"/>
          <w:sz w:val="22"/>
          <w:szCs w:val="22"/>
        </w:rPr>
        <w:tab/>
        <w:t xml:space="preserve">Ottová </w:t>
      </w:r>
      <w:r w:rsidR="002332D4">
        <w:rPr>
          <w:snapToGrid w:val="0"/>
          <w:color w:val="000000"/>
          <w:sz w:val="22"/>
          <w:szCs w:val="22"/>
        </w:rPr>
        <w:t>Iveta</w:t>
      </w:r>
      <w:r w:rsidR="002332D4">
        <w:rPr>
          <w:snapToGrid w:val="0"/>
          <w:color w:val="000000"/>
          <w:sz w:val="22"/>
          <w:szCs w:val="22"/>
        </w:rPr>
        <w:tab/>
      </w:r>
      <w:r w:rsidR="002332D4">
        <w:rPr>
          <w:snapToGrid w:val="0"/>
          <w:color w:val="000000"/>
          <w:sz w:val="22"/>
          <w:szCs w:val="22"/>
        </w:rPr>
        <w:tab/>
      </w:r>
      <w:r w:rsidR="002332D4">
        <w:rPr>
          <w:snapToGrid w:val="0"/>
          <w:color w:val="000000"/>
          <w:sz w:val="22"/>
          <w:szCs w:val="22"/>
        </w:rPr>
        <w:tab/>
        <w:t xml:space="preserve">tel.: 602 563 454 </w:t>
      </w:r>
    </w:p>
    <w:p w14:paraId="11F51009" w14:textId="21CCECC6"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U7 </w:t>
      </w:r>
      <w:r w:rsidRPr="002D5CF4">
        <w:rPr>
          <w:snapToGrid w:val="0"/>
          <w:color w:val="000000"/>
          <w:sz w:val="22"/>
          <w:szCs w:val="22"/>
        </w:rPr>
        <w:tab/>
        <w:t>Štefánikova 150, Zlín</w:t>
      </w:r>
      <w:r w:rsidRPr="002D5CF4">
        <w:rPr>
          <w:snapToGrid w:val="0"/>
          <w:color w:val="000000"/>
          <w:sz w:val="22"/>
          <w:szCs w:val="22"/>
        </w:rPr>
        <w:tab/>
      </w:r>
      <w:r w:rsidRPr="002D5CF4">
        <w:rPr>
          <w:snapToGrid w:val="0"/>
          <w:color w:val="000000"/>
          <w:sz w:val="22"/>
          <w:szCs w:val="22"/>
        </w:rPr>
        <w:tab/>
      </w:r>
      <w:r w:rsidR="009951A8">
        <w:rPr>
          <w:snapToGrid w:val="0"/>
          <w:color w:val="000000"/>
          <w:sz w:val="22"/>
          <w:szCs w:val="22"/>
        </w:rPr>
        <w:tab/>
      </w:r>
      <w:r w:rsidRPr="002D5CF4">
        <w:rPr>
          <w:snapToGrid w:val="0"/>
          <w:sz w:val="22"/>
          <w:szCs w:val="22"/>
        </w:rPr>
        <w:t xml:space="preserve">Bc. </w:t>
      </w:r>
      <w:proofErr w:type="spellStart"/>
      <w:r w:rsidRPr="002D5CF4">
        <w:rPr>
          <w:snapToGrid w:val="0"/>
          <w:sz w:val="22"/>
          <w:szCs w:val="22"/>
        </w:rPr>
        <w:t>Mališková</w:t>
      </w:r>
      <w:proofErr w:type="spellEnd"/>
      <w:r w:rsidRPr="002D5CF4">
        <w:rPr>
          <w:snapToGrid w:val="0"/>
          <w:color w:val="000000"/>
          <w:sz w:val="22"/>
          <w:szCs w:val="22"/>
        </w:rPr>
        <w:t xml:space="preserve"> Ilona </w:t>
      </w:r>
      <w:r w:rsidRPr="002D5CF4">
        <w:rPr>
          <w:snapToGrid w:val="0"/>
          <w:color w:val="000000"/>
          <w:sz w:val="22"/>
          <w:szCs w:val="22"/>
        </w:rPr>
        <w:tab/>
      </w:r>
      <w:r w:rsidRPr="002D5CF4">
        <w:rPr>
          <w:snapToGrid w:val="0"/>
          <w:color w:val="000000"/>
          <w:sz w:val="22"/>
          <w:szCs w:val="22"/>
        </w:rPr>
        <w:tab/>
        <w:t>tel.: 602 777 275</w:t>
      </w:r>
    </w:p>
    <w:p w14:paraId="7B67DB81" w14:textId="3947FCBC"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U11 </w:t>
      </w:r>
      <w:r w:rsidRPr="002D5CF4">
        <w:rPr>
          <w:snapToGrid w:val="0"/>
          <w:color w:val="000000"/>
          <w:sz w:val="22"/>
          <w:szCs w:val="22"/>
        </w:rPr>
        <w:tab/>
        <w:t>Nad Ovčírnou 3685, Zlín</w:t>
      </w:r>
      <w:r w:rsidRPr="002D5CF4">
        <w:rPr>
          <w:snapToGrid w:val="0"/>
          <w:color w:val="000000"/>
          <w:sz w:val="22"/>
          <w:szCs w:val="22"/>
        </w:rPr>
        <w:tab/>
      </w:r>
      <w:r w:rsidRPr="002D5CF4">
        <w:rPr>
          <w:snapToGrid w:val="0"/>
          <w:color w:val="000000"/>
          <w:sz w:val="22"/>
          <w:szCs w:val="22"/>
        </w:rPr>
        <w:tab/>
        <w:t>Ing. Lepka Ivan</w:t>
      </w:r>
      <w:r w:rsidRPr="002D5CF4">
        <w:rPr>
          <w:snapToGrid w:val="0"/>
          <w:color w:val="000000"/>
          <w:sz w:val="22"/>
          <w:szCs w:val="22"/>
        </w:rPr>
        <w:tab/>
      </w:r>
      <w:r w:rsidRPr="002D5CF4">
        <w:rPr>
          <w:snapToGrid w:val="0"/>
          <w:color w:val="000000"/>
          <w:sz w:val="22"/>
          <w:szCs w:val="22"/>
        </w:rPr>
        <w:tab/>
      </w:r>
      <w:r w:rsidR="008F342D">
        <w:rPr>
          <w:snapToGrid w:val="0"/>
          <w:color w:val="000000"/>
          <w:sz w:val="22"/>
          <w:szCs w:val="22"/>
        </w:rPr>
        <w:tab/>
      </w:r>
      <w:r w:rsidRPr="002D5CF4">
        <w:rPr>
          <w:snapToGrid w:val="0"/>
          <w:color w:val="000000"/>
          <w:sz w:val="22"/>
          <w:szCs w:val="22"/>
        </w:rPr>
        <w:t>tel.: 606 777 215</w:t>
      </w:r>
    </w:p>
    <w:p w14:paraId="5A5CD887" w14:textId="0DF377C4"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U13 </w:t>
      </w:r>
      <w:r w:rsidRPr="002D5CF4">
        <w:rPr>
          <w:snapToGrid w:val="0"/>
          <w:color w:val="000000"/>
          <w:sz w:val="22"/>
          <w:szCs w:val="22"/>
        </w:rPr>
        <w:tab/>
        <w:t>nám. T. G. Masaryka 5555, Zlín</w:t>
      </w:r>
      <w:r w:rsidRPr="002D5CF4">
        <w:rPr>
          <w:snapToGrid w:val="0"/>
          <w:color w:val="000000"/>
          <w:sz w:val="22"/>
          <w:szCs w:val="22"/>
        </w:rPr>
        <w:tab/>
        <w:t>Tiller Tomáš</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734 787 952</w:t>
      </w:r>
    </w:p>
    <w:p w14:paraId="36EB9161" w14:textId="2D3FE6C6"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U14</w:t>
      </w:r>
      <w:r w:rsidRPr="002D5CF4">
        <w:rPr>
          <w:snapToGrid w:val="0"/>
          <w:color w:val="000000"/>
          <w:sz w:val="22"/>
          <w:szCs w:val="22"/>
        </w:rPr>
        <w:tab/>
        <w:t>Havlíčkovo nábřeží 600, Zlín</w:t>
      </w:r>
      <w:r w:rsidRPr="002D5CF4">
        <w:rPr>
          <w:snapToGrid w:val="0"/>
          <w:color w:val="000000"/>
          <w:sz w:val="22"/>
          <w:szCs w:val="22"/>
        </w:rPr>
        <w:tab/>
      </w:r>
      <w:r w:rsidR="009951A8">
        <w:rPr>
          <w:snapToGrid w:val="0"/>
          <w:color w:val="000000"/>
          <w:sz w:val="22"/>
          <w:szCs w:val="22"/>
        </w:rPr>
        <w:tab/>
      </w:r>
      <w:r w:rsidRPr="002D5CF4">
        <w:rPr>
          <w:snapToGrid w:val="0"/>
          <w:color w:val="000000"/>
          <w:sz w:val="22"/>
          <w:szCs w:val="22"/>
        </w:rPr>
        <w:t>Tiller Tomáš</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734 787 952</w:t>
      </w:r>
    </w:p>
    <w:p w14:paraId="06350405" w14:textId="797684ED"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U15 </w:t>
      </w:r>
      <w:r w:rsidRPr="002D5CF4">
        <w:rPr>
          <w:snapToGrid w:val="0"/>
          <w:color w:val="000000"/>
          <w:sz w:val="22"/>
          <w:szCs w:val="22"/>
        </w:rPr>
        <w:tab/>
        <w:t>Vavrečkova 5669, Zlín</w:t>
      </w:r>
      <w:r w:rsidRPr="002D5CF4">
        <w:rPr>
          <w:snapToGrid w:val="0"/>
          <w:color w:val="000000"/>
          <w:sz w:val="22"/>
          <w:szCs w:val="22"/>
        </w:rPr>
        <w:tab/>
      </w:r>
      <w:r w:rsidRPr="002D5CF4">
        <w:rPr>
          <w:snapToGrid w:val="0"/>
          <w:color w:val="000000"/>
          <w:sz w:val="22"/>
          <w:szCs w:val="22"/>
        </w:rPr>
        <w:tab/>
      </w:r>
      <w:proofErr w:type="spellStart"/>
      <w:r w:rsidRPr="002D5CF4">
        <w:rPr>
          <w:snapToGrid w:val="0"/>
          <w:color w:val="000000"/>
          <w:sz w:val="22"/>
          <w:szCs w:val="22"/>
        </w:rPr>
        <w:t>Švenda</w:t>
      </w:r>
      <w:proofErr w:type="spellEnd"/>
      <w:r w:rsidRPr="002D5CF4">
        <w:rPr>
          <w:snapToGrid w:val="0"/>
          <w:color w:val="000000"/>
          <w:sz w:val="22"/>
          <w:szCs w:val="22"/>
        </w:rPr>
        <w:t xml:space="preserve"> Pavel</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733 690 754</w:t>
      </w:r>
    </w:p>
    <w:p w14:paraId="3AE7D5C2" w14:textId="07850563"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U16 </w:t>
      </w:r>
      <w:r w:rsidRPr="002D5CF4">
        <w:rPr>
          <w:snapToGrid w:val="0"/>
          <w:color w:val="000000"/>
          <w:sz w:val="22"/>
          <w:szCs w:val="22"/>
        </w:rPr>
        <w:tab/>
        <w:t>třída Tomáše Bati 4342, Zlín</w:t>
      </w:r>
      <w:r w:rsidRPr="002D5CF4">
        <w:rPr>
          <w:snapToGrid w:val="0"/>
          <w:color w:val="000000"/>
          <w:sz w:val="22"/>
          <w:szCs w:val="22"/>
        </w:rPr>
        <w:tab/>
      </w:r>
      <w:r w:rsidR="009951A8">
        <w:rPr>
          <w:snapToGrid w:val="0"/>
          <w:color w:val="000000"/>
          <w:sz w:val="22"/>
          <w:szCs w:val="22"/>
        </w:rPr>
        <w:tab/>
      </w:r>
      <w:r w:rsidRPr="002D5CF4">
        <w:rPr>
          <w:snapToGrid w:val="0"/>
          <w:color w:val="000000"/>
          <w:sz w:val="22"/>
          <w:szCs w:val="22"/>
        </w:rPr>
        <w:t xml:space="preserve">Ress Vilém </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733 140 751</w:t>
      </w:r>
    </w:p>
    <w:p w14:paraId="6B00582E" w14:textId="19B7816E"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U17 </w:t>
      </w:r>
      <w:r w:rsidRPr="002D5CF4">
        <w:rPr>
          <w:snapToGrid w:val="0"/>
          <w:color w:val="000000"/>
          <w:sz w:val="22"/>
          <w:szCs w:val="22"/>
        </w:rPr>
        <w:tab/>
        <w:t>třída Tomáše Bati 5678, Zlín</w:t>
      </w:r>
      <w:r w:rsidRPr="002D5CF4">
        <w:rPr>
          <w:snapToGrid w:val="0"/>
          <w:color w:val="000000"/>
          <w:sz w:val="22"/>
          <w:szCs w:val="22"/>
        </w:rPr>
        <w:tab/>
      </w:r>
      <w:r w:rsidR="009951A8">
        <w:rPr>
          <w:snapToGrid w:val="0"/>
          <w:color w:val="000000"/>
          <w:sz w:val="22"/>
          <w:szCs w:val="22"/>
        </w:rPr>
        <w:tab/>
      </w:r>
      <w:r w:rsidRPr="002D5CF4">
        <w:rPr>
          <w:snapToGrid w:val="0"/>
          <w:color w:val="000000"/>
          <w:sz w:val="22"/>
          <w:szCs w:val="22"/>
        </w:rPr>
        <w:t>Ing. Lepka Ivan</w:t>
      </w:r>
      <w:r w:rsidRPr="002D5CF4">
        <w:rPr>
          <w:snapToGrid w:val="0"/>
          <w:color w:val="000000"/>
          <w:sz w:val="22"/>
          <w:szCs w:val="22"/>
        </w:rPr>
        <w:tab/>
      </w:r>
      <w:r w:rsidRPr="002D5CF4">
        <w:rPr>
          <w:snapToGrid w:val="0"/>
          <w:color w:val="000000"/>
          <w:sz w:val="22"/>
          <w:szCs w:val="22"/>
        </w:rPr>
        <w:tab/>
      </w:r>
      <w:r w:rsidR="008F342D">
        <w:rPr>
          <w:snapToGrid w:val="0"/>
          <w:color w:val="000000"/>
          <w:sz w:val="22"/>
          <w:szCs w:val="22"/>
        </w:rPr>
        <w:tab/>
      </w:r>
      <w:r w:rsidRPr="002D5CF4">
        <w:rPr>
          <w:snapToGrid w:val="0"/>
          <w:color w:val="000000"/>
          <w:sz w:val="22"/>
          <w:szCs w:val="22"/>
        </w:rPr>
        <w:t>tel.: 606 777 215</w:t>
      </w:r>
    </w:p>
    <w:p w14:paraId="31DFDF94" w14:textId="0F72137F" w:rsidR="00450A6D" w:rsidRPr="002D5CF4" w:rsidRDefault="00450A6D" w:rsidP="00450A6D">
      <w:pPr>
        <w:keepLines/>
        <w:tabs>
          <w:tab w:val="left" w:pos="900"/>
        </w:tabs>
        <w:rPr>
          <w:snapToGrid w:val="0"/>
          <w:color w:val="000000"/>
          <w:sz w:val="22"/>
          <w:szCs w:val="22"/>
        </w:rPr>
      </w:pPr>
      <w:r w:rsidRPr="002D5CF4">
        <w:rPr>
          <w:snapToGrid w:val="0"/>
          <w:color w:val="000000"/>
          <w:sz w:val="22"/>
          <w:szCs w:val="22"/>
        </w:rPr>
        <w:t xml:space="preserve">U18 </w:t>
      </w:r>
      <w:r w:rsidRPr="002D5CF4">
        <w:rPr>
          <w:snapToGrid w:val="0"/>
          <w:color w:val="000000"/>
          <w:sz w:val="22"/>
          <w:szCs w:val="22"/>
        </w:rPr>
        <w:tab/>
        <w:t>Štefánikova 5670, Zlín</w:t>
      </w:r>
      <w:r w:rsidRPr="002D5CF4">
        <w:rPr>
          <w:snapToGrid w:val="0"/>
          <w:color w:val="000000"/>
          <w:sz w:val="22"/>
          <w:szCs w:val="22"/>
        </w:rPr>
        <w:tab/>
      </w:r>
      <w:r w:rsidRPr="002D5CF4">
        <w:rPr>
          <w:snapToGrid w:val="0"/>
          <w:color w:val="000000"/>
          <w:sz w:val="22"/>
          <w:szCs w:val="22"/>
        </w:rPr>
        <w:tab/>
        <w:t>Tiller Tomáš</w:t>
      </w:r>
      <w:r w:rsidRPr="002D5CF4">
        <w:rPr>
          <w:snapToGrid w:val="0"/>
          <w:color w:val="000000"/>
          <w:sz w:val="22"/>
          <w:szCs w:val="22"/>
        </w:rPr>
        <w:tab/>
      </w:r>
      <w:r w:rsidRPr="002D5CF4">
        <w:rPr>
          <w:snapToGrid w:val="0"/>
          <w:color w:val="000000"/>
          <w:sz w:val="22"/>
          <w:szCs w:val="22"/>
        </w:rPr>
        <w:tab/>
      </w:r>
      <w:r w:rsidRPr="002D5CF4">
        <w:rPr>
          <w:snapToGrid w:val="0"/>
          <w:color w:val="000000"/>
          <w:sz w:val="22"/>
          <w:szCs w:val="22"/>
        </w:rPr>
        <w:tab/>
        <w:t>tel.: 734 787</w:t>
      </w:r>
      <w:r w:rsidR="006E3F7F" w:rsidRPr="002D5CF4">
        <w:rPr>
          <w:snapToGrid w:val="0"/>
          <w:color w:val="000000"/>
          <w:sz w:val="22"/>
          <w:szCs w:val="22"/>
        </w:rPr>
        <w:t> </w:t>
      </w:r>
      <w:r w:rsidRPr="002D5CF4">
        <w:rPr>
          <w:snapToGrid w:val="0"/>
          <w:color w:val="000000"/>
          <w:sz w:val="22"/>
          <w:szCs w:val="22"/>
        </w:rPr>
        <w:t>952</w:t>
      </w:r>
    </w:p>
    <w:p w14:paraId="2261639B" w14:textId="58509128" w:rsidR="006E3F7F" w:rsidRPr="002D5CF4" w:rsidRDefault="006E3F7F" w:rsidP="00450A6D">
      <w:pPr>
        <w:keepLines/>
        <w:tabs>
          <w:tab w:val="left" w:pos="900"/>
        </w:tabs>
        <w:rPr>
          <w:snapToGrid w:val="0"/>
          <w:color w:val="000000"/>
          <w:sz w:val="22"/>
          <w:szCs w:val="22"/>
        </w:rPr>
      </w:pPr>
      <w:r w:rsidRPr="002D5CF4">
        <w:rPr>
          <w:snapToGrid w:val="0"/>
          <w:color w:val="000000"/>
          <w:sz w:val="22"/>
          <w:szCs w:val="22"/>
        </w:rPr>
        <w:t xml:space="preserve">HG </w:t>
      </w:r>
      <w:r w:rsidRPr="002D5CF4">
        <w:rPr>
          <w:snapToGrid w:val="0"/>
          <w:color w:val="000000"/>
          <w:sz w:val="22"/>
          <w:szCs w:val="22"/>
        </w:rPr>
        <w:tab/>
      </w:r>
      <w:r w:rsidR="00FE667D">
        <w:rPr>
          <w:snapToGrid w:val="0"/>
          <w:color w:val="000000"/>
          <w:sz w:val="22"/>
          <w:szCs w:val="22"/>
        </w:rPr>
        <w:t>n</w:t>
      </w:r>
      <w:r w:rsidR="00FE667D" w:rsidRPr="002D5CF4">
        <w:rPr>
          <w:snapToGrid w:val="0"/>
          <w:color w:val="000000"/>
          <w:sz w:val="22"/>
          <w:szCs w:val="22"/>
        </w:rPr>
        <w:t>ám</w:t>
      </w:r>
      <w:r w:rsidRPr="002D5CF4">
        <w:rPr>
          <w:snapToGrid w:val="0"/>
          <w:color w:val="000000"/>
          <w:sz w:val="22"/>
          <w:szCs w:val="22"/>
        </w:rPr>
        <w:t>. T. G. Masaryka1335, Zlín</w:t>
      </w:r>
      <w:r w:rsidRPr="002D5CF4">
        <w:rPr>
          <w:snapToGrid w:val="0"/>
          <w:color w:val="000000"/>
          <w:sz w:val="22"/>
          <w:szCs w:val="22"/>
        </w:rPr>
        <w:tab/>
        <w:t>Ing. Valášek</w:t>
      </w:r>
      <w:r w:rsidR="00FE667D">
        <w:rPr>
          <w:snapToGrid w:val="0"/>
          <w:color w:val="000000"/>
          <w:sz w:val="22"/>
          <w:szCs w:val="22"/>
        </w:rPr>
        <w:t xml:space="preserve"> </w:t>
      </w:r>
      <w:r w:rsidR="00FE667D" w:rsidRPr="002D5CF4">
        <w:rPr>
          <w:snapToGrid w:val="0"/>
          <w:color w:val="000000"/>
          <w:sz w:val="22"/>
          <w:szCs w:val="22"/>
        </w:rPr>
        <w:t>Pavel</w:t>
      </w:r>
      <w:r w:rsidRPr="002D5CF4">
        <w:rPr>
          <w:snapToGrid w:val="0"/>
          <w:color w:val="000000"/>
          <w:sz w:val="22"/>
          <w:szCs w:val="22"/>
        </w:rPr>
        <w:tab/>
      </w:r>
      <w:r w:rsidRPr="002D5CF4">
        <w:rPr>
          <w:snapToGrid w:val="0"/>
          <w:color w:val="000000"/>
          <w:sz w:val="22"/>
          <w:szCs w:val="22"/>
        </w:rPr>
        <w:tab/>
        <w:t xml:space="preserve">tel.: </w:t>
      </w:r>
      <w:r w:rsidR="00FE667D">
        <w:rPr>
          <w:snapToGrid w:val="0"/>
          <w:color w:val="000000"/>
          <w:sz w:val="22"/>
          <w:szCs w:val="22"/>
        </w:rPr>
        <w:t>chybí kontakt</w:t>
      </w:r>
    </w:p>
    <w:p w14:paraId="3E47FDDD" w14:textId="64F5CC68" w:rsidR="00572ABC" w:rsidRPr="002629D4" w:rsidRDefault="00572ABC" w:rsidP="00B77FCA">
      <w:pPr>
        <w:spacing w:after="0" w:line="320" w:lineRule="exact"/>
        <w:rPr>
          <w:sz w:val="22"/>
          <w:szCs w:val="22"/>
        </w:rPr>
      </w:pPr>
    </w:p>
    <w:p w14:paraId="44AFA0D3" w14:textId="20B99FD6" w:rsidR="002629D4" w:rsidRPr="002629D4" w:rsidRDefault="002629D4" w:rsidP="00B77FCA">
      <w:pPr>
        <w:spacing w:after="0" w:line="320" w:lineRule="exact"/>
        <w:rPr>
          <w:sz w:val="22"/>
          <w:szCs w:val="22"/>
        </w:rPr>
      </w:pPr>
    </w:p>
    <w:p w14:paraId="540059EE" w14:textId="15AD1889" w:rsidR="002629D4" w:rsidRPr="002D5CF4" w:rsidRDefault="002629D4" w:rsidP="002629D4">
      <w:pPr>
        <w:autoSpaceDE/>
        <w:autoSpaceDN/>
        <w:spacing w:after="0"/>
        <w:rPr>
          <w:b/>
          <w:bCs/>
          <w:color w:val="000000"/>
          <w:kern w:val="0"/>
          <w:sz w:val="24"/>
          <w:szCs w:val="24"/>
        </w:rPr>
      </w:pPr>
      <w:r w:rsidRPr="002629D4">
        <w:rPr>
          <w:sz w:val="22"/>
          <w:szCs w:val="22"/>
        </w:rPr>
        <w:br w:type="column"/>
      </w:r>
      <w:r w:rsidRPr="002D5CF4">
        <w:rPr>
          <w:b/>
          <w:bCs/>
          <w:color w:val="000000"/>
          <w:kern w:val="0"/>
          <w:sz w:val="24"/>
          <w:szCs w:val="24"/>
        </w:rPr>
        <w:lastRenderedPageBreak/>
        <w:t>Příloha č. 3 –</w:t>
      </w:r>
      <w:r>
        <w:rPr>
          <w:b/>
          <w:bCs/>
          <w:color w:val="000000"/>
          <w:kern w:val="0"/>
          <w:sz w:val="24"/>
          <w:szCs w:val="24"/>
        </w:rPr>
        <w:t xml:space="preserve"> P</w:t>
      </w:r>
      <w:r w:rsidRPr="002629D4">
        <w:rPr>
          <w:b/>
          <w:bCs/>
          <w:color w:val="000000"/>
          <w:kern w:val="0"/>
          <w:sz w:val="24"/>
          <w:szCs w:val="24"/>
        </w:rPr>
        <w:t>rezentace poskytovaných služeb, výpis sortimentu a položkový ceník nabízeného zboží</w:t>
      </w:r>
    </w:p>
    <w:p w14:paraId="0C359EC6" w14:textId="2C930B73" w:rsidR="002629D4" w:rsidRDefault="002629D4" w:rsidP="00B77FCA">
      <w:pPr>
        <w:spacing w:after="0" w:line="320" w:lineRule="exact"/>
        <w:rPr>
          <w:sz w:val="22"/>
          <w:szCs w:val="22"/>
        </w:rPr>
      </w:pPr>
    </w:p>
    <w:p w14:paraId="202AFFCA" w14:textId="2CA3A706" w:rsidR="002629D4" w:rsidRDefault="002629D4" w:rsidP="00B77FCA">
      <w:pPr>
        <w:spacing w:after="0" w:line="320" w:lineRule="exact"/>
        <w:rPr>
          <w:sz w:val="22"/>
          <w:szCs w:val="22"/>
        </w:rPr>
      </w:pPr>
    </w:p>
    <w:p w14:paraId="1D4B6554" w14:textId="2DF025AC" w:rsidR="002629D4" w:rsidRPr="00250337" w:rsidRDefault="00A743B4" w:rsidP="00B77FCA">
      <w:pPr>
        <w:spacing w:after="0" w:line="320" w:lineRule="exact"/>
        <w:rPr>
          <w:b/>
          <w:sz w:val="24"/>
          <w:szCs w:val="24"/>
        </w:rPr>
      </w:pPr>
      <w:r w:rsidRPr="00250337">
        <w:rPr>
          <w:sz w:val="24"/>
          <w:szCs w:val="24"/>
        </w:rPr>
        <w:br w:type="column"/>
      </w:r>
      <w:r w:rsidRPr="00250337">
        <w:rPr>
          <w:b/>
          <w:sz w:val="24"/>
          <w:szCs w:val="24"/>
        </w:rPr>
        <w:lastRenderedPageBreak/>
        <w:t>Příloha č</w:t>
      </w:r>
      <w:r w:rsidRPr="00250337">
        <w:rPr>
          <w:sz w:val="24"/>
          <w:szCs w:val="24"/>
        </w:rPr>
        <w:t>.</w:t>
      </w:r>
      <w:r w:rsidRPr="00250337">
        <w:rPr>
          <w:b/>
          <w:sz w:val="24"/>
          <w:szCs w:val="24"/>
        </w:rPr>
        <w:t>4 – Technické listy umístěných automatů</w:t>
      </w:r>
    </w:p>
    <w:p w14:paraId="70E21178" w14:textId="2BC52E91" w:rsidR="00A743B4" w:rsidRDefault="00A743B4" w:rsidP="00B77FCA">
      <w:pPr>
        <w:spacing w:after="0" w:line="320" w:lineRule="exact"/>
        <w:rPr>
          <w:b/>
          <w:sz w:val="22"/>
          <w:szCs w:val="22"/>
        </w:rPr>
      </w:pPr>
    </w:p>
    <w:p w14:paraId="7A42A9A8" w14:textId="0909B4D4" w:rsidR="00A743B4" w:rsidRPr="00CF0D06" w:rsidRDefault="00A743B4" w:rsidP="002D5CF4">
      <w:pPr>
        <w:pStyle w:val="Odstavecseseznamem"/>
        <w:keepLines/>
        <w:spacing w:after="0" w:line="320" w:lineRule="exact"/>
        <w:ind w:left="780"/>
        <w:jc w:val="both"/>
        <w:rPr>
          <w:b/>
          <w:sz w:val="24"/>
          <w:szCs w:val="24"/>
        </w:rPr>
      </w:pPr>
      <w:r w:rsidRPr="00CF0D06">
        <w:rPr>
          <w:b/>
          <w:sz w:val="24"/>
          <w:szCs w:val="24"/>
        </w:rPr>
        <w:br w:type="column"/>
      </w:r>
      <w:r w:rsidRPr="00CF0D06">
        <w:rPr>
          <w:b/>
          <w:sz w:val="24"/>
          <w:szCs w:val="24"/>
        </w:rPr>
        <w:lastRenderedPageBreak/>
        <w:t>Příloha č. 5 – Hodnotící tabulka se závaznými požadavky na rozsah poskytovaných služeb</w:t>
      </w:r>
    </w:p>
    <w:p w14:paraId="469841D3" w14:textId="5A220AA0" w:rsidR="00A743B4" w:rsidRPr="002D5CF4" w:rsidRDefault="00A743B4" w:rsidP="00B77FCA">
      <w:pPr>
        <w:spacing w:after="0" w:line="320" w:lineRule="exact"/>
        <w:rPr>
          <w:b/>
          <w:sz w:val="22"/>
          <w:szCs w:val="22"/>
        </w:rPr>
      </w:pPr>
      <w:bookmarkStart w:id="1" w:name="_GoBack"/>
      <w:bookmarkEnd w:id="1"/>
    </w:p>
    <w:sectPr w:rsidR="00A743B4" w:rsidRPr="002D5CF4" w:rsidSect="00812D83">
      <w:headerReference w:type="default" r:id="rId11"/>
      <w:footerReference w:type="default" r:id="rId12"/>
      <w:headerReference w:type="first" r:id="rId13"/>
      <w:footerReference w:type="first" r:id="rId14"/>
      <w:pgSz w:w="11906" w:h="16838"/>
      <w:pgMar w:top="1134" w:right="1418"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F005" w14:textId="77777777" w:rsidR="001F52DD" w:rsidRDefault="001F52DD">
      <w:pPr>
        <w:spacing w:after="0"/>
      </w:pPr>
      <w:r>
        <w:separator/>
      </w:r>
    </w:p>
  </w:endnote>
  <w:endnote w:type="continuationSeparator" w:id="0">
    <w:p w14:paraId="04B4AFAE" w14:textId="77777777" w:rsidR="001F52DD" w:rsidRDefault="001F52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TTEE">
    <w:altName w:val="Times New Roman"/>
    <w:panose1 w:val="00000000000000000000"/>
    <w:charset w:val="02"/>
    <w:family w:val="swiss"/>
    <w:notTrueType/>
    <w:pitch w:val="variable"/>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D8D91" w14:textId="53001AFF" w:rsidR="006B4F70" w:rsidRPr="006870F1" w:rsidRDefault="00A47F1C">
    <w:pPr>
      <w:pStyle w:val="Zpat"/>
      <w:jc w:val="right"/>
      <w:rPr>
        <w:sz w:val="22"/>
        <w:szCs w:val="22"/>
      </w:rPr>
    </w:pPr>
    <w:r w:rsidRPr="006870F1">
      <w:rPr>
        <w:sz w:val="22"/>
        <w:szCs w:val="22"/>
      </w:rPr>
      <w:fldChar w:fldCharType="begin"/>
    </w:r>
    <w:r w:rsidR="00226179" w:rsidRPr="006870F1">
      <w:rPr>
        <w:sz w:val="22"/>
        <w:szCs w:val="22"/>
      </w:rPr>
      <w:instrText>PAGE   \* MERGEFORMAT</w:instrText>
    </w:r>
    <w:r w:rsidRPr="006870F1">
      <w:rPr>
        <w:sz w:val="22"/>
        <w:szCs w:val="22"/>
      </w:rPr>
      <w:fldChar w:fldCharType="separate"/>
    </w:r>
    <w:r w:rsidR="00D13CBC">
      <w:rPr>
        <w:noProof/>
        <w:sz w:val="22"/>
        <w:szCs w:val="22"/>
      </w:rPr>
      <w:t>12</w:t>
    </w:r>
    <w:r w:rsidRPr="006870F1">
      <w:rPr>
        <w:sz w:val="22"/>
        <w:szCs w:val="22"/>
      </w:rPr>
      <w:fldChar w:fldCharType="end"/>
    </w:r>
  </w:p>
  <w:p w14:paraId="5A8CDDA0" w14:textId="77777777" w:rsidR="006B4F70" w:rsidRDefault="00CF0D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10770"/>
      <w:docPartObj>
        <w:docPartGallery w:val="Page Numbers (Bottom of Page)"/>
        <w:docPartUnique/>
      </w:docPartObj>
    </w:sdtPr>
    <w:sdtEndPr>
      <w:rPr>
        <w:sz w:val="22"/>
        <w:szCs w:val="22"/>
      </w:rPr>
    </w:sdtEndPr>
    <w:sdtContent>
      <w:p w14:paraId="277F07D5" w14:textId="061D82C5" w:rsidR="00E41882" w:rsidRPr="006870F1" w:rsidRDefault="00A47F1C">
        <w:pPr>
          <w:pStyle w:val="Zpat"/>
          <w:jc w:val="right"/>
          <w:rPr>
            <w:sz w:val="22"/>
            <w:szCs w:val="22"/>
          </w:rPr>
        </w:pPr>
        <w:r w:rsidRPr="006870F1">
          <w:rPr>
            <w:sz w:val="22"/>
            <w:szCs w:val="22"/>
          </w:rPr>
          <w:fldChar w:fldCharType="begin"/>
        </w:r>
        <w:r w:rsidR="00E41882" w:rsidRPr="006870F1">
          <w:rPr>
            <w:sz w:val="22"/>
            <w:szCs w:val="22"/>
          </w:rPr>
          <w:instrText>PAGE   \* MERGEFORMAT</w:instrText>
        </w:r>
        <w:r w:rsidRPr="006870F1">
          <w:rPr>
            <w:sz w:val="22"/>
            <w:szCs w:val="22"/>
          </w:rPr>
          <w:fldChar w:fldCharType="separate"/>
        </w:r>
        <w:r w:rsidR="00D13CBC">
          <w:rPr>
            <w:noProof/>
            <w:sz w:val="22"/>
            <w:szCs w:val="22"/>
          </w:rPr>
          <w:t>1</w:t>
        </w:r>
        <w:r w:rsidRPr="006870F1">
          <w:rPr>
            <w:sz w:val="22"/>
            <w:szCs w:val="22"/>
          </w:rPr>
          <w:fldChar w:fldCharType="end"/>
        </w:r>
      </w:p>
    </w:sdtContent>
  </w:sdt>
  <w:p w14:paraId="4F5C4128" w14:textId="77777777" w:rsidR="00E41882" w:rsidRDefault="00E418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3D08A" w14:textId="77777777" w:rsidR="001F52DD" w:rsidRDefault="001F52DD">
      <w:pPr>
        <w:spacing w:after="0"/>
      </w:pPr>
      <w:r>
        <w:separator/>
      </w:r>
    </w:p>
  </w:footnote>
  <w:footnote w:type="continuationSeparator" w:id="0">
    <w:p w14:paraId="01281776" w14:textId="77777777" w:rsidR="001F52DD" w:rsidRDefault="001F52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F48D" w14:textId="77777777" w:rsidR="00896179" w:rsidRPr="00455D76" w:rsidRDefault="00896179" w:rsidP="00896179">
    <w:pPr>
      <w:pStyle w:val="Zhlav"/>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0BBF" w14:textId="77777777" w:rsidR="00716AC4" w:rsidRDefault="00BF01E6" w:rsidP="00BF01E6">
    <w:pPr>
      <w:pStyle w:val="Zhlav"/>
      <w:jc w:val="right"/>
    </w:pPr>
    <w:r>
      <w:t>Příloha č. 4 – Návrh smlouvy</w:t>
    </w:r>
  </w:p>
  <w:p w14:paraId="50EC8E8E" w14:textId="77777777" w:rsidR="00B65554" w:rsidRPr="00BF01E6" w:rsidRDefault="00B65554" w:rsidP="00BF01E6">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CBF"/>
    <w:multiLevelType w:val="hybridMultilevel"/>
    <w:tmpl w:val="F75AD0EC"/>
    <w:lvl w:ilvl="0" w:tplc="D8303E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12AB"/>
    <w:multiLevelType w:val="hybridMultilevel"/>
    <w:tmpl w:val="9D06876A"/>
    <w:lvl w:ilvl="0" w:tplc="FC98F6CA">
      <w:start w:val="1"/>
      <w:numFmt w:val="decimal"/>
      <w:lvlText w:val="%1)"/>
      <w:lvlJc w:val="left"/>
      <w:pPr>
        <w:tabs>
          <w:tab w:val="num" w:pos="-360"/>
        </w:tabs>
        <w:ind w:left="360" w:hanging="360"/>
      </w:pPr>
      <w:rPr>
        <w:rFonts w:cs="Times New Roman"/>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6260838"/>
    <w:multiLevelType w:val="hybridMultilevel"/>
    <w:tmpl w:val="0988F27A"/>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074B7904"/>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E474E0"/>
    <w:multiLevelType w:val="hybridMultilevel"/>
    <w:tmpl w:val="F004547E"/>
    <w:lvl w:ilvl="0" w:tplc="232813AC">
      <w:start w:val="1"/>
      <w:numFmt w:val="upperRoman"/>
      <w:lvlText w:val="%1."/>
      <w:lvlJc w:val="left"/>
      <w:pPr>
        <w:ind w:left="1288"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0D2AAD"/>
    <w:multiLevelType w:val="hybridMultilevel"/>
    <w:tmpl w:val="E006D43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108B4C07"/>
    <w:multiLevelType w:val="hybridMultilevel"/>
    <w:tmpl w:val="FEBE59FA"/>
    <w:lvl w:ilvl="0" w:tplc="3228B966">
      <w:start w:val="1"/>
      <w:numFmt w:val="decimal"/>
      <w:lvlText w:val="%1."/>
      <w:lvlJc w:val="left"/>
      <w:pPr>
        <w:ind w:left="360" w:hanging="360"/>
      </w:pPr>
      <w:rPr>
        <w:rFonts w:hint="default"/>
        <w:b w:val="0"/>
      </w:rPr>
    </w:lvl>
    <w:lvl w:ilvl="1" w:tplc="04050019" w:tentative="1">
      <w:start w:val="1"/>
      <w:numFmt w:val="lowerLetter"/>
      <w:lvlText w:val="%2."/>
      <w:lvlJc w:val="left"/>
      <w:pPr>
        <w:ind w:left="1476" w:hanging="360"/>
      </w:pPr>
    </w:lvl>
    <w:lvl w:ilvl="2" w:tplc="0405001B" w:tentative="1">
      <w:start w:val="1"/>
      <w:numFmt w:val="lowerRoman"/>
      <w:lvlText w:val="%3."/>
      <w:lvlJc w:val="right"/>
      <w:pPr>
        <w:ind w:left="2196" w:hanging="180"/>
      </w:pPr>
    </w:lvl>
    <w:lvl w:ilvl="3" w:tplc="0405000F" w:tentative="1">
      <w:start w:val="1"/>
      <w:numFmt w:val="decimal"/>
      <w:lvlText w:val="%4."/>
      <w:lvlJc w:val="left"/>
      <w:pPr>
        <w:ind w:left="2916" w:hanging="360"/>
      </w:pPr>
    </w:lvl>
    <w:lvl w:ilvl="4" w:tplc="04050019" w:tentative="1">
      <w:start w:val="1"/>
      <w:numFmt w:val="lowerLetter"/>
      <w:lvlText w:val="%5."/>
      <w:lvlJc w:val="left"/>
      <w:pPr>
        <w:ind w:left="3636" w:hanging="360"/>
      </w:pPr>
    </w:lvl>
    <w:lvl w:ilvl="5" w:tplc="0405001B" w:tentative="1">
      <w:start w:val="1"/>
      <w:numFmt w:val="lowerRoman"/>
      <w:lvlText w:val="%6."/>
      <w:lvlJc w:val="right"/>
      <w:pPr>
        <w:ind w:left="4356" w:hanging="180"/>
      </w:pPr>
    </w:lvl>
    <w:lvl w:ilvl="6" w:tplc="0405000F" w:tentative="1">
      <w:start w:val="1"/>
      <w:numFmt w:val="decimal"/>
      <w:lvlText w:val="%7."/>
      <w:lvlJc w:val="left"/>
      <w:pPr>
        <w:ind w:left="5076" w:hanging="360"/>
      </w:pPr>
    </w:lvl>
    <w:lvl w:ilvl="7" w:tplc="04050019" w:tentative="1">
      <w:start w:val="1"/>
      <w:numFmt w:val="lowerLetter"/>
      <w:lvlText w:val="%8."/>
      <w:lvlJc w:val="left"/>
      <w:pPr>
        <w:ind w:left="5796" w:hanging="360"/>
      </w:pPr>
    </w:lvl>
    <w:lvl w:ilvl="8" w:tplc="0405001B" w:tentative="1">
      <w:start w:val="1"/>
      <w:numFmt w:val="lowerRoman"/>
      <w:lvlText w:val="%9."/>
      <w:lvlJc w:val="right"/>
      <w:pPr>
        <w:ind w:left="6516" w:hanging="180"/>
      </w:pPr>
    </w:lvl>
  </w:abstractNum>
  <w:abstractNum w:abstractNumId="7" w15:restartNumberingAfterBreak="0">
    <w:nsid w:val="17530BD3"/>
    <w:multiLevelType w:val="hybridMultilevel"/>
    <w:tmpl w:val="A788BC0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1970199E"/>
    <w:multiLevelType w:val="hybridMultilevel"/>
    <w:tmpl w:val="E08AB694"/>
    <w:lvl w:ilvl="0" w:tplc="D33C4BD0">
      <w:start w:val="4"/>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1A265E42"/>
    <w:multiLevelType w:val="hybridMultilevel"/>
    <w:tmpl w:val="17325830"/>
    <w:lvl w:ilvl="0" w:tplc="CFD8403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38126A"/>
    <w:multiLevelType w:val="hybridMultilevel"/>
    <w:tmpl w:val="78303B6C"/>
    <w:lvl w:ilvl="0" w:tplc="2266F932">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9B756E"/>
    <w:multiLevelType w:val="hybridMultilevel"/>
    <w:tmpl w:val="8886F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983DA5"/>
    <w:multiLevelType w:val="hybridMultilevel"/>
    <w:tmpl w:val="863E7D48"/>
    <w:lvl w:ilvl="0" w:tplc="C168522A">
      <w:start w:val="1"/>
      <w:numFmt w:val="bullet"/>
      <w:lvlText w:val="-"/>
      <w:lvlJc w:val="left"/>
      <w:pPr>
        <w:ind w:left="1068" w:hanging="360"/>
      </w:pPr>
      <w:rPr>
        <w:rFonts w:ascii="Arial" w:eastAsia="Times New Roman" w:hAnsi="Aria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46C6F"/>
    <w:multiLevelType w:val="hybridMultilevel"/>
    <w:tmpl w:val="DE0E796C"/>
    <w:lvl w:ilvl="0" w:tplc="70CE1DC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26390E40"/>
    <w:multiLevelType w:val="hybridMultilevel"/>
    <w:tmpl w:val="A42236B4"/>
    <w:lvl w:ilvl="0" w:tplc="EA56665C">
      <w:start w:val="4"/>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219E7"/>
    <w:multiLevelType w:val="hybridMultilevel"/>
    <w:tmpl w:val="50FC539C"/>
    <w:lvl w:ilvl="0" w:tplc="A314B070">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FC78D5"/>
    <w:multiLevelType w:val="hybridMultilevel"/>
    <w:tmpl w:val="F004547E"/>
    <w:lvl w:ilvl="0" w:tplc="232813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A86F03"/>
    <w:multiLevelType w:val="hybridMultilevel"/>
    <w:tmpl w:val="50FC539C"/>
    <w:lvl w:ilvl="0" w:tplc="A314B070">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923FCA"/>
    <w:multiLevelType w:val="hybridMultilevel"/>
    <w:tmpl w:val="BEF65C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9" w15:restartNumberingAfterBreak="0">
    <w:nsid w:val="33E81385"/>
    <w:multiLevelType w:val="hybridMultilevel"/>
    <w:tmpl w:val="EFAC2024"/>
    <w:lvl w:ilvl="0" w:tplc="8EEC928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B2C5582"/>
    <w:multiLevelType w:val="hybridMultilevel"/>
    <w:tmpl w:val="27485F70"/>
    <w:lvl w:ilvl="0" w:tplc="C76AE02C">
      <w:start w:val="1"/>
      <w:numFmt w:val="decimal"/>
      <w:lvlText w:val="%1)"/>
      <w:lvlJc w:val="left"/>
      <w:pPr>
        <w:tabs>
          <w:tab w:val="num" w:pos="0"/>
        </w:tabs>
        <w:ind w:left="720" w:hanging="36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6610CB"/>
    <w:multiLevelType w:val="hybridMultilevel"/>
    <w:tmpl w:val="D4626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1C73F24"/>
    <w:multiLevelType w:val="hybridMultilevel"/>
    <w:tmpl w:val="074C5282"/>
    <w:lvl w:ilvl="0" w:tplc="368CF9F8">
      <w:start w:val="1"/>
      <w:numFmt w:val="decimal"/>
      <w:lvlText w:val="%1)"/>
      <w:lvlJc w:val="left"/>
      <w:pPr>
        <w:tabs>
          <w:tab w:val="num" w:pos="-294"/>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23" w15:restartNumberingAfterBreak="0">
    <w:nsid w:val="47F53319"/>
    <w:multiLevelType w:val="hybridMultilevel"/>
    <w:tmpl w:val="03D66F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48582824"/>
    <w:multiLevelType w:val="hybridMultilevel"/>
    <w:tmpl w:val="4626A1FA"/>
    <w:lvl w:ilvl="0" w:tplc="D8303E8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52A000EF"/>
    <w:multiLevelType w:val="hybridMultilevel"/>
    <w:tmpl w:val="19789868"/>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3B060FA"/>
    <w:multiLevelType w:val="hybridMultilevel"/>
    <w:tmpl w:val="65DE79A0"/>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DE448A"/>
    <w:multiLevelType w:val="hybridMultilevel"/>
    <w:tmpl w:val="4EF21B12"/>
    <w:lvl w:ilvl="0" w:tplc="9EC0934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830A4"/>
    <w:multiLevelType w:val="hybridMultilevel"/>
    <w:tmpl w:val="EFAC2024"/>
    <w:lvl w:ilvl="0" w:tplc="8EEC928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DED161A"/>
    <w:multiLevelType w:val="hybridMultilevel"/>
    <w:tmpl w:val="0F628F92"/>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30" w15:restartNumberingAfterBreak="0">
    <w:nsid w:val="5E5243A7"/>
    <w:multiLevelType w:val="multilevel"/>
    <w:tmpl w:val="0405001D"/>
    <w:numStyleLink w:val="1ai"/>
  </w:abstractNum>
  <w:abstractNum w:abstractNumId="31" w15:restartNumberingAfterBreak="0">
    <w:nsid w:val="626A4945"/>
    <w:multiLevelType w:val="hybridMultilevel"/>
    <w:tmpl w:val="09EC0D9C"/>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2" w15:restartNumberingAfterBreak="0">
    <w:nsid w:val="62CC6B4A"/>
    <w:multiLevelType w:val="hybridMultilevel"/>
    <w:tmpl w:val="A244B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7A5EF0"/>
    <w:multiLevelType w:val="hybridMultilevel"/>
    <w:tmpl w:val="78303B6C"/>
    <w:lvl w:ilvl="0" w:tplc="2266F932">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D51E8F"/>
    <w:multiLevelType w:val="hybridMultilevel"/>
    <w:tmpl w:val="24C2B3E6"/>
    <w:lvl w:ilvl="0" w:tplc="A314B070">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65442C"/>
    <w:multiLevelType w:val="hybridMultilevel"/>
    <w:tmpl w:val="1CE61D9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2D93854"/>
    <w:multiLevelType w:val="hybridMultilevel"/>
    <w:tmpl w:val="72163096"/>
    <w:lvl w:ilvl="0" w:tplc="7C8A3E78">
      <w:start w:val="1"/>
      <w:numFmt w:val="decimal"/>
      <w:lvlText w:val="%1)"/>
      <w:lvlJc w:val="left"/>
      <w:pPr>
        <w:tabs>
          <w:tab w:val="num" w:pos="-292"/>
        </w:tabs>
        <w:ind w:left="428" w:hanging="360"/>
      </w:pPr>
      <w:rPr>
        <w:rFonts w:cs="Times New Roman" w:hint="default"/>
      </w:rPr>
    </w:lvl>
    <w:lvl w:ilvl="1" w:tplc="04050019">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37" w15:restartNumberingAfterBreak="0">
    <w:nsid w:val="739C7934"/>
    <w:multiLevelType w:val="hybridMultilevel"/>
    <w:tmpl w:val="09EC0D9C"/>
    <w:lvl w:ilvl="0" w:tplc="04050011">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38" w15:restartNumberingAfterBreak="0">
    <w:nsid w:val="78052BFF"/>
    <w:multiLevelType w:val="hybridMultilevel"/>
    <w:tmpl w:val="F74CB066"/>
    <w:lvl w:ilvl="0" w:tplc="FEB039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7BD734A2"/>
    <w:multiLevelType w:val="hybridMultilevel"/>
    <w:tmpl w:val="F5AEA4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510DF0"/>
    <w:multiLevelType w:val="hybridMultilevel"/>
    <w:tmpl w:val="27485F70"/>
    <w:lvl w:ilvl="0" w:tplc="C76AE02C">
      <w:start w:val="1"/>
      <w:numFmt w:val="decimal"/>
      <w:lvlText w:val="%1)"/>
      <w:lvlJc w:val="left"/>
      <w:pPr>
        <w:tabs>
          <w:tab w:val="num" w:pos="0"/>
        </w:tabs>
        <w:ind w:left="720" w:hanging="36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22"/>
  </w:num>
  <w:num w:numId="3">
    <w:abstractNumId w:val="35"/>
  </w:num>
  <w:num w:numId="4">
    <w:abstractNumId w:val="20"/>
  </w:num>
  <w:num w:numId="5">
    <w:abstractNumId w:val="26"/>
  </w:num>
  <w:num w:numId="6">
    <w:abstractNumId w:val="31"/>
  </w:num>
  <w:num w:numId="7">
    <w:abstractNumId w:val="36"/>
  </w:num>
  <w:num w:numId="8">
    <w:abstractNumId w:val="37"/>
  </w:num>
  <w:num w:numId="9">
    <w:abstractNumId w:val="13"/>
  </w:num>
  <w:num w:numId="10">
    <w:abstractNumId w:val="39"/>
  </w:num>
  <w:num w:numId="11">
    <w:abstractNumId w:val="32"/>
  </w:num>
  <w:num w:numId="12">
    <w:abstractNumId w:val="17"/>
  </w:num>
  <w:num w:numId="13">
    <w:abstractNumId w:val="15"/>
  </w:num>
  <w:num w:numId="14">
    <w:abstractNumId w:val="34"/>
  </w:num>
  <w:num w:numId="15">
    <w:abstractNumId w:val="27"/>
  </w:num>
  <w:num w:numId="16">
    <w:abstractNumId w:val="23"/>
  </w:num>
  <w:num w:numId="17">
    <w:abstractNumId w:val="29"/>
  </w:num>
  <w:num w:numId="18">
    <w:abstractNumId w:val="14"/>
  </w:num>
  <w:num w:numId="19">
    <w:abstractNumId w:val="40"/>
  </w:num>
  <w:num w:numId="20">
    <w:abstractNumId w:val="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4"/>
  </w:num>
  <w:num w:numId="28">
    <w:abstractNumId w:val="0"/>
  </w:num>
  <w:num w:numId="29">
    <w:abstractNumId w:val="30"/>
  </w:num>
  <w:num w:numId="30">
    <w:abstractNumId w:val="3"/>
  </w:num>
  <w:num w:numId="31">
    <w:abstractNumId w:val="16"/>
  </w:num>
  <w:num w:numId="32">
    <w:abstractNumId w:val="12"/>
  </w:num>
  <w:num w:numId="33">
    <w:abstractNumId w:val="5"/>
  </w:num>
  <w:num w:numId="34">
    <w:abstractNumId w:val="1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5"/>
  </w:num>
  <w:num w:numId="39">
    <w:abstractNumId w:val="21"/>
  </w:num>
  <w:num w:numId="40">
    <w:abstractNumId w:val="19"/>
  </w:num>
  <w:num w:numId="41">
    <w:abstractNumId w:val="6"/>
  </w:num>
  <w:num w:numId="42">
    <w:abstractNumId w:val="10"/>
  </w:num>
  <w:num w:numId="43">
    <w:abstractNumId w:val="33"/>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CE"/>
    <w:rsid w:val="000047EA"/>
    <w:rsid w:val="00007E4F"/>
    <w:rsid w:val="00012366"/>
    <w:rsid w:val="000265F3"/>
    <w:rsid w:val="000279CD"/>
    <w:rsid w:val="00030957"/>
    <w:rsid w:val="00046A65"/>
    <w:rsid w:val="000529A0"/>
    <w:rsid w:val="0006363C"/>
    <w:rsid w:val="0007132C"/>
    <w:rsid w:val="00076D38"/>
    <w:rsid w:val="00077DEE"/>
    <w:rsid w:val="000827A6"/>
    <w:rsid w:val="00084947"/>
    <w:rsid w:val="00093679"/>
    <w:rsid w:val="0009560F"/>
    <w:rsid w:val="000A0249"/>
    <w:rsid w:val="000A34C0"/>
    <w:rsid w:val="000A6517"/>
    <w:rsid w:val="000B4EF9"/>
    <w:rsid w:val="000B5A84"/>
    <w:rsid w:val="000C170E"/>
    <w:rsid w:val="000C7674"/>
    <w:rsid w:val="000D548F"/>
    <w:rsid w:val="000E3C3E"/>
    <w:rsid w:val="000F5177"/>
    <w:rsid w:val="000F7271"/>
    <w:rsid w:val="00102B24"/>
    <w:rsid w:val="00103C5C"/>
    <w:rsid w:val="001042F3"/>
    <w:rsid w:val="00111F4A"/>
    <w:rsid w:val="001142AC"/>
    <w:rsid w:val="00121EB5"/>
    <w:rsid w:val="001276B8"/>
    <w:rsid w:val="00134943"/>
    <w:rsid w:val="00145050"/>
    <w:rsid w:val="00156BA8"/>
    <w:rsid w:val="00163158"/>
    <w:rsid w:val="0017230A"/>
    <w:rsid w:val="00180036"/>
    <w:rsid w:val="00181581"/>
    <w:rsid w:val="00182998"/>
    <w:rsid w:val="00190435"/>
    <w:rsid w:val="00194D94"/>
    <w:rsid w:val="001956AF"/>
    <w:rsid w:val="001A5654"/>
    <w:rsid w:val="001C503B"/>
    <w:rsid w:val="001C7E8C"/>
    <w:rsid w:val="001D1098"/>
    <w:rsid w:val="001E08E0"/>
    <w:rsid w:val="001E2DF7"/>
    <w:rsid w:val="001F16D6"/>
    <w:rsid w:val="001F51AC"/>
    <w:rsid w:val="001F52DD"/>
    <w:rsid w:val="001F5BB5"/>
    <w:rsid w:val="00205B4E"/>
    <w:rsid w:val="00206999"/>
    <w:rsid w:val="00214D7C"/>
    <w:rsid w:val="002234BC"/>
    <w:rsid w:val="002251E6"/>
    <w:rsid w:val="00226179"/>
    <w:rsid w:val="00226510"/>
    <w:rsid w:val="00231564"/>
    <w:rsid w:val="002332D4"/>
    <w:rsid w:val="00246BE0"/>
    <w:rsid w:val="00246ED7"/>
    <w:rsid w:val="00247CEA"/>
    <w:rsid w:val="00250337"/>
    <w:rsid w:val="00253837"/>
    <w:rsid w:val="0025708A"/>
    <w:rsid w:val="002572F3"/>
    <w:rsid w:val="002629D4"/>
    <w:rsid w:val="00270541"/>
    <w:rsid w:val="00277D16"/>
    <w:rsid w:val="002812B8"/>
    <w:rsid w:val="00287C79"/>
    <w:rsid w:val="00292287"/>
    <w:rsid w:val="002949D7"/>
    <w:rsid w:val="00295318"/>
    <w:rsid w:val="00296FA8"/>
    <w:rsid w:val="002A0B9B"/>
    <w:rsid w:val="002A40DE"/>
    <w:rsid w:val="002A7424"/>
    <w:rsid w:val="002B67F1"/>
    <w:rsid w:val="002C13DB"/>
    <w:rsid w:val="002C52BB"/>
    <w:rsid w:val="002C603B"/>
    <w:rsid w:val="002D0FC1"/>
    <w:rsid w:val="002D3ACA"/>
    <w:rsid w:val="002D5CF4"/>
    <w:rsid w:val="002D6EB1"/>
    <w:rsid w:val="00317836"/>
    <w:rsid w:val="00321B02"/>
    <w:rsid w:val="0032386F"/>
    <w:rsid w:val="0032616E"/>
    <w:rsid w:val="003351A1"/>
    <w:rsid w:val="00337481"/>
    <w:rsid w:val="00344C06"/>
    <w:rsid w:val="00351F22"/>
    <w:rsid w:val="00353EC6"/>
    <w:rsid w:val="00361AAA"/>
    <w:rsid w:val="003733E2"/>
    <w:rsid w:val="0037341D"/>
    <w:rsid w:val="0037387C"/>
    <w:rsid w:val="00380779"/>
    <w:rsid w:val="003849C4"/>
    <w:rsid w:val="00386A51"/>
    <w:rsid w:val="00394D9F"/>
    <w:rsid w:val="003A70BE"/>
    <w:rsid w:val="003C004B"/>
    <w:rsid w:val="003C2CED"/>
    <w:rsid w:val="003C79E6"/>
    <w:rsid w:val="003E105A"/>
    <w:rsid w:val="003E6AE8"/>
    <w:rsid w:val="003F21DD"/>
    <w:rsid w:val="003F5675"/>
    <w:rsid w:val="003F78A5"/>
    <w:rsid w:val="00411936"/>
    <w:rsid w:val="004228A7"/>
    <w:rsid w:val="004378A6"/>
    <w:rsid w:val="00450A6D"/>
    <w:rsid w:val="004537CC"/>
    <w:rsid w:val="00455D76"/>
    <w:rsid w:val="00460DC1"/>
    <w:rsid w:val="00461C18"/>
    <w:rsid w:val="004668A0"/>
    <w:rsid w:val="00471518"/>
    <w:rsid w:val="004847BD"/>
    <w:rsid w:val="00492BA7"/>
    <w:rsid w:val="004A6357"/>
    <w:rsid w:val="004B0C17"/>
    <w:rsid w:val="004B1788"/>
    <w:rsid w:val="004C45BD"/>
    <w:rsid w:val="004C5341"/>
    <w:rsid w:val="004D6A32"/>
    <w:rsid w:val="004D75CD"/>
    <w:rsid w:val="004E24B2"/>
    <w:rsid w:val="004E3159"/>
    <w:rsid w:val="004E7B54"/>
    <w:rsid w:val="004E7D47"/>
    <w:rsid w:val="004F3E0A"/>
    <w:rsid w:val="004F5A85"/>
    <w:rsid w:val="00515387"/>
    <w:rsid w:val="00523B32"/>
    <w:rsid w:val="005262C1"/>
    <w:rsid w:val="00534BBE"/>
    <w:rsid w:val="00537CA9"/>
    <w:rsid w:val="00553BAB"/>
    <w:rsid w:val="005578C2"/>
    <w:rsid w:val="005612CE"/>
    <w:rsid w:val="0056135A"/>
    <w:rsid w:val="00564890"/>
    <w:rsid w:val="00567476"/>
    <w:rsid w:val="00572ABC"/>
    <w:rsid w:val="00575D68"/>
    <w:rsid w:val="00581DE7"/>
    <w:rsid w:val="005827F3"/>
    <w:rsid w:val="0058445B"/>
    <w:rsid w:val="00584F0E"/>
    <w:rsid w:val="0058580B"/>
    <w:rsid w:val="00592149"/>
    <w:rsid w:val="005A047E"/>
    <w:rsid w:val="005A2501"/>
    <w:rsid w:val="005A43D7"/>
    <w:rsid w:val="005A45CD"/>
    <w:rsid w:val="005A6DB9"/>
    <w:rsid w:val="005C00F6"/>
    <w:rsid w:val="005D6BE3"/>
    <w:rsid w:val="005D7FBE"/>
    <w:rsid w:val="005E64AA"/>
    <w:rsid w:val="005F0060"/>
    <w:rsid w:val="005F1111"/>
    <w:rsid w:val="00600378"/>
    <w:rsid w:val="0060687A"/>
    <w:rsid w:val="00612E98"/>
    <w:rsid w:val="006145D3"/>
    <w:rsid w:val="006171D9"/>
    <w:rsid w:val="0062402C"/>
    <w:rsid w:val="00631FA8"/>
    <w:rsid w:val="00636A23"/>
    <w:rsid w:val="00651697"/>
    <w:rsid w:val="006539DD"/>
    <w:rsid w:val="00653E88"/>
    <w:rsid w:val="0065466D"/>
    <w:rsid w:val="00682718"/>
    <w:rsid w:val="006870F1"/>
    <w:rsid w:val="00687ECB"/>
    <w:rsid w:val="0069117D"/>
    <w:rsid w:val="006A740B"/>
    <w:rsid w:val="006A7513"/>
    <w:rsid w:val="006B0325"/>
    <w:rsid w:val="006B3647"/>
    <w:rsid w:val="006B5A1E"/>
    <w:rsid w:val="006D4D4A"/>
    <w:rsid w:val="006E3F7F"/>
    <w:rsid w:val="006E4ED6"/>
    <w:rsid w:val="006E5245"/>
    <w:rsid w:val="006E77DE"/>
    <w:rsid w:val="006F3B85"/>
    <w:rsid w:val="006F5DBC"/>
    <w:rsid w:val="0070115D"/>
    <w:rsid w:val="00716AC4"/>
    <w:rsid w:val="007263AE"/>
    <w:rsid w:val="00727818"/>
    <w:rsid w:val="00742CE5"/>
    <w:rsid w:val="00744928"/>
    <w:rsid w:val="00745CEF"/>
    <w:rsid w:val="007578BB"/>
    <w:rsid w:val="00777BF6"/>
    <w:rsid w:val="00777EE4"/>
    <w:rsid w:val="00784FB2"/>
    <w:rsid w:val="00790794"/>
    <w:rsid w:val="00795E63"/>
    <w:rsid w:val="007A06BA"/>
    <w:rsid w:val="007C2D6B"/>
    <w:rsid w:val="007C3F2A"/>
    <w:rsid w:val="007C4B22"/>
    <w:rsid w:val="007C5701"/>
    <w:rsid w:val="007C7311"/>
    <w:rsid w:val="007C748D"/>
    <w:rsid w:val="007F39EC"/>
    <w:rsid w:val="008026FB"/>
    <w:rsid w:val="008113A9"/>
    <w:rsid w:val="00812D83"/>
    <w:rsid w:val="00830D3F"/>
    <w:rsid w:val="00834260"/>
    <w:rsid w:val="00844EAF"/>
    <w:rsid w:val="008511B9"/>
    <w:rsid w:val="00861844"/>
    <w:rsid w:val="00864E95"/>
    <w:rsid w:val="008678E6"/>
    <w:rsid w:val="00872890"/>
    <w:rsid w:val="00875A55"/>
    <w:rsid w:val="00896179"/>
    <w:rsid w:val="008A073A"/>
    <w:rsid w:val="008A4D1C"/>
    <w:rsid w:val="008A780C"/>
    <w:rsid w:val="008B44AA"/>
    <w:rsid w:val="008D1986"/>
    <w:rsid w:val="008D445C"/>
    <w:rsid w:val="008D534D"/>
    <w:rsid w:val="008E2273"/>
    <w:rsid w:val="008E3894"/>
    <w:rsid w:val="008E5119"/>
    <w:rsid w:val="008F342D"/>
    <w:rsid w:val="008F527A"/>
    <w:rsid w:val="008F564B"/>
    <w:rsid w:val="0090145E"/>
    <w:rsid w:val="00903215"/>
    <w:rsid w:val="00903460"/>
    <w:rsid w:val="00910C69"/>
    <w:rsid w:val="00910CD8"/>
    <w:rsid w:val="00922AD4"/>
    <w:rsid w:val="00923358"/>
    <w:rsid w:val="00924DC3"/>
    <w:rsid w:val="00924DDE"/>
    <w:rsid w:val="00933E82"/>
    <w:rsid w:val="00934554"/>
    <w:rsid w:val="00935F55"/>
    <w:rsid w:val="00941893"/>
    <w:rsid w:val="00951470"/>
    <w:rsid w:val="009602B8"/>
    <w:rsid w:val="009652A2"/>
    <w:rsid w:val="00971323"/>
    <w:rsid w:val="00974A9D"/>
    <w:rsid w:val="00980CAC"/>
    <w:rsid w:val="009837BB"/>
    <w:rsid w:val="009856D6"/>
    <w:rsid w:val="00991210"/>
    <w:rsid w:val="00991955"/>
    <w:rsid w:val="009941DD"/>
    <w:rsid w:val="009951A8"/>
    <w:rsid w:val="009A1A03"/>
    <w:rsid w:val="009A5326"/>
    <w:rsid w:val="009B3A6C"/>
    <w:rsid w:val="009C4E5B"/>
    <w:rsid w:val="009C7975"/>
    <w:rsid w:val="009D11F0"/>
    <w:rsid w:val="009D4684"/>
    <w:rsid w:val="009D5D27"/>
    <w:rsid w:val="009E1FC2"/>
    <w:rsid w:val="009F4B14"/>
    <w:rsid w:val="009F7702"/>
    <w:rsid w:val="00A02AC8"/>
    <w:rsid w:val="00A0645E"/>
    <w:rsid w:val="00A06863"/>
    <w:rsid w:val="00A0704E"/>
    <w:rsid w:val="00A10F94"/>
    <w:rsid w:val="00A11413"/>
    <w:rsid w:val="00A249EF"/>
    <w:rsid w:val="00A24F1A"/>
    <w:rsid w:val="00A25D0F"/>
    <w:rsid w:val="00A3783B"/>
    <w:rsid w:val="00A43650"/>
    <w:rsid w:val="00A4657F"/>
    <w:rsid w:val="00A47F1C"/>
    <w:rsid w:val="00A504F5"/>
    <w:rsid w:val="00A5446B"/>
    <w:rsid w:val="00A546DF"/>
    <w:rsid w:val="00A5584C"/>
    <w:rsid w:val="00A60A85"/>
    <w:rsid w:val="00A67DE0"/>
    <w:rsid w:val="00A743B4"/>
    <w:rsid w:val="00A84E2B"/>
    <w:rsid w:val="00A85142"/>
    <w:rsid w:val="00A8536A"/>
    <w:rsid w:val="00A85EC8"/>
    <w:rsid w:val="00A909F1"/>
    <w:rsid w:val="00A94C75"/>
    <w:rsid w:val="00AA148F"/>
    <w:rsid w:val="00AA3445"/>
    <w:rsid w:val="00AA48E8"/>
    <w:rsid w:val="00AA6D83"/>
    <w:rsid w:val="00AB1A45"/>
    <w:rsid w:val="00AB2C77"/>
    <w:rsid w:val="00AB5F32"/>
    <w:rsid w:val="00AC5ECE"/>
    <w:rsid w:val="00AC6AD7"/>
    <w:rsid w:val="00AC6AE7"/>
    <w:rsid w:val="00AD4016"/>
    <w:rsid w:val="00AD6401"/>
    <w:rsid w:val="00AE25F8"/>
    <w:rsid w:val="00AF39CD"/>
    <w:rsid w:val="00AF5136"/>
    <w:rsid w:val="00B02447"/>
    <w:rsid w:val="00B07E76"/>
    <w:rsid w:val="00B1219C"/>
    <w:rsid w:val="00B232A1"/>
    <w:rsid w:val="00B3141C"/>
    <w:rsid w:val="00B3156C"/>
    <w:rsid w:val="00B33AE7"/>
    <w:rsid w:val="00B3700F"/>
    <w:rsid w:val="00B44119"/>
    <w:rsid w:val="00B47552"/>
    <w:rsid w:val="00B57831"/>
    <w:rsid w:val="00B65554"/>
    <w:rsid w:val="00B672D4"/>
    <w:rsid w:val="00B77FCA"/>
    <w:rsid w:val="00B84658"/>
    <w:rsid w:val="00B96B16"/>
    <w:rsid w:val="00B971C1"/>
    <w:rsid w:val="00B97554"/>
    <w:rsid w:val="00B97ADB"/>
    <w:rsid w:val="00BA4CB8"/>
    <w:rsid w:val="00BB489F"/>
    <w:rsid w:val="00BB5BCD"/>
    <w:rsid w:val="00BC64C3"/>
    <w:rsid w:val="00BD1BDA"/>
    <w:rsid w:val="00BD5C94"/>
    <w:rsid w:val="00BE2FBD"/>
    <w:rsid w:val="00BE3822"/>
    <w:rsid w:val="00BF01E6"/>
    <w:rsid w:val="00BF19E3"/>
    <w:rsid w:val="00C02A25"/>
    <w:rsid w:val="00C02CA8"/>
    <w:rsid w:val="00C100A2"/>
    <w:rsid w:val="00C12374"/>
    <w:rsid w:val="00C16393"/>
    <w:rsid w:val="00C2243E"/>
    <w:rsid w:val="00C22C6E"/>
    <w:rsid w:val="00C36C41"/>
    <w:rsid w:val="00C41417"/>
    <w:rsid w:val="00C41D35"/>
    <w:rsid w:val="00C43F17"/>
    <w:rsid w:val="00C72B0A"/>
    <w:rsid w:val="00C73888"/>
    <w:rsid w:val="00C753A6"/>
    <w:rsid w:val="00C8499A"/>
    <w:rsid w:val="00C84BB2"/>
    <w:rsid w:val="00C96A95"/>
    <w:rsid w:val="00C975CE"/>
    <w:rsid w:val="00CA643D"/>
    <w:rsid w:val="00CB040D"/>
    <w:rsid w:val="00CB2490"/>
    <w:rsid w:val="00CC358C"/>
    <w:rsid w:val="00CD61AD"/>
    <w:rsid w:val="00CF0D06"/>
    <w:rsid w:val="00CF2D97"/>
    <w:rsid w:val="00CF4A3C"/>
    <w:rsid w:val="00CF5DD9"/>
    <w:rsid w:val="00D13CBC"/>
    <w:rsid w:val="00D1463E"/>
    <w:rsid w:val="00D16C75"/>
    <w:rsid w:val="00D23A30"/>
    <w:rsid w:val="00D27280"/>
    <w:rsid w:val="00D334BB"/>
    <w:rsid w:val="00D5325A"/>
    <w:rsid w:val="00D54689"/>
    <w:rsid w:val="00D57DDA"/>
    <w:rsid w:val="00D63813"/>
    <w:rsid w:val="00D66862"/>
    <w:rsid w:val="00D71C5D"/>
    <w:rsid w:val="00D73999"/>
    <w:rsid w:val="00D77741"/>
    <w:rsid w:val="00D8688D"/>
    <w:rsid w:val="00D87A3B"/>
    <w:rsid w:val="00DA2260"/>
    <w:rsid w:val="00DA3171"/>
    <w:rsid w:val="00DA386A"/>
    <w:rsid w:val="00DA3A17"/>
    <w:rsid w:val="00DA692C"/>
    <w:rsid w:val="00DA7017"/>
    <w:rsid w:val="00DD214F"/>
    <w:rsid w:val="00DD308E"/>
    <w:rsid w:val="00DD3621"/>
    <w:rsid w:val="00DD7A17"/>
    <w:rsid w:val="00DF0578"/>
    <w:rsid w:val="00DF22F4"/>
    <w:rsid w:val="00DF2DC6"/>
    <w:rsid w:val="00E033F0"/>
    <w:rsid w:val="00E054B7"/>
    <w:rsid w:val="00E06CBA"/>
    <w:rsid w:val="00E11320"/>
    <w:rsid w:val="00E13E45"/>
    <w:rsid w:val="00E27F87"/>
    <w:rsid w:val="00E3726A"/>
    <w:rsid w:val="00E41882"/>
    <w:rsid w:val="00E45550"/>
    <w:rsid w:val="00E45799"/>
    <w:rsid w:val="00E46A39"/>
    <w:rsid w:val="00E5697A"/>
    <w:rsid w:val="00E62743"/>
    <w:rsid w:val="00E70188"/>
    <w:rsid w:val="00E7443D"/>
    <w:rsid w:val="00E80D5D"/>
    <w:rsid w:val="00E91048"/>
    <w:rsid w:val="00E91740"/>
    <w:rsid w:val="00E917F9"/>
    <w:rsid w:val="00E91A5E"/>
    <w:rsid w:val="00E96204"/>
    <w:rsid w:val="00E96F6F"/>
    <w:rsid w:val="00EA766B"/>
    <w:rsid w:val="00EC2F14"/>
    <w:rsid w:val="00ED1422"/>
    <w:rsid w:val="00ED72B8"/>
    <w:rsid w:val="00EE637B"/>
    <w:rsid w:val="00EE74CE"/>
    <w:rsid w:val="00EF179F"/>
    <w:rsid w:val="00EF386E"/>
    <w:rsid w:val="00EF3C3F"/>
    <w:rsid w:val="00F00A3F"/>
    <w:rsid w:val="00F02FCD"/>
    <w:rsid w:val="00F043D1"/>
    <w:rsid w:val="00F13E04"/>
    <w:rsid w:val="00F16E8A"/>
    <w:rsid w:val="00F27700"/>
    <w:rsid w:val="00F31215"/>
    <w:rsid w:val="00F34E2F"/>
    <w:rsid w:val="00F41B12"/>
    <w:rsid w:val="00F4238E"/>
    <w:rsid w:val="00F45932"/>
    <w:rsid w:val="00F47540"/>
    <w:rsid w:val="00F635C4"/>
    <w:rsid w:val="00F65499"/>
    <w:rsid w:val="00F83B28"/>
    <w:rsid w:val="00F86C7D"/>
    <w:rsid w:val="00F90A04"/>
    <w:rsid w:val="00F924EB"/>
    <w:rsid w:val="00FA4DE3"/>
    <w:rsid w:val="00FA554F"/>
    <w:rsid w:val="00FA644A"/>
    <w:rsid w:val="00FB1897"/>
    <w:rsid w:val="00FC250B"/>
    <w:rsid w:val="00FC2FB0"/>
    <w:rsid w:val="00FC3E9D"/>
    <w:rsid w:val="00FD2454"/>
    <w:rsid w:val="00FD75DF"/>
    <w:rsid w:val="00FE667D"/>
    <w:rsid w:val="00FF1908"/>
    <w:rsid w:val="00FF69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F3B40"/>
  <w15:docId w15:val="{724574B5-CDB0-4F2A-B1AE-0591091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8"/>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5ECE"/>
    <w:pPr>
      <w:autoSpaceDE w:val="0"/>
      <w:autoSpaceDN w:val="0"/>
      <w:spacing w:after="12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uiPriority w:val="99"/>
    <w:rsid w:val="00AC5ECE"/>
    <w:pPr>
      <w:spacing w:after="0"/>
      <w:ind w:left="851"/>
    </w:pPr>
  </w:style>
  <w:style w:type="paragraph" w:styleId="Zhlav">
    <w:name w:val="header"/>
    <w:basedOn w:val="Normln"/>
    <w:link w:val="ZhlavChar"/>
    <w:rsid w:val="00AC5ECE"/>
    <w:pPr>
      <w:tabs>
        <w:tab w:val="center" w:pos="4536"/>
        <w:tab w:val="right" w:pos="9072"/>
      </w:tabs>
    </w:pPr>
  </w:style>
  <w:style w:type="character" w:customStyle="1" w:styleId="ZhlavChar">
    <w:name w:val="Záhlaví Char"/>
    <w:basedOn w:val="Standardnpsmoodstavce"/>
    <w:link w:val="Zhlav"/>
    <w:rsid w:val="00AC5ECE"/>
    <w:rPr>
      <w:rFonts w:ascii=".PalatinoTTEE" w:hAnsi=".PalatinoTTEE"/>
      <w:lang w:eastAsia="cs-CZ"/>
    </w:rPr>
  </w:style>
  <w:style w:type="paragraph" w:styleId="Zpat">
    <w:name w:val="footer"/>
    <w:basedOn w:val="Normln"/>
    <w:link w:val="ZpatChar"/>
    <w:uiPriority w:val="99"/>
    <w:rsid w:val="00AC5ECE"/>
    <w:pPr>
      <w:tabs>
        <w:tab w:val="center" w:pos="4536"/>
        <w:tab w:val="right" w:pos="9072"/>
      </w:tabs>
    </w:pPr>
  </w:style>
  <w:style w:type="character" w:customStyle="1" w:styleId="ZpatChar">
    <w:name w:val="Zápatí Char"/>
    <w:basedOn w:val="Standardnpsmoodstavce"/>
    <w:link w:val="Zpat"/>
    <w:uiPriority w:val="99"/>
    <w:rsid w:val="00AC5ECE"/>
    <w:rPr>
      <w:rFonts w:ascii=".PalatinoTTEE" w:hAnsi=".PalatinoTTEE"/>
      <w:lang w:eastAsia="cs-CZ"/>
    </w:rPr>
  </w:style>
  <w:style w:type="table" w:styleId="Mkatabulky">
    <w:name w:val="Table Grid"/>
    <w:basedOn w:val="Normlntabulka"/>
    <w:uiPriority w:val="99"/>
    <w:rsid w:val="00AC5ECE"/>
    <w:pPr>
      <w:autoSpaceDE w:val="0"/>
      <w:autoSpaceDN w:val="0"/>
      <w:spacing w:after="120" w:line="240" w:lineRule="auto"/>
    </w:pPr>
    <w:rPr>
      <w:kern w:val="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10C69"/>
    <w:rPr>
      <w:sz w:val="16"/>
      <w:szCs w:val="16"/>
    </w:rPr>
  </w:style>
  <w:style w:type="paragraph" w:styleId="Textkomente">
    <w:name w:val="annotation text"/>
    <w:basedOn w:val="Normln"/>
    <w:link w:val="TextkomenteChar"/>
    <w:uiPriority w:val="99"/>
    <w:semiHidden/>
    <w:unhideWhenUsed/>
    <w:rsid w:val="00910C69"/>
  </w:style>
  <w:style w:type="character" w:customStyle="1" w:styleId="TextkomenteChar">
    <w:name w:val="Text komentáře Char"/>
    <w:basedOn w:val="Standardnpsmoodstavce"/>
    <w:link w:val="Textkomente"/>
    <w:uiPriority w:val="99"/>
    <w:semiHidden/>
    <w:rsid w:val="00910C69"/>
    <w:rPr>
      <w:rFonts w:ascii=".PalatinoTTEE" w:hAnsi=".PalatinoTTEE"/>
      <w:lang w:eastAsia="cs-CZ"/>
    </w:rPr>
  </w:style>
  <w:style w:type="paragraph" w:styleId="Pedmtkomente">
    <w:name w:val="annotation subject"/>
    <w:basedOn w:val="Textkomente"/>
    <w:next w:val="Textkomente"/>
    <w:link w:val="PedmtkomenteChar"/>
    <w:uiPriority w:val="99"/>
    <w:semiHidden/>
    <w:unhideWhenUsed/>
    <w:rsid w:val="00910C69"/>
    <w:rPr>
      <w:b/>
      <w:bCs/>
    </w:rPr>
  </w:style>
  <w:style w:type="character" w:customStyle="1" w:styleId="PedmtkomenteChar">
    <w:name w:val="Předmět komentáře Char"/>
    <w:basedOn w:val="TextkomenteChar"/>
    <w:link w:val="Pedmtkomente"/>
    <w:uiPriority w:val="99"/>
    <w:semiHidden/>
    <w:rsid w:val="00910C69"/>
    <w:rPr>
      <w:rFonts w:ascii=".PalatinoTTEE" w:hAnsi=".PalatinoTTEE"/>
      <w:b/>
      <w:bCs/>
      <w:lang w:eastAsia="cs-CZ"/>
    </w:rPr>
  </w:style>
  <w:style w:type="paragraph" w:styleId="Textbubliny">
    <w:name w:val="Balloon Text"/>
    <w:basedOn w:val="Normln"/>
    <w:link w:val="TextbublinyChar"/>
    <w:uiPriority w:val="99"/>
    <w:semiHidden/>
    <w:unhideWhenUsed/>
    <w:rsid w:val="00910C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C69"/>
    <w:rPr>
      <w:rFonts w:ascii="Tahoma" w:hAnsi="Tahoma" w:cs="Tahoma"/>
      <w:sz w:val="16"/>
      <w:szCs w:val="16"/>
      <w:lang w:eastAsia="cs-CZ"/>
    </w:rPr>
  </w:style>
  <w:style w:type="paragraph" w:styleId="Odstavecseseznamem">
    <w:name w:val="List Paragraph"/>
    <w:basedOn w:val="Normln"/>
    <w:uiPriority w:val="34"/>
    <w:qFormat/>
    <w:rsid w:val="00716AC4"/>
    <w:pPr>
      <w:ind w:left="720"/>
      <w:contextualSpacing/>
    </w:pPr>
  </w:style>
  <w:style w:type="paragraph" w:styleId="Prosttext">
    <w:name w:val="Plain Text"/>
    <w:basedOn w:val="Normln"/>
    <w:link w:val="ProsttextChar"/>
    <w:uiPriority w:val="99"/>
    <w:unhideWhenUsed/>
    <w:rsid w:val="00D54689"/>
    <w:pPr>
      <w:autoSpaceDE/>
      <w:autoSpaceDN/>
      <w:spacing w:after="0"/>
    </w:pPr>
    <w:rPr>
      <w:rFonts w:ascii="Calibri" w:eastAsiaTheme="minorHAnsi" w:hAnsi="Calibri" w:cstheme="minorBidi"/>
      <w:kern w:val="0"/>
      <w:sz w:val="22"/>
      <w:szCs w:val="21"/>
    </w:rPr>
  </w:style>
  <w:style w:type="character" w:customStyle="1" w:styleId="ProsttextChar">
    <w:name w:val="Prostý text Char"/>
    <w:basedOn w:val="Standardnpsmoodstavce"/>
    <w:link w:val="Prosttext"/>
    <w:uiPriority w:val="99"/>
    <w:rsid w:val="00D54689"/>
    <w:rPr>
      <w:rFonts w:ascii="Calibri" w:eastAsiaTheme="minorHAnsi" w:hAnsi="Calibri" w:cstheme="minorBidi"/>
      <w:kern w:val="0"/>
      <w:sz w:val="22"/>
      <w:szCs w:val="21"/>
    </w:rPr>
  </w:style>
  <w:style w:type="paragraph" w:styleId="Bezmezer">
    <w:name w:val="No Spacing"/>
    <w:uiPriority w:val="1"/>
    <w:qFormat/>
    <w:rsid w:val="004537CC"/>
    <w:pPr>
      <w:autoSpaceDE w:val="0"/>
      <w:autoSpaceDN w:val="0"/>
      <w:spacing w:after="0" w:line="240" w:lineRule="auto"/>
    </w:pPr>
    <w:rPr>
      <w:rFonts w:ascii=".PalatinoTTEE" w:hAnsi=".PalatinoTTEE"/>
      <w:lang w:eastAsia="cs-CZ"/>
    </w:rPr>
  </w:style>
  <w:style w:type="character" w:styleId="Hypertextovodkaz">
    <w:name w:val="Hyperlink"/>
    <w:basedOn w:val="Standardnpsmoodstavce"/>
    <w:rsid w:val="003C004B"/>
    <w:rPr>
      <w:color w:val="0000FF"/>
      <w:u w:val="single"/>
    </w:rPr>
  </w:style>
  <w:style w:type="paragraph" w:styleId="slovanseznam">
    <w:name w:val="List Number"/>
    <w:basedOn w:val="Normln"/>
    <w:uiPriority w:val="99"/>
    <w:rsid w:val="00205B4E"/>
    <w:pPr>
      <w:autoSpaceDE/>
      <w:autoSpaceDN/>
      <w:spacing w:after="200" w:line="276" w:lineRule="auto"/>
    </w:pPr>
    <w:rPr>
      <w:rFonts w:ascii="Calibri" w:eastAsia="Calibri" w:hAnsi="Calibri"/>
      <w:kern w:val="0"/>
      <w:sz w:val="22"/>
      <w:szCs w:val="22"/>
    </w:rPr>
  </w:style>
  <w:style w:type="numbering" w:styleId="1ai">
    <w:name w:val="Outline List 1"/>
    <w:basedOn w:val="Bezseznamu"/>
    <w:uiPriority w:val="99"/>
    <w:semiHidden/>
    <w:unhideWhenUsed/>
    <w:rsid w:val="00205B4E"/>
    <w:pPr>
      <w:numPr>
        <w:numId w:val="30"/>
      </w:numPr>
    </w:pPr>
  </w:style>
  <w:style w:type="paragraph" w:customStyle="1" w:styleId="XRXBody">
    <w:name w:val="XRX_Body"/>
    <w:basedOn w:val="Normln"/>
    <w:uiPriority w:val="99"/>
    <w:rsid w:val="00D66862"/>
    <w:pPr>
      <w:widowControl w:val="0"/>
      <w:suppressAutoHyphens/>
      <w:autoSpaceDE/>
      <w:autoSpaceDN/>
      <w:spacing w:before="57" w:after="0"/>
    </w:pPr>
    <w:rPr>
      <w:rFonts w:eastAsia="SimSun" w:cs="Tahoma"/>
      <w:kern w:val="1"/>
      <w:sz w:val="18"/>
      <w:szCs w:val="21"/>
      <w:lang w:eastAsia="hi-IN" w:bidi="hi-IN"/>
    </w:rPr>
  </w:style>
  <w:style w:type="paragraph" w:customStyle="1" w:styleId="XRXSectionHead">
    <w:name w:val="XRX_SectionHead"/>
    <w:basedOn w:val="XRXBody"/>
    <w:uiPriority w:val="99"/>
    <w:rsid w:val="00B77FCA"/>
    <w:pPr>
      <w:pBdr>
        <w:top w:val="single" w:sz="4" w:space="8" w:color="FF00FF"/>
      </w:pBdr>
    </w:pPr>
    <w:rPr>
      <w:b/>
      <w:color w:val="EB4BA2"/>
      <w:sz w:val="21"/>
    </w:rPr>
  </w:style>
  <w:style w:type="paragraph" w:styleId="Zkladntext">
    <w:name w:val="Body Text"/>
    <w:basedOn w:val="Normln"/>
    <w:link w:val="ZkladntextChar"/>
    <w:semiHidden/>
    <w:unhideWhenUsed/>
    <w:rsid w:val="00E033F0"/>
    <w:pPr>
      <w:autoSpaceDE/>
      <w:autoSpaceDN/>
      <w:jc w:val="both"/>
    </w:pPr>
    <w:rPr>
      <w:rFonts w:ascii="Arial" w:hAnsi="Arial"/>
      <w:kern w:val="0"/>
      <w:szCs w:val="24"/>
      <w:lang w:val="x-none" w:eastAsia="x-none"/>
    </w:rPr>
  </w:style>
  <w:style w:type="character" w:customStyle="1" w:styleId="ZkladntextChar">
    <w:name w:val="Základní text Char"/>
    <w:basedOn w:val="Standardnpsmoodstavce"/>
    <w:link w:val="Zkladntext"/>
    <w:semiHidden/>
    <w:rsid w:val="00E033F0"/>
    <w:rPr>
      <w:rFonts w:ascii="Arial" w:hAnsi="Arial"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070806">
      <w:bodyDiv w:val="1"/>
      <w:marLeft w:val="0"/>
      <w:marRight w:val="0"/>
      <w:marTop w:val="0"/>
      <w:marBottom w:val="0"/>
      <w:divBdr>
        <w:top w:val="none" w:sz="0" w:space="0" w:color="auto"/>
        <w:left w:val="none" w:sz="0" w:space="0" w:color="auto"/>
        <w:bottom w:val="none" w:sz="0" w:space="0" w:color="auto"/>
        <w:right w:val="none" w:sz="0" w:space="0" w:color="auto"/>
      </w:divBdr>
    </w:div>
    <w:div w:id="489030403">
      <w:bodyDiv w:val="1"/>
      <w:marLeft w:val="0"/>
      <w:marRight w:val="0"/>
      <w:marTop w:val="0"/>
      <w:marBottom w:val="0"/>
      <w:divBdr>
        <w:top w:val="none" w:sz="0" w:space="0" w:color="auto"/>
        <w:left w:val="none" w:sz="0" w:space="0" w:color="auto"/>
        <w:bottom w:val="none" w:sz="0" w:space="0" w:color="auto"/>
        <w:right w:val="none" w:sz="0" w:space="0" w:color="auto"/>
      </w:divBdr>
    </w:div>
    <w:div w:id="603195355">
      <w:bodyDiv w:val="1"/>
      <w:marLeft w:val="0"/>
      <w:marRight w:val="0"/>
      <w:marTop w:val="0"/>
      <w:marBottom w:val="0"/>
      <w:divBdr>
        <w:top w:val="none" w:sz="0" w:space="0" w:color="auto"/>
        <w:left w:val="none" w:sz="0" w:space="0" w:color="auto"/>
        <w:bottom w:val="none" w:sz="0" w:space="0" w:color="auto"/>
        <w:right w:val="none" w:sz="0" w:space="0" w:color="auto"/>
      </w:divBdr>
    </w:div>
    <w:div w:id="860776312">
      <w:bodyDiv w:val="1"/>
      <w:marLeft w:val="0"/>
      <w:marRight w:val="0"/>
      <w:marTop w:val="0"/>
      <w:marBottom w:val="0"/>
      <w:divBdr>
        <w:top w:val="none" w:sz="0" w:space="0" w:color="auto"/>
        <w:left w:val="none" w:sz="0" w:space="0" w:color="auto"/>
        <w:bottom w:val="none" w:sz="0" w:space="0" w:color="auto"/>
        <w:right w:val="none" w:sz="0" w:space="0" w:color="auto"/>
      </w:divBdr>
    </w:div>
    <w:div w:id="1014190656">
      <w:bodyDiv w:val="1"/>
      <w:marLeft w:val="0"/>
      <w:marRight w:val="0"/>
      <w:marTop w:val="0"/>
      <w:marBottom w:val="0"/>
      <w:divBdr>
        <w:top w:val="none" w:sz="0" w:space="0" w:color="auto"/>
        <w:left w:val="none" w:sz="0" w:space="0" w:color="auto"/>
        <w:bottom w:val="none" w:sz="0" w:space="0" w:color="auto"/>
        <w:right w:val="none" w:sz="0" w:space="0" w:color="auto"/>
      </w:divBdr>
    </w:div>
    <w:div w:id="1175925249">
      <w:bodyDiv w:val="1"/>
      <w:marLeft w:val="0"/>
      <w:marRight w:val="0"/>
      <w:marTop w:val="0"/>
      <w:marBottom w:val="0"/>
      <w:divBdr>
        <w:top w:val="none" w:sz="0" w:space="0" w:color="auto"/>
        <w:left w:val="none" w:sz="0" w:space="0" w:color="auto"/>
        <w:bottom w:val="none" w:sz="0" w:space="0" w:color="auto"/>
        <w:right w:val="none" w:sz="0" w:space="0" w:color="auto"/>
      </w:divBdr>
    </w:div>
    <w:div w:id="1282375288">
      <w:bodyDiv w:val="1"/>
      <w:marLeft w:val="0"/>
      <w:marRight w:val="0"/>
      <w:marTop w:val="0"/>
      <w:marBottom w:val="0"/>
      <w:divBdr>
        <w:top w:val="none" w:sz="0" w:space="0" w:color="auto"/>
        <w:left w:val="none" w:sz="0" w:space="0" w:color="auto"/>
        <w:bottom w:val="none" w:sz="0" w:space="0" w:color="auto"/>
        <w:right w:val="none" w:sz="0" w:space="0" w:color="auto"/>
      </w:divBdr>
    </w:div>
    <w:div w:id="1335719394">
      <w:bodyDiv w:val="1"/>
      <w:marLeft w:val="0"/>
      <w:marRight w:val="0"/>
      <w:marTop w:val="0"/>
      <w:marBottom w:val="0"/>
      <w:divBdr>
        <w:top w:val="none" w:sz="0" w:space="0" w:color="auto"/>
        <w:left w:val="none" w:sz="0" w:space="0" w:color="auto"/>
        <w:bottom w:val="none" w:sz="0" w:space="0" w:color="auto"/>
        <w:right w:val="none" w:sz="0" w:space="0" w:color="auto"/>
      </w:divBdr>
    </w:div>
    <w:div w:id="1987854624">
      <w:bodyDiv w:val="1"/>
      <w:marLeft w:val="0"/>
      <w:marRight w:val="0"/>
      <w:marTop w:val="0"/>
      <w:marBottom w:val="0"/>
      <w:divBdr>
        <w:top w:val="none" w:sz="0" w:space="0" w:color="auto"/>
        <w:left w:val="none" w:sz="0" w:space="0" w:color="auto"/>
        <w:bottom w:val="none" w:sz="0" w:space="0" w:color="auto"/>
        <w:right w:val="none" w:sz="0" w:space="0" w:color="auto"/>
      </w:divBdr>
    </w:div>
    <w:div w:id="20461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611C4972EC2204FB89390CBAF42CC64" ma:contentTypeVersion="4" ma:contentTypeDescription="Vytvoří nový dokument" ma:contentTypeScope="" ma:versionID="c4eff35e2062b0c6879443137e366e0b">
  <xsd:schema xmlns:xsd="http://www.w3.org/2001/XMLSchema" xmlns:xs="http://www.w3.org/2001/XMLSchema" xmlns:p="http://schemas.microsoft.com/office/2006/metadata/properties" xmlns:ns2="849eff11-c399-43a2-a80f-9dc0768d5c0c" xmlns:ns3="8cebaf94-d0b1-4164-ba0f-1b9a7b084fe4" targetNamespace="http://schemas.microsoft.com/office/2006/metadata/properties" ma:root="true" ma:fieldsID="f482d984602964d1e6936450acfa64b7" ns2:_="" ns3:_="">
    <xsd:import namespace="849eff11-c399-43a2-a80f-9dc0768d5c0c"/>
    <xsd:import namespace="8cebaf94-d0b1-4164-ba0f-1b9a7b084f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eff11-c399-43a2-a80f-9dc0768d5c0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baf94-d0b1-4164-ba0f-1b9a7b084f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84EDD-8458-4675-8BBF-7EF71FBD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eff11-c399-43a2-a80f-9dc0768d5c0c"/>
    <ds:schemaRef ds:uri="8cebaf94-d0b1-4164-ba0f-1b9a7b084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DC6CE-1195-4512-8A12-B23D6EFE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51262-CC8C-42B2-981C-4813A8F7AACF}">
  <ds:schemaRefs>
    <ds:schemaRef ds:uri="http://schemas.microsoft.com/sharepoint/v3/contenttype/forms"/>
  </ds:schemaRefs>
</ds:datastoreItem>
</file>

<file path=customXml/itemProps4.xml><?xml version="1.0" encoding="utf-8"?>
<ds:datastoreItem xmlns:ds="http://schemas.openxmlformats.org/officeDocument/2006/customXml" ds:itemID="{05B6D2CC-AFBB-4FB9-942D-775A250B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2401</Words>
  <Characters>14168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Heinrichová</dc:creator>
  <cp:lastModifiedBy>Radomír Ševčík</cp:lastModifiedBy>
  <cp:revision>16</cp:revision>
  <cp:lastPrinted>2014-06-30T10:12:00Z</cp:lastPrinted>
  <dcterms:created xsi:type="dcterms:W3CDTF">2023-07-21T13:30:00Z</dcterms:created>
  <dcterms:modified xsi:type="dcterms:W3CDTF">2023-07-24T04:54:00Z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0x0101009611C4972EC2204FB89390CBAF42CC64</vt:lpwstr>
  </property>
</Properties>
</file>