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B8" w:rsidRPr="00AA0A89" w:rsidRDefault="009D62B8" w:rsidP="001D4C62">
      <w:pP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AA0A89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Plán investičních aktivit UTB na rok 202</w:t>
      </w:r>
      <w:r w:rsidR="001C7EA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3</w:t>
      </w:r>
    </w:p>
    <w:p w:rsidR="00F434EF" w:rsidRPr="00AA0A89" w:rsidRDefault="00F434EF">
      <w:pPr>
        <w:rPr>
          <w:rFonts w:ascii="Times New Roman" w:hAnsi="Times New Roman" w:cs="Times New Roman"/>
        </w:rPr>
      </w:pPr>
    </w:p>
    <w:p w:rsidR="009D62B8" w:rsidRPr="00AA0A89" w:rsidRDefault="007D5DA2">
      <w:pPr>
        <w:rPr>
          <w:rFonts w:ascii="Times New Roman" w:hAnsi="Times New Roman" w:cs="Times New Roman"/>
          <w:b/>
        </w:rPr>
      </w:pPr>
      <w:r w:rsidRPr="00AA0A89">
        <w:rPr>
          <w:rFonts w:ascii="Times New Roman" w:hAnsi="Times New Roman" w:cs="Times New Roman"/>
          <w:b/>
        </w:rPr>
        <w:t>Seznam investičních akcí s realizací v roce 202</w:t>
      </w:r>
      <w:r w:rsidR="001C7EA8">
        <w:rPr>
          <w:rFonts w:ascii="Times New Roman" w:hAnsi="Times New Roman" w:cs="Times New Roman"/>
          <w:b/>
        </w:rPr>
        <w:t>3</w:t>
      </w:r>
      <w:r w:rsidRPr="00AA0A89">
        <w:rPr>
          <w:rFonts w:ascii="Times New Roman" w:hAnsi="Times New Roman" w:cs="Times New Roman"/>
          <w:b/>
        </w:rPr>
        <w:t xml:space="preserve"> </w:t>
      </w:r>
      <w:r w:rsidR="006D598E" w:rsidRPr="00AA0A89">
        <w:rPr>
          <w:rFonts w:ascii="Times New Roman" w:hAnsi="Times New Roman" w:cs="Times New Roman"/>
          <w:b/>
        </w:rPr>
        <w:t>(v tis. Kč)</w:t>
      </w:r>
    </w:p>
    <w:p w:rsidR="009D62B8" w:rsidRPr="00AA0A89" w:rsidRDefault="009D62B8">
      <w:pPr>
        <w:rPr>
          <w:rFonts w:ascii="Times New Roman" w:hAnsi="Times New Roman" w:cs="Times New Roman"/>
        </w:rPr>
      </w:pPr>
    </w:p>
    <w:tbl>
      <w:tblPr>
        <w:tblW w:w="91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1080"/>
        <w:gridCol w:w="1206"/>
        <w:gridCol w:w="1134"/>
        <w:gridCol w:w="1260"/>
        <w:gridCol w:w="1260"/>
      </w:tblGrid>
      <w:tr w:rsidR="0045791F" w:rsidRPr="00AA0A89" w:rsidTr="00AA0A89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5791F" w:rsidRPr="00AA0A89" w:rsidRDefault="0045791F" w:rsidP="00F55FA6">
            <w:pPr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Název akce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NINV UTB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Investice UTB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NINV dotační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Investice dotační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Celkem</w:t>
            </w:r>
          </w:p>
        </w:tc>
      </w:tr>
      <w:tr w:rsidR="0045791F" w:rsidRPr="00AA0A89" w:rsidTr="0045791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1F" w:rsidRPr="00AA0A89" w:rsidRDefault="0045791F" w:rsidP="007D5DA2">
            <w:pPr>
              <w:rPr>
                <w:rFonts w:ascii="Times New Roman" w:hAnsi="Times New Roman" w:cs="Times New Roman"/>
                <w:b/>
              </w:rPr>
            </w:pPr>
            <w:r w:rsidRPr="00AA0A89">
              <w:rPr>
                <w:rFonts w:ascii="Times New Roman" w:hAnsi="Times New Roman" w:cs="Times New Roman"/>
                <w:b/>
              </w:rPr>
              <w:t>Realizace akcí s rozpočtem nad 10 mil. Kč: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F55FA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5791F" w:rsidRPr="00AA0A89" w:rsidTr="0045791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1F" w:rsidRPr="00AA0A89" w:rsidRDefault="007F7835" w:rsidP="000F5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Novostavba </w:t>
            </w:r>
            <w:r w:rsidR="0045791F" w:rsidRPr="00AA0A89">
              <w:rPr>
                <w:rFonts w:ascii="Times New Roman" w:hAnsi="Times New Roman" w:cs="Times New Roman"/>
              </w:rPr>
              <w:t>objektu U1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150318" w:rsidP="006D1E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6D1E95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150318" w:rsidP="006D1E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49 00</w:t>
            </w:r>
            <w:r w:rsidR="0045791F"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45791F" w:rsidRPr="00AA0A89" w:rsidTr="0045791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1F" w:rsidRPr="00AA0A89" w:rsidRDefault="0045791F" w:rsidP="00150318">
            <w:pPr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Rekonstrukce objektu U</w:t>
            </w:r>
            <w:r w:rsidR="001C7EA8">
              <w:rPr>
                <w:rFonts w:ascii="Times New Roman" w:hAnsi="Times New Roman" w:cs="Times New Roman"/>
              </w:rPr>
              <w:t>12/ V. etapa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336EFD" w:rsidP="00336E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3 494</w:t>
            </w:r>
            <w:r w:rsidR="001C7EA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336EFD" w:rsidP="00336E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336EFD" w:rsidP="006D1E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336EFD" w:rsidP="006D1E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24 768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150318" w:rsidP="006D1E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49 96</w:t>
            </w:r>
          </w:p>
        </w:tc>
      </w:tr>
      <w:tr w:rsidR="0045791F" w:rsidRPr="00AA0A89" w:rsidTr="0045791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1F" w:rsidRPr="00AA0A89" w:rsidRDefault="00B268BC" w:rsidP="007A2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pro tvorbu digitálních </w:t>
            </w:r>
            <w:r w:rsidR="00C052D3">
              <w:rPr>
                <w:rFonts w:ascii="Times New Roman" w:hAnsi="Times New Roman" w:cs="Times New Roman"/>
              </w:rPr>
              <w:t xml:space="preserve">materiálů </w:t>
            </w:r>
            <w:r w:rsidR="0028766F">
              <w:rPr>
                <w:rFonts w:ascii="Times New Roman" w:hAnsi="Times New Roman" w:cs="Times New Roman"/>
              </w:rPr>
              <w:t>(</w:t>
            </w:r>
            <w:r w:rsidR="007A2371">
              <w:rPr>
                <w:rFonts w:ascii="Times New Roman" w:hAnsi="Times New Roman" w:cs="Times New Roman"/>
              </w:rPr>
              <w:t>vybavení technologií</w:t>
            </w:r>
            <w:r w:rsidR="00287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3A73E9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9F1414" w:rsidP="003A73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3A73E9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83794C" w:rsidP="003A73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</w:t>
            </w:r>
            <w:r w:rsidR="009F14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83794C" w:rsidP="003A73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</w:tc>
      </w:tr>
      <w:tr w:rsidR="00506974" w:rsidRPr="00AA0A89" w:rsidTr="0045791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4" w:rsidRPr="00AA0A89" w:rsidRDefault="0006077B" w:rsidP="0006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Laboratoř PI (projekt ITI/ OP JAK)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4" w:rsidRPr="00AA0A89" w:rsidRDefault="00B85AC2" w:rsidP="003A73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4" w:rsidRPr="00AA0A89" w:rsidRDefault="00B85AC2" w:rsidP="003A73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4" w:rsidRPr="00AA0A89" w:rsidRDefault="00B85AC2" w:rsidP="003A73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4" w:rsidRPr="00AA0A89" w:rsidRDefault="0006077B" w:rsidP="003A73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30 681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4" w:rsidRPr="00AA0A89" w:rsidRDefault="00B85AC2" w:rsidP="003A73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791F" w:rsidRPr="00AA0A89" w:rsidTr="0028766F">
        <w:trPr>
          <w:trHeight w:val="306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1F" w:rsidRPr="00AA0A89" w:rsidRDefault="0045791F" w:rsidP="003A7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3A73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3A73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3A73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3A73E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F" w:rsidRPr="00AA0A89" w:rsidRDefault="0045791F" w:rsidP="003A73E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D4C62" w:rsidRPr="00AA0A89" w:rsidRDefault="001D4C62" w:rsidP="006552FA">
      <w:pPr>
        <w:jc w:val="both"/>
        <w:rPr>
          <w:rFonts w:ascii="Times New Roman" w:hAnsi="Times New Roman" w:cs="Times New Roman"/>
          <w:b/>
        </w:rPr>
      </w:pPr>
    </w:p>
    <w:p w:rsidR="001D4C62" w:rsidRPr="00AA0A89" w:rsidRDefault="001D4C62" w:rsidP="006552FA">
      <w:pPr>
        <w:jc w:val="both"/>
        <w:rPr>
          <w:rFonts w:ascii="Times New Roman" w:hAnsi="Times New Roman" w:cs="Times New Roman"/>
          <w:b/>
        </w:rPr>
      </w:pPr>
    </w:p>
    <w:p w:rsidR="000C3CE0" w:rsidRPr="00AA0A89" w:rsidRDefault="000C3CE0" w:rsidP="006552FA">
      <w:pPr>
        <w:jc w:val="both"/>
        <w:rPr>
          <w:rFonts w:ascii="Times New Roman" w:hAnsi="Times New Roman" w:cs="Times New Roman"/>
          <w:b/>
        </w:rPr>
      </w:pPr>
      <w:r w:rsidRPr="00AA0A89">
        <w:rPr>
          <w:rFonts w:ascii="Times New Roman" w:hAnsi="Times New Roman" w:cs="Times New Roman"/>
          <w:b/>
        </w:rPr>
        <w:t xml:space="preserve">Komentáře ke </w:t>
      </w:r>
      <w:r w:rsidR="007D5DA2" w:rsidRPr="00AA0A89">
        <w:rPr>
          <w:rFonts w:ascii="Times New Roman" w:hAnsi="Times New Roman" w:cs="Times New Roman"/>
          <w:b/>
        </w:rPr>
        <w:t>stavebním akcím s rozpočtem nad 10 mil. Kč:</w:t>
      </w:r>
    </w:p>
    <w:p w:rsidR="000C3CE0" w:rsidRPr="00AA0A89" w:rsidRDefault="000C3CE0" w:rsidP="006552FA">
      <w:pPr>
        <w:jc w:val="both"/>
        <w:rPr>
          <w:rFonts w:ascii="Times New Roman" w:hAnsi="Times New Roman" w:cs="Times New Roman"/>
        </w:rPr>
      </w:pPr>
    </w:p>
    <w:p w:rsidR="00D816C4" w:rsidRPr="00574B9D" w:rsidRDefault="00F80A1B" w:rsidP="006552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Novostavba </w:t>
      </w:r>
      <w:r w:rsidR="00D816C4" w:rsidRPr="00574B9D">
        <w:rPr>
          <w:rFonts w:ascii="Times New Roman" w:hAnsi="Times New Roman" w:cs="Times New Roman"/>
          <w:b/>
          <w:bCs/>
          <w:sz w:val="28"/>
        </w:rPr>
        <w:t>objektu U1</w:t>
      </w:r>
    </w:p>
    <w:p w:rsidR="00AA0A89" w:rsidRDefault="00AA0A89" w:rsidP="006552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552FA" w:rsidRPr="00AA0A89" w:rsidRDefault="000C3CE0" w:rsidP="00B85AC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 xml:space="preserve">Akce </w:t>
      </w:r>
      <w:r w:rsidR="00B92D44">
        <w:rPr>
          <w:rFonts w:ascii="Times New Roman" w:hAnsi="Times New Roman" w:cs="Times New Roman"/>
        </w:rPr>
        <w:t xml:space="preserve">„Novostavba objektu U1“ pod původním označením </w:t>
      </w:r>
      <w:r w:rsidRPr="00AA0A89">
        <w:rPr>
          <w:rFonts w:ascii="Times New Roman" w:hAnsi="Times New Roman" w:cs="Times New Roman"/>
        </w:rPr>
        <w:t>„</w:t>
      </w:r>
      <w:r w:rsidRPr="00B92D44">
        <w:rPr>
          <w:rFonts w:ascii="Times New Roman" w:hAnsi="Times New Roman" w:cs="Times New Roman"/>
          <w:bCs/>
        </w:rPr>
        <w:t>Generální rekonstrukce objektu U1</w:t>
      </w:r>
      <w:r w:rsidRPr="00B92D44">
        <w:rPr>
          <w:rFonts w:ascii="Times New Roman" w:hAnsi="Times New Roman" w:cs="Times New Roman"/>
        </w:rPr>
        <w:t xml:space="preserve">“ je </w:t>
      </w:r>
      <w:r w:rsidR="00F434EF" w:rsidRPr="00B92D44">
        <w:rPr>
          <w:rFonts w:ascii="Times New Roman" w:hAnsi="Times New Roman" w:cs="Times New Roman"/>
        </w:rPr>
        <w:t xml:space="preserve">pro financování </w:t>
      </w:r>
      <w:r w:rsidRPr="00B92D44">
        <w:rPr>
          <w:rFonts w:ascii="Times New Roman" w:hAnsi="Times New Roman" w:cs="Times New Roman"/>
        </w:rPr>
        <w:t xml:space="preserve">akcí zařazenou do </w:t>
      </w:r>
      <w:proofErr w:type="spellStart"/>
      <w:r w:rsidRPr="00B92D44">
        <w:rPr>
          <w:rFonts w:ascii="Times New Roman" w:hAnsi="Times New Roman" w:cs="Times New Roman"/>
        </w:rPr>
        <w:t>subtitulu</w:t>
      </w:r>
      <w:proofErr w:type="spellEnd"/>
      <w:r w:rsidRPr="00B92D44">
        <w:rPr>
          <w:rFonts w:ascii="Times New Roman" w:hAnsi="Times New Roman" w:cs="Times New Roman"/>
        </w:rPr>
        <w:t xml:space="preserve"> 133D 22R</w:t>
      </w:r>
      <w:r w:rsidR="006552FA" w:rsidRPr="00B92D44">
        <w:rPr>
          <w:rFonts w:ascii="Times New Roman" w:hAnsi="Times New Roman" w:cs="Times New Roman"/>
        </w:rPr>
        <w:t xml:space="preserve"> </w:t>
      </w:r>
      <w:r w:rsidRPr="00B92D44">
        <w:rPr>
          <w:rFonts w:ascii="Times New Roman" w:hAnsi="Times New Roman" w:cs="Times New Roman"/>
        </w:rPr>
        <w:t>„Rozvoj a obnova materiálně technické základny</w:t>
      </w:r>
      <w:r w:rsidRPr="00AA0A89">
        <w:rPr>
          <w:rFonts w:ascii="Times New Roman" w:hAnsi="Times New Roman" w:cs="Times New Roman"/>
        </w:rPr>
        <w:t xml:space="preserve"> Univerzity Tomáše Bati ve Zlíně“ (viz</w:t>
      </w:r>
      <w:r w:rsidR="006552FA" w:rsidRPr="00AA0A89">
        <w:rPr>
          <w:rFonts w:ascii="Times New Roman" w:hAnsi="Times New Roman" w:cs="Times New Roman"/>
        </w:rPr>
        <w:t xml:space="preserve"> </w:t>
      </w:r>
      <w:r w:rsidRPr="00AA0A89">
        <w:rPr>
          <w:rFonts w:ascii="Times New Roman" w:hAnsi="Times New Roman" w:cs="Times New Roman"/>
        </w:rPr>
        <w:t xml:space="preserve">materiál MŠMT čj. MSMT-19762/2018-5). </w:t>
      </w:r>
    </w:p>
    <w:p w:rsidR="00796EF2" w:rsidRPr="00AA0A89" w:rsidRDefault="00796EF2" w:rsidP="00B85AC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796EF2" w:rsidRPr="00AA0A89" w:rsidRDefault="00796EF2" w:rsidP="00B85AC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>V</w:t>
      </w:r>
      <w:r w:rsidR="00D816C4" w:rsidRPr="00AA0A89">
        <w:rPr>
          <w:rFonts w:ascii="Times New Roman" w:hAnsi="Times New Roman" w:cs="Times New Roman"/>
        </w:rPr>
        <w:t xml:space="preserve"> roce 2020 </w:t>
      </w:r>
      <w:r w:rsidR="00B92D44">
        <w:rPr>
          <w:rFonts w:ascii="Times New Roman" w:hAnsi="Times New Roman" w:cs="Times New Roman"/>
        </w:rPr>
        <w:t>byla</w:t>
      </w:r>
      <w:r w:rsidRPr="00AA0A89">
        <w:rPr>
          <w:rFonts w:ascii="Times New Roman" w:hAnsi="Times New Roman" w:cs="Times New Roman"/>
        </w:rPr>
        <w:t xml:space="preserve"> prověř</w:t>
      </w:r>
      <w:r w:rsidR="00B92D44">
        <w:rPr>
          <w:rFonts w:ascii="Times New Roman" w:hAnsi="Times New Roman" w:cs="Times New Roman"/>
        </w:rPr>
        <w:t xml:space="preserve">ena </w:t>
      </w:r>
      <w:r w:rsidRPr="00AA0A89">
        <w:rPr>
          <w:rFonts w:ascii="Times New Roman" w:hAnsi="Times New Roman" w:cs="Times New Roman"/>
        </w:rPr>
        <w:t>variant</w:t>
      </w:r>
      <w:r w:rsidR="00D816C4" w:rsidRPr="00AA0A89">
        <w:rPr>
          <w:rFonts w:ascii="Times New Roman" w:hAnsi="Times New Roman" w:cs="Times New Roman"/>
        </w:rPr>
        <w:t>a</w:t>
      </w:r>
      <w:r w:rsidRPr="00AA0A89">
        <w:rPr>
          <w:rFonts w:ascii="Times New Roman" w:hAnsi="Times New Roman" w:cs="Times New Roman"/>
        </w:rPr>
        <w:t xml:space="preserve"> </w:t>
      </w:r>
      <w:r w:rsidR="0011185B" w:rsidRPr="00AA0A89">
        <w:rPr>
          <w:rFonts w:ascii="Times New Roman" w:hAnsi="Times New Roman" w:cs="Times New Roman"/>
        </w:rPr>
        <w:t xml:space="preserve">úplného odstranění objektu a výstavbu objektu nového buď v podobě „repliky“ stávajícího objektu U1 (stejná půdorysná stopa, zachování </w:t>
      </w:r>
      <w:proofErr w:type="gramStart"/>
      <w:r w:rsidR="0011185B" w:rsidRPr="00AA0A89">
        <w:rPr>
          <w:rFonts w:ascii="Times New Roman" w:hAnsi="Times New Roman" w:cs="Times New Roman"/>
        </w:rPr>
        <w:t xml:space="preserve">objemu </w:t>
      </w:r>
      <w:r w:rsidR="00B85AC2">
        <w:rPr>
          <w:rFonts w:ascii="Times New Roman" w:hAnsi="Times New Roman" w:cs="Times New Roman"/>
        </w:rPr>
        <w:t xml:space="preserve">                    </w:t>
      </w:r>
      <w:r w:rsidR="0011185B" w:rsidRPr="00AA0A89">
        <w:rPr>
          <w:rFonts w:ascii="Times New Roman" w:hAnsi="Times New Roman" w:cs="Times New Roman"/>
        </w:rPr>
        <w:t>a modulace</w:t>
      </w:r>
      <w:proofErr w:type="gramEnd"/>
      <w:r w:rsidR="0011185B" w:rsidRPr="00AA0A89">
        <w:rPr>
          <w:rFonts w:ascii="Times New Roman" w:hAnsi="Times New Roman" w:cs="Times New Roman"/>
        </w:rPr>
        <w:t xml:space="preserve"> skeletu) nebo v podobě novostavby s prvky soudobé architektury bez vazby na historickou modulaci objektu tak, aby budova vyhovovala současným </w:t>
      </w:r>
      <w:r w:rsidR="00A52A2F" w:rsidRPr="00AA0A89">
        <w:rPr>
          <w:rFonts w:ascii="Times New Roman" w:hAnsi="Times New Roman" w:cs="Times New Roman"/>
        </w:rPr>
        <w:t>standardům</w:t>
      </w:r>
      <w:r w:rsidR="0011185B" w:rsidRPr="00AA0A89">
        <w:rPr>
          <w:rFonts w:ascii="Times New Roman" w:hAnsi="Times New Roman" w:cs="Times New Roman"/>
        </w:rPr>
        <w:t xml:space="preserve"> na laboratorní výukové prostory.</w:t>
      </w:r>
    </w:p>
    <w:p w:rsidR="00B16DE9" w:rsidRPr="00AA0A89" w:rsidRDefault="00B16DE9" w:rsidP="00B85AC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0E0B0D" w:rsidRPr="00AA0A89" w:rsidRDefault="000E0B0D" w:rsidP="00B85AC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t xml:space="preserve">V 08/2020 byla dokončena dokumentace bouracích prací, která </w:t>
      </w:r>
      <w:r w:rsidR="00B92D44">
        <w:rPr>
          <w:rFonts w:ascii="Times New Roman" w:hAnsi="Times New Roman" w:cs="Times New Roman"/>
        </w:rPr>
        <w:t xml:space="preserve">má </w:t>
      </w:r>
      <w:r w:rsidRPr="00AA0A89">
        <w:rPr>
          <w:rFonts w:ascii="Times New Roman" w:hAnsi="Times New Roman" w:cs="Times New Roman"/>
        </w:rPr>
        <w:t xml:space="preserve">pravomocné povolení odstranění stavby. Zásadním bodem </w:t>
      </w:r>
      <w:r w:rsidR="00B92D44">
        <w:rPr>
          <w:rFonts w:ascii="Times New Roman" w:hAnsi="Times New Roman" w:cs="Times New Roman"/>
        </w:rPr>
        <w:t xml:space="preserve">bylo </w:t>
      </w:r>
      <w:r w:rsidRPr="00AA0A89">
        <w:rPr>
          <w:rFonts w:ascii="Times New Roman" w:hAnsi="Times New Roman" w:cs="Times New Roman"/>
        </w:rPr>
        <w:t xml:space="preserve">obstarání kladného stanoviska Odboru </w:t>
      </w:r>
      <w:proofErr w:type="gramStart"/>
      <w:r w:rsidRPr="00AA0A89">
        <w:rPr>
          <w:rFonts w:ascii="Times New Roman" w:hAnsi="Times New Roman" w:cs="Times New Roman"/>
        </w:rPr>
        <w:t xml:space="preserve">kultury </w:t>
      </w:r>
      <w:r w:rsidR="00B85AC2">
        <w:rPr>
          <w:rFonts w:ascii="Times New Roman" w:hAnsi="Times New Roman" w:cs="Times New Roman"/>
        </w:rPr>
        <w:t xml:space="preserve">                        </w:t>
      </w:r>
      <w:r w:rsidRPr="00AA0A89">
        <w:rPr>
          <w:rFonts w:ascii="Times New Roman" w:hAnsi="Times New Roman" w:cs="Times New Roman"/>
        </w:rPr>
        <w:t>a památkové</w:t>
      </w:r>
      <w:proofErr w:type="gramEnd"/>
      <w:r w:rsidRPr="00AA0A89">
        <w:rPr>
          <w:rFonts w:ascii="Times New Roman" w:hAnsi="Times New Roman" w:cs="Times New Roman"/>
        </w:rPr>
        <w:t xml:space="preserve"> péče MMZ, potažmo kladného stanoviska Národního památkového ústavu, který vydává odborná vyjádření pro rozhodování památkových odborů</w:t>
      </w:r>
      <w:r w:rsidR="0036043E">
        <w:rPr>
          <w:rFonts w:ascii="Times New Roman" w:hAnsi="Times New Roman" w:cs="Times New Roman"/>
        </w:rPr>
        <w:t xml:space="preserve"> radnice</w:t>
      </w:r>
      <w:r w:rsidRPr="00AA0A89">
        <w:rPr>
          <w:rFonts w:ascii="Times New Roman" w:hAnsi="Times New Roman" w:cs="Times New Roman"/>
        </w:rPr>
        <w:t xml:space="preserve">. </w:t>
      </w:r>
      <w:r w:rsidR="00B92D44">
        <w:rPr>
          <w:rFonts w:ascii="Times New Roman" w:hAnsi="Times New Roman" w:cs="Times New Roman"/>
        </w:rPr>
        <w:t xml:space="preserve">Probíhá </w:t>
      </w:r>
      <w:proofErr w:type="gramStart"/>
      <w:r w:rsidR="00B92D44">
        <w:rPr>
          <w:rFonts w:ascii="Times New Roman" w:hAnsi="Times New Roman" w:cs="Times New Roman"/>
        </w:rPr>
        <w:t xml:space="preserve">soutěž </w:t>
      </w:r>
      <w:r w:rsidR="00B85AC2">
        <w:rPr>
          <w:rFonts w:ascii="Times New Roman" w:hAnsi="Times New Roman" w:cs="Times New Roman"/>
        </w:rPr>
        <w:t xml:space="preserve">                    </w:t>
      </w:r>
      <w:r w:rsidR="00B92D44">
        <w:rPr>
          <w:rFonts w:ascii="Times New Roman" w:hAnsi="Times New Roman" w:cs="Times New Roman"/>
        </w:rPr>
        <w:t>o veřejnou</w:t>
      </w:r>
      <w:proofErr w:type="gramEnd"/>
      <w:r w:rsidR="00B92D44">
        <w:rPr>
          <w:rFonts w:ascii="Times New Roman" w:hAnsi="Times New Roman" w:cs="Times New Roman"/>
        </w:rPr>
        <w:t xml:space="preserve"> zakázku na zhotovitele bouracích prací. </w:t>
      </w:r>
    </w:p>
    <w:p w:rsidR="00B16DE9" w:rsidRDefault="00B16DE9" w:rsidP="00B85AC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52711A" w:rsidRPr="00AA0A89" w:rsidRDefault="009F1414" w:rsidP="00B85AC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zpracována architektonická studie novostavby</w:t>
      </w:r>
      <w:r w:rsidR="00B92D44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dokumentace k územnímu řízení. </w:t>
      </w:r>
      <w:r w:rsidR="0052711A" w:rsidRPr="00AA0A89">
        <w:rPr>
          <w:rFonts w:ascii="Times New Roman" w:hAnsi="Times New Roman" w:cs="Times New Roman"/>
        </w:rPr>
        <w:t>Další přípravnou fází akce bude pak zpracování dokumentace ke stavebnímu povolení a dokumentace pro provedení stavby a vyřízení potřebné legislativy</w:t>
      </w:r>
      <w:r w:rsidR="00B85AC2">
        <w:rPr>
          <w:rFonts w:ascii="Times New Roman" w:hAnsi="Times New Roman" w:cs="Times New Roman"/>
        </w:rPr>
        <w:t>.</w:t>
      </w:r>
    </w:p>
    <w:p w:rsidR="00796EF2" w:rsidRPr="00AA0A89" w:rsidRDefault="00796EF2" w:rsidP="00B85AC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0C3CE0" w:rsidRPr="00AA0A89" w:rsidRDefault="00D816C4" w:rsidP="00B85AC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A0A89">
        <w:rPr>
          <w:rFonts w:ascii="Times New Roman" w:hAnsi="Times New Roman" w:cs="Times New Roman"/>
        </w:rPr>
        <w:lastRenderedPageBreak/>
        <w:t>F</w:t>
      </w:r>
      <w:r w:rsidR="000C3CE0" w:rsidRPr="00AA0A89">
        <w:rPr>
          <w:rFonts w:ascii="Times New Roman" w:hAnsi="Times New Roman" w:cs="Times New Roman"/>
        </w:rPr>
        <w:t xml:space="preserve">inancování zařazeno do </w:t>
      </w:r>
      <w:proofErr w:type="spellStart"/>
      <w:r w:rsidR="000C3CE0" w:rsidRPr="00AA0A89">
        <w:rPr>
          <w:rFonts w:ascii="Times New Roman" w:hAnsi="Times New Roman" w:cs="Times New Roman"/>
        </w:rPr>
        <w:t>subtitulu</w:t>
      </w:r>
      <w:proofErr w:type="spellEnd"/>
      <w:r w:rsidR="000C3CE0" w:rsidRPr="00AA0A89">
        <w:rPr>
          <w:rFonts w:ascii="Times New Roman" w:hAnsi="Times New Roman" w:cs="Times New Roman"/>
        </w:rPr>
        <w:t xml:space="preserve"> 133D 22R s celkovou bilancí investičních prostředků ve</w:t>
      </w:r>
      <w:r w:rsidR="001D4C62" w:rsidRPr="00AA0A89">
        <w:rPr>
          <w:rFonts w:ascii="Times New Roman" w:hAnsi="Times New Roman" w:cs="Times New Roman"/>
        </w:rPr>
        <w:t xml:space="preserve"> </w:t>
      </w:r>
      <w:r w:rsidR="00744F55" w:rsidRPr="00AA0A89">
        <w:rPr>
          <w:rFonts w:ascii="Times New Roman" w:hAnsi="Times New Roman" w:cs="Times New Roman"/>
        </w:rPr>
        <w:t xml:space="preserve">výši </w:t>
      </w:r>
      <w:r w:rsidR="000C3CE0" w:rsidRPr="00AA0A89">
        <w:rPr>
          <w:rFonts w:ascii="Times New Roman" w:hAnsi="Times New Roman" w:cs="Times New Roman"/>
          <w:b/>
        </w:rPr>
        <w:t>237 158</w:t>
      </w:r>
      <w:r w:rsidR="000C3CE0" w:rsidRPr="00AA0A89">
        <w:rPr>
          <w:rFonts w:ascii="Times New Roman" w:hAnsi="Times New Roman" w:cs="Times New Roman"/>
        </w:rPr>
        <w:t xml:space="preserve"> tis. Kč</w:t>
      </w:r>
      <w:r w:rsidR="00A52A2F" w:rsidRPr="00AA0A89">
        <w:rPr>
          <w:rFonts w:ascii="Times New Roman" w:hAnsi="Times New Roman" w:cs="Times New Roman"/>
        </w:rPr>
        <w:t>, přičemž reálná potřeba je minimálně dvojnásobná.</w:t>
      </w:r>
      <w:r w:rsidR="005B347B">
        <w:rPr>
          <w:rFonts w:ascii="Times New Roman" w:hAnsi="Times New Roman" w:cs="Times New Roman"/>
        </w:rPr>
        <w:t xml:space="preserve"> V návrhu bylo ministerstvu předloženo navýšení dotačního titulu o 100 mil. Kč,</w:t>
      </w:r>
    </w:p>
    <w:p w:rsidR="00B85AC2" w:rsidRDefault="00B85AC2" w:rsidP="00B85AC2">
      <w:pPr>
        <w:spacing w:line="276" w:lineRule="auto"/>
        <w:rPr>
          <w:rFonts w:ascii="Times New Roman" w:hAnsi="Times New Roman" w:cs="Times New Roman"/>
          <w:b/>
        </w:rPr>
      </w:pPr>
    </w:p>
    <w:p w:rsidR="00336EFD" w:rsidRPr="00336EFD" w:rsidRDefault="00336EFD" w:rsidP="00B85AC2">
      <w:pPr>
        <w:spacing w:line="276" w:lineRule="auto"/>
        <w:rPr>
          <w:rFonts w:ascii="Times New Roman" w:hAnsi="Times New Roman" w:cs="Times New Roman"/>
          <w:b/>
        </w:rPr>
      </w:pPr>
      <w:r w:rsidRPr="00336EFD">
        <w:rPr>
          <w:rFonts w:ascii="Times New Roman" w:hAnsi="Times New Roman" w:cs="Times New Roman"/>
          <w:b/>
        </w:rPr>
        <w:t>Etapa 1: odstranění stávajícího objektu U1</w:t>
      </w:r>
    </w:p>
    <w:p w:rsidR="00336EFD" w:rsidRPr="00336EFD" w:rsidRDefault="00336EFD" w:rsidP="00B85AC2">
      <w:pPr>
        <w:spacing w:line="276" w:lineRule="auto"/>
        <w:jc w:val="both"/>
        <w:rPr>
          <w:rFonts w:ascii="Times New Roman" w:hAnsi="Times New Roman" w:cs="Times New Roman"/>
        </w:rPr>
      </w:pPr>
      <w:r w:rsidRPr="00336EFD">
        <w:rPr>
          <w:rFonts w:ascii="Times New Roman" w:hAnsi="Times New Roman" w:cs="Times New Roman"/>
        </w:rPr>
        <w:t xml:space="preserve">Předpokládané náklady související s odstraněním objektu U1 byly vyčísleny v projektu Dokumentace bouracích prací budovy U1, kterou zpracoval CENTROPROJEKT </w:t>
      </w:r>
      <w:proofErr w:type="spellStart"/>
      <w:r w:rsidRPr="00336EFD">
        <w:rPr>
          <w:rFonts w:ascii="Times New Roman" w:hAnsi="Times New Roman" w:cs="Times New Roman"/>
        </w:rPr>
        <w:t>group</w:t>
      </w:r>
      <w:proofErr w:type="spellEnd"/>
      <w:r w:rsidRPr="00336EFD">
        <w:rPr>
          <w:rFonts w:ascii="Times New Roman" w:hAnsi="Times New Roman" w:cs="Times New Roman"/>
        </w:rPr>
        <w:t xml:space="preserve"> a.s. Zlín.</w:t>
      </w:r>
    </w:p>
    <w:p w:rsidR="00336EFD" w:rsidRPr="00336EFD" w:rsidRDefault="00336EFD" w:rsidP="00B85AC2">
      <w:pPr>
        <w:spacing w:line="276" w:lineRule="auto"/>
        <w:rPr>
          <w:rFonts w:ascii="Times New Roman" w:hAnsi="Times New Roman" w:cs="Times New Roman"/>
        </w:rPr>
      </w:pPr>
    </w:p>
    <w:p w:rsidR="00336EFD" w:rsidRPr="00E23279" w:rsidRDefault="00336EFD" w:rsidP="00336EFD">
      <w:pPr>
        <w:rPr>
          <w:rFonts w:ascii="Times New Roman" w:hAnsi="Times New Roman" w:cs="Times New Roman"/>
          <w:b/>
        </w:rPr>
      </w:pPr>
      <w:r w:rsidRPr="00E23279">
        <w:rPr>
          <w:rFonts w:ascii="Times New Roman" w:hAnsi="Times New Roman" w:cs="Times New Roman"/>
          <w:b/>
        </w:rPr>
        <w:t>Předpokládané náklady v Kč bez DPH:</w:t>
      </w:r>
    </w:p>
    <w:tbl>
      <w:tblPr>
        <w:tblStyle w:val="Mkatabulky"/>
        <w:tblW w:w="5665" w:type="dxa"/>
        <w:tblLook w:val="04A0" w:firstRow="1" w:lastRow="0" w:firstColumn="1" w:lastColumn="0" w:noHBand="0" w:noVBand="1"/>
      </w:tblPr>
      <w:tblGrid>
        <w:gridCol w:w="3964"/>
        <w:gridCol w:w="1701"/>
      </w:tblGrid>
      <w:tr w:rsidR="00336EFD" w:rsidRPr="00336EFD" w:rsidTr="0092612A">
        <w:tc>
          <w:tcPr>
            <w:tcW w:w="3964" w:type="dxa"/>
          </w:tcPr>
          <w:p w:rsidR="00336EFD" w:rsidRPr="00336EFD" w:rsidRDefault="00336EFD" w:rsidP="0092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1701" w:type="dxa"/>
          </w:tcPr>
          <w:p w:rsidR="00336EFD" w:rsidRPr="00336EFD" w:rsidRDefault="00336EFD" w:rsidP="00926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</w:tr>
      <w:tr w:rsidR="00336EFD" w:rsidRPr="00336EFD" w:rsidTr="0092612A">
        <w:tc>
          <w:tcPr>
            <w:tcW w:w="3964" w:type="dxa"/>
          </w:tcPr>
          <w:p w:rsidR="00336EFD" w:rsidRPr="00336EFD" w:rsidRDefault="00336EFD" w:rsidP="0092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Přeložka optického kabelu</w:t>
            </w:r>
          </w:p>
        </w:tc>
        <w:tc>
          <w:tcPr>
            <w:tcW w:w="1701" w:type="dxa"/>
          </w:tcPr>
          <w:p w:rsidR="00336EFD" w:rsidRPr="00336EFD" w:rsidRDefault="00336EFD" w:rsidP="00926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384 326</w:t>
            </w:r>
          </w:p>
        </w:tc>
      </w:tr>
      <w:tr w:rsidR="00336EFD" w:rsidRPr="00336EFD" w:rsidTr="0092612A">
        <w:tc>
          <w:tcPr>
            <w:tcW w:w="3964" w:type="dxa"/>
          </w:tcPr>
          <w:p w:rsidR="00336EFD" w:rsidRPr="00336EFD" w:rsidRDefault="00336EFD" w:rsidP="0092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Odpojení od inženýrských sítí</w:t>
            </w:r>
          </w:p>
        </w:tc>
        <w:tc>
          <w:tcPr>
            <w:tcW w:w="1701" w:type="dxa"/>
          </w:tcPr>
          <w:p w:rsidR="00336EFD" w:rsidRPr="00336EFD" w:rsidRDefault="00336EFD" w:rsidP="00926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105 753</w:t>
            </w:r>
          </w:p>
        </w:tc>
      </w:tr>
      <w:tr w:rsidR="00336EFD" w:rsidRPr="00336EFD" w:rsidTr="0092612A">
        <w:tc>
          <w:tcPr>
            <w:tcW w:w="3964" w:type="dxa"/>
          </w:tcPr>
          <w:p w:rsidR="00336EFD" w:rsidRPr="00336EFD" w:rsidRDefault="00336EFD" w:rsidP="0092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Demontáže stavební</w:t>
            </w:r>
          </w:p>
        </w:tc>
        <w:tc>
          <w:tcPr>
            <w:tcW w:w="1701" w:type="dxa"/>
          </w:tcPr>
          <w:p w:rsidR="00336EFD" w:rsidRPr="00336EFD" w:rsidRDefault="00336EFD" w:rsidP="00926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3 184 777</w:t>
            </w:r>
          </w:p>
        </w:tc>
      </w:tr>
      <w:tr w:rsidR="00336EFD" w:rsidRPr="00336EFD" w:rsidTr="0092612A">
        <w:tc>
          <w:tcPr>
            <w:tcW w:w="3964" w:type="dxa"/>
          </w:tcPr>
          <w:p w:rsidR="00336EFD" w:rsidRPr="00336EFD" w:rsidRDefault="00336EFD" w:rsidP="0092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Demontáže profese</w:t>
            </w:r>
          </w:p>
        </w:tc>
        <w:tc>
          <w:tcPr>
            <w:tcW w:w="1701" w:type="dxa"/>
          </w:tcPr>
          <w:p w:rsidR="00336EFD" w:rsidRPr="00336EFD" w:rsidRDefault="00336EFD" w:rsidP="00926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2 138 060</w:t>
            </w:r>
          </w:p>
        </w:tc>
      </w:tr>
      <w:tr w:rsidR="00336EFD" w:rsidRPr="00336EFD" w:rsidTr="0092612A">
        <w:tc>
          <w:tcPr>
            <w:tcW w:w="3964" w:type="dxa"/>
          </w:tcPr>
          <w:p w:rsidR="00336EFD" w:rsidRPr="00336EFD" w:rsidRDefault="00336EFD" w:rsidP="0092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Demolice</w:t>
            </w:r>
          </w:p>
        </w:tc>
        <w:tc>
          <w:tcPr>
            <w:tcW w:w="1701" w:type="dxa"/>
          </w:tcPr>
          <w:p w:rsidR="00336EFD" w:rsidRPr="00336EFD" w:rsidRDefault="00336EFD" w:rsidP="00926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25 851 268</w:t>
            </w:r>
          </w:p>
        </w:tc>
      </w:tr>
      <w:tr w:rsidR="00336EFD" w:rsidRPr="00336EFD" w:rsidTr="0092612A">
        <w:tc>
          <w:tcPr>
            <w:tcW w:w="3964" w:type="dxa"/>
          </w:tcPr>
          <w:p w:rsidR="00336EFD" w:rsidRPr="00336EFD" w:rsidRDefault="00336EFD" w:rsidP="0092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Vyvolané stavební práce Dům kultury</w:t>
            </w:r>
          </w:p>
        </w:tc>
        <w:tc>
          <w:tcPr>
            <w:tcW w:w="1701" w:type="dxa"/>
          </w:tcPr>
          <w:p w:rsidR="00336EFD" w:rsidRPr="00336EFD" w:rsidRDefault="00336EFD" w:rsidP="00926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345 775</w:t>
            </w:r>
          </w:p>
        </w:tc>
      </w:tr>
      <w:tr w:rsidR="00336EFD" w:rsidRPr="00336EFD" w:rsidTr="0092612A">
        <w:tc>
          <w:tcPr>
            <w:tcW w:w="3964" w:type="dxa"/>
          </w:tcPr>
          <w:p w:rsidR="00336EFD" w:rsidRPr="00336EFD" w:rsidRDefault="00336EFD" w:rsidP="0092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Úpravy terénu a zpevněné plochy</w:t>
            </w:r>
          </w:p>
        </w:tc>
        <w:tc>
          <w:tcPr>
            <w:tcW w:w="1701" w:type="dxa"/>
          </w:tcPr>
          <w:p w:rsidR="00336EFD" w:rsidRPr="00336EFD" w:rsidRDefault="00336EFD" w:rsidP="00926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999 100</w:t>
            </w:r>
          </w:p>
        </w:tc>
      </w:tr>
      <w:tr w:rsidR="00336EFD" w:rsidRPr="00336EFD" w:rsidTr="0092612A">
        <w:tc>
          <w:tcPr>
            <w:tcW w:w="3964" w:type="dxa"/>
          </w:tcPr>
          <w:p w:rsidR="00336EFD" w:rsidRPr="00336EFD" w:rsidRDefault="00336EFD" w:rsidP="0092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DIO + BOZP + VON</w:t>
            </w:r>
          </w:p>
        </w:tc>
        <w:tc>
          <w:tcPr>
            <w:tcW w:w="1701" w:type="dxa"/>
          </w:tcPr>
          <w:p w:rsidR="00336EFD" w:rsidRPr="00336EFD" w:rsidRDefault="00336EFD" w:rsidP="00926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2 923 966</w:t>
            </w:r>
          </w:p>
        </w:tc>
      </w:tr>
      <w:tr w:rsidR="00336EFD" w:rsidRPr="00336EFD" w:rsidTr="0092612A">
        <w:tc>
          <w:tcPr>
            <w:tcW w:w="3964" w:type="dxa"/>
          </w:tcPr>
          <w:p w:rsidR="00336EFD" w:rsidRPr="00336EFD" w:rsidRDefault="00336EFD" w:rsidP="0092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Přeložka </w:t>
            </w:r>
            <w:proofErr w:type="gram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trafostanice E.ON</w:t>
            </w:r>
            <w:proofErr w:type="gramEnd"/>
          </w:p>
        </w:tc>
        <w:tc>
          <w:tcPr>
            <w:tcW w:w="1701" w:type="dxa"/>
          </w:tcPr>
          <w:p w:rsidR="00336EFD" w:rsidRPr="00336EFD" w:rsidRDefault="00336EFD" w:rsidP="00926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2 277 863</w:t>
            </w:r>
          </w:p>
        </w:tc>
      </w:tr>
      <w:tr w:rsidR="00336EFD" w:rsidRPr="00336EFD" w:rsidTr="0092612A">
        <w:tc>
          <w:tcPr>
            <w:tcW w:w="3964" w:type="dxa"/>
          </w:tcPr>
          <w:p w:rsidR="00336EFD" w:rsidRPr="00336EFD" w:rsidRDefault="00336EFD" w:rsidP="00926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EFD" w:rsidRPr="00336EFD" w:rsidRDefault="00336EFD" w:rsidP="009261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b/>
                <w:sz w:val="24"/>
                <w:szCs w:val="24"/>
              </w:rPr>
              <w:t>38 210 888</w:t>
            </w:r>
          </w:p>
        </w:tc>
      </w:tr>
    </w:tbl>
    <w:p w:rsidR="00336EFD" w:rsidRPr="00336EFD" w:rsidRDefault="00336EFD" w:rsidP="00336EFD">
      <w:pPr>
        <w:rPr>
          <w:rFonts w:ascii="Times New Roman" w:hAnsi="Times New Roman" w:cs="Times New Roman"/>
        </w:rPr>
      </w:pPr>
    </w:p>
    <w:p w:rsidR="00336EFD" w:rsidRPr="00336EFD" w:rsidRDefault="00336EFD" w:rsidP="00B85AC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36EFD">
        <w:rPr>
          <w:rFonts w:ascii="Times New Roman" w:hAnsi="Times New Roman" w:cs="Times New Roman"/>
          <w:b/>
        </w:rPr>
        <w:t xml:space="preserve">Etapa 2: výstavba nového objektu </w:t>
      </w:r>
    </w:p>
    <w:p w:rsidR="00336EFD" w:rsidRPr="00336EFD" w:rsidRDefault="00336EFD" w:rsidP="00B85AC2">
      <w:pPr>
        <w:spacing w:line="276" w:lineRule="auto"/>
        <w:jc w:val="both"/>
        <w:rPr>
          <w:rFonts w:ascii="Times New Roman" w:hAnsi="Times New Roman" w:cs="Times New Roman"/>
        </w:rPr>
      </w:pPr>
      <w:r w:rsidRPr="00336EFD">
        <w:rPr>
          <w:rFonts w:ascii="Times New Roman" w:hAnsi="Times New Roman" w:cs="Times New Roman"/>
        </w:rPr>
        <w:t>Při tvorbě architektonické studie novostavby bylo ověřováno několik objemových variant, přičemž byla vybrána varianta respektující původní půdorysnou stopu a objem stávající budovy U1 respektující urbanistický systém šachovnicového řazení budov areálu bývalé továrny. Nová budova je ve tvaru elementární hmoty hranolu, doplněn</w:t>
      </w:r>
      <w:r w:rsidR="0036043E">
        <w:rPr>
          <w:rFonts w:ascii="Times New Roman" w:hAnsi="Times New Roman" w:cs="Times New Roman"/>
        </w:rPr>
        <w:t>á</w:t>
      </w:r>
      <w:r w:rsidRPr="00336EFD">
        <w:rPr>
          <w:rFonts w:ascii="Times New Roman" w:hAnsi="Times New Roman" w:cs="Times New Roman"/>
        </w:rPr>
        <w:t xml:space="preserve"> o hmotu středového </w:t>
      </w:r>
      <w:proofErr w:type="spellStart"/>
      <w:r w:rsidRPr="00336EFD">
        <w:rPr>
          <w:rFonts w:ascii="Times New Roman" w:hAnsi="Times New Roman" w:cs="Times New Roman"/>
        </w:rPr>
        <w:t>rizalitu</w:t>
      </w:r>
      <w:proofErr w:type="spellEnd"/>
      <w:r w:rsidRPr="00336EFD">
        <w:rPr>
          <w:rFonts w:ascii="Times New Roman" w:hAnsi="Times New Roman" w:cs="Times New Roman"/>
        </w:rPr>
        <w:t xml:space="preserve"> ve stopě původního </w:t>
      </w:r>
      <w:r>
        <w:rPr>
          <w:rFonts w:ascii="Times New Roman" w:hAnsi="Times New Roman" w:cs="Times New Roman"/>
        </w:rPr>
        <w:t>půdorysu</w:t>
      </w:r>
      <w:r w:rsidRPr="00336EFD">
        <w:rPr>
          <w:rFonts w:ascii="Times New Roman" w:hAnsi="Times New Roman" w:cs="Times New Roman"/>
        </w:rPr>
        <w:t>. Budova bude nepodsklepená s pěti plnohodnotnými a šestým částečným nadzemním podlažím.</w:t>
      </w:r>
    </w:p>
    <w:p w:rsidR="00336EFD" w:rsidRPr="00336EFD" w:rsidRDefault="00336EFD" w:rsidP="00B85AC2">
      <w:pPr>
        <w:spacing w:line="276" w:lineRule="auto"/>
        <w:rPr>
          <w:rFonts w:ascii="Times New Roman" w:hAnsi="Times New Roman" w:cs="Times New Roman"/>
        </w:rPr>
      </w:pPr>
    </w:p>
    <w:p w:rsidR="00336EFD" w:rsidRPr="00336EFD" w:rsidRDefault="00336EFD" w:rsidP="00B85AC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336EFD">
        <w:rPr>
          <w:rFonts w:ascii="Times New Roman" w:hAnsi="Times New Roman" w:cs="Times New Roman"/>
        </w:rPr>
        <w:t xml:space="preserve">Dispoziční, provozní a technologické řešení je koncipováno pro zasídlení Ústavu </w:t>
      </w:r>
      <w:proofErr w:type="gramStart"/>
      <w:r w:rsidRPr="00336EFD">
        <w:rPr>
          <w:rFonts w:ascii="Times New Roman" w:hAnsi="Times New Roman" w:cs="Times New Roman"/>
        </w:rPr>
        <w:t xml:space="preserve">fyziky </w:t>
      </w:r>
      <w:r w:rsidR="00E23279">
        <w:rPr>
          <w:rFonts w:ascii="Times New Roman" w:hAnsi="Times New Roman" w:cs="Times New Roman"/>
        </w:rPr>
        <w:t xml:space="preserve">                        </w:t>
      </w:r>
      <w:r w:rsidRPr="00336EFD">
        <w:rPr>
          <w:rFonts w:ascii="Times New Roman" w:hAnsi="Times New Roman" w:cs="Times New Roman"/>
        </w:rPr>
        <w:t>a materiálového</w:t>
      </w:r>
      <w:proofErr w:type="gramEnd"/>
      <w:r w:rsidRPr="00336EFD">
        <w:rPr>
          <w:rFonts w:ascii="Times New Roman" w:hAnsi="Times New Roman" w:cs="Times New Roman"/>
        </w:rPr>
        <w:t xml:space="preserve"> inženýrství, Ústavu inženýrství polymerů, Ústavu výrobního inženýrství, Centra polymerních materiálů a děkanátu fakulty.</w:t>
      </w:r>
    </w:p>
    <w:p w:rsidR="00336EFD" w:rsidRDefault="00336EFD" w:rsidP="00B85AC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D816C4" w:rsidRPr="00574B9D" w:rsidRDefault="00D816C4" w:rsidP="00B85AC2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74B9D">
        <w:rPr>
          <w:rFonts w:ascii="Times New Roman" w:hAnsi="Times New Roman" w:cs="Times New Roman"/>
          <w:b/>
          <w:bCs/>
          <w:sz w:val="28"/>
        </w:rPr>
        <w:t>Rekonstrukce objektu U</w:t>
      </w:r>
      <w:r w:rsidR="001C7EA8">
        <w:rPr>
          <w:rFonts w:ascii="Times New Roman" w:hAnsi="Times New Roman" w:cs="Times New Roman"/>
          <w:b/>
          <w:bCs/>
          <w:sz w:val="28"/>
        </w:rPr>
        <w:t>12/V. etapa</w:t>
      </w:r>
    </w:p>
    <w:p w:rsidR="00AA0A89" w:rsidRDefault="00AA0A89" w:rsidP="00B85AC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220EB4" w:rsidRPr="00220EB4" w:rsidRDefault="00220EB4" w:rsidP="00B85AC2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20EB4">
        <w:rPr>
          <w:rFonts w:ascii="Times New Roman" w:eastAsia="Times New Roman" w:hAnsi="Times New Roman" w:cs="Times New Roman"/>
          <w:szCs w:val="20"/>
          <w:lang w:eastAsia="cs-CZ"/>
        </w:rPr>
        <w:t xml:space="preserve">Záměrem je dokončení již v roce 2011 započaté akce „Generální rekonstrukce objektu </w:t>
      </w:r>
      <w:proofErr w:type="gramStart"/>
      <w:r w:rsidRPr="00220EB4">
        <w:rPr>
          <w:rFonts w:ascii="Times New Roman" w:eastAsia="Times New Roman" w:hAnsi="Times New Roman" w:cs="Times New Roman"/>
          <w:szCs w:val="20"/>
          <w:lang w:eastAsia="cs-CZ"/>
        </w:rPr>
        <w:t xml:space="preserve">U12“, </w:t>
      </w:r>
      <w:r w:rsidR="00E23279">
        <w:rPr>
          <w:rFonts w:ascii="Times New Roman" w:eastAsia="Times New Roman" w:hAnsi="Times New Roman" w:cs="Times New Roman"/>
          <w:szCs w:val="20"/>
          <w:lang w:eastAsia="cs-CZ"/>
        </w:rPr>
        <w:t xml:space="preserve">      </w:t>
      </w:r>
      <w:r w:rsidRPr="00220EB4">
        <w:rPr>
          <w:rFonts w:ascii="Times New Roman" w:eastAsia="Times New Roman" w:hAnsi="Times New Roman" w:cs="Times New Roman"/>
          <w:szCs w:val="20"/>
          <w:lang w:eastAsia="cs-CZ"/>
        </w:rPr>
        <w:t>a to</w:t>
      </w:r>
      <w:proofErr w:type="gramEnd"/>
      <w:r w:rsidRPr="00220EB4">
        <w:rPr>
          <w:rFonts w:ascii="Times New Roman" w:eastAsia="Times New Roman" w:hAnsi="Times New Roman" w:cs="Times New Roman"/>
          <w:szCs w:val="20"/>
          <w:lang w:eastAsia="cs-CZ"/>
        </w:rPr>
        <w:t xml:space="preserve"> poslední 5. etapou, spočívající v rekonstrukci a modernizaci dosud nerekonstruované východní poloviny objektu U12 v rozsahu 2. - 4. NP. Cílem záměru je dokončit komplexní rekonstrukci objektu v koncepci ubytovacích jednotek o dvou pokojích se dvěma lůžky s vlastním sociálním zařízením a kuchyňkou. Realizací akce dojde k modernizaci 36 ubytovacích jednotek s kapacitou 144 lůžek a sjednocení ubytovacího standardu ve vazbě na předchozí provedené etapy.</w:t>
      </w:r>
    </w:p>
    <w:p w:rsidR="00E23279" w:rsidRDefault="00E23279" w:rsidP="00B85AC2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220EB4" w:rsidRPr="00220EB4" w:rsidRDefault="00220EB4" w:rsidP="00E23279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20EB4">
        <w:rPr>
          <w:rFonts w:ascii="Times New Roman" w:eastAsia="Times New Roman" w:hAnsi="Times New Roman" w:cs="Times New Roman"/>
          <w:szCs w:val="20"/>
          <w:lang w:eastAsia="cs-CZ"/>
        </w:rPr>
        <w:lastRenderedPageBreak/>
        <w:t xml:space="preserve">V uvedené části byla v devadesátých letech předcházejícím vlastníkem provedena částečná rekonstrukce ubytovací části spojená s opravami. Rekonstrukce byla provedena co do </w:t>
      </w:r>
      <w:proofErr w:type="gramStart"/>
      <w:r w:rsidRPr="00220EB4">
        <w:rPr>
          <w:rFonts w:ascii="Times New Roman" w:eastAsia="Times New Roman" w:hAnsi="Times New Roman" w:cs="Times New Roman"/>
          <w:szCs w:val="20"/>
          <w:lang w:eastAsia="cs-CZ"/>
        </w:rPr>
        <w:t xml:space="preserve">kvality </w:t>
      </w:r>
      <w:r w:rsidR="00E23279">
        <w:rPr>
          <w:rFonts w:ascii="Times New Roman" w:eastAsia="Times New Roman" w:hAnsi="Times New Roman" w:cs="Times New Roman"/>
          <w:szCs w:val="20"/>
          <w:lang w:eastAsia="cs-CZ"/>
        </w:rPr>
        <w:t xml:space="preserve">        </w:t>
      </w:r>
      <w:r w:rsidRPr="00220EB4">
        <w:rPr>
          <w:rFonts w:ascii="Times New Roman" w:eastAsia="Times New Roman" w:hAnsi="Times New Roman" w:cs="Times New Roman"/>
          <w:szCs w:val="20"/>
          <w:lang w:eastAsia="cs-CZ"/>
        </w:rPr>
        <w:t>a trvanlivosti</w:t>
      </w:r>
      <w:proofErr w:type="gramEnd"/>
      <w:r w:rsidRPr="00220EB4">
        <w:rPr>
          <w:rFonts w:ascii="Times New Roman" w:eastAsia="Times New Roman" w:hAnsi="Times New Roman" w:cs="Times New Roman"/>
          <w:szCs w:val="20"/>
          <w:lang w:eastAsia="cs-CZ"/>
        </w:rPr>
        <w:t xml:space="preserve"> použitých materiálů ve velmi nízkém standardu odpovídajícímu době realizace. Dosavadní intenzivní využívání těchto prostor studenty vyžaduje komplexní </w:t>
      </w:r>
      <w:proofErr w:type="gramStart"/>
      <w:r w:rsidRPr="00220EB4">
        <w:rPr>
          <w:rFonts w:ascii="Times New Roman" w:eastAsia="Times New Roman" w:hAnsi="Times New Roman" w:cs="Times New Roman"/>
          <w:szCs w:val="20"/>
          <w:lang w:eastAsia="cs-CZ"/>
        </w:rPr>
        <w:t xml:space="preserve">rekonstrukci </w:t>
      </w:r>
      <w:r w:rsidR="00E23279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</w:t>
      </w:r>
      <w:r w:rsidRPr="00220EB4">
        <w:rPr>
          <w:rFonts w:ascii="Times New Roman" w:eastAsia="Times New Roman" w:hAnsi="Times New Roman" w:cs="Times New Roman"/>
          <w:szCs w:val="20"/>
          <w:lang w:eastAsia="cs-CZ"/>
        </w:rPr>
        <w:t>a modernizaci</w:t>
      </w:r>
      <w:proofErr w:type="gramEnd"/>
      <w:r w:rsidRPr="00220EB4">
        <w:rPr>
          <w:rFonts w:ascii="Times New Roman" w:eastAsia="Times New Roman" w:hAnsi="Times New Roman" w:cs="Times New Roman"/>
          <w:szCs w:val="20"/>
          <w:lang w:eastAsia="cs-CZ"/>
        </w:rPr>
        <w:t xml:space="preserve"> v současném, moderním standardu v návaznosti na předchozí etapy rekonstrukce.</w:t>
      </w:r>
      <w:r w:rsidR="00E23279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220EB4">
        <w:rPr>
          <w:rFonts w:ascii="Times New Roman" w:eastAsia="Times New Roman" w:hAnsi="Times New Roman" w:cs="Times New Roman"/>
          <w:szCs w:val="20"/>
          <w:lang w:eastAsia="cs-CZ"/>
        </w:rPr>
        <w:t>Jedná se o rekonstrukci východní poloviny 2., 3. a 4. nadzemního objektu U12. Provozní a dispoziční řešení zůstává, tj. každé podlaží obsahuje 12 obytných jednotek, každá jednotka obsahuje předsíň, kuchyňku, 2 dvojlůžkové pokoje, koupelnu a WC. Na každém rekonstruovaném podlaží je tedy celkem 48 ubytovaných, celkem 144 ubytovaných.</w:t>
      </w:r>
      <w:r w:rsidR="00E23279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220EB4">
        <w:rPr>
          <w:rFonts w:ascii="Times New Roman" w:eastAsia="Times New Roman" w:hAnsi="Times New Roman" w:cs="Times New Roman"/>
          <w:szCs w:val="20"/>
          <w:lang w:eastAsia="cs-CZ"/>
        </w:rPr>
        <w:t>Jednotlivá podlaží objektu jsou zabezpečena bezbariérovým přístupem pomocí stávajícího výtahu, který splňuje požadavky pro osoby se sníženou schopností a orientace.</w:t>
      </w:r>
      <w:r w:rsidR="00E23279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220EB4">
        <w:rPr>
          <w:rFonts w:ascii="Times New Roman" w:eastAsia="Times New Roman" w:hAnsi="Times New Roman" w:cs="Times New Roman"/>
          <w:szCs w:val="20"/>
          <w:lang w:eastAsia="cs-CZ"/>
        </w:rPr>
        <w:t xml:space="preserve">Vybavení interiéru je rozděleno na stolové sestavy, skříňové sestavy, kuchyňky vč. spotřebičů, postele, sedací nábytek, informační systém, doplňky a spotřebiče. Při návrhu interiéru byl kladen důraz na praktičnost a </w:t>
      </w:r>
      <w:proofErr w:type="spellStart"/>
      <w:r w:rsidRPr="00220EB4">
        <w:rPr>
          <w:rFonts w:ascii="Times New Roman" w:eastAsia="Times New Roman" w:hAnsi="Times New Roman" w:cs="Times New Roman"/>
          <w:szCs w:val="20"/>
          <w:lang w:eastAsia="cs-CZ"/>
        </w:rPr>
        <w:t>bezúdržbovost</w:t>
      </w:r>
      <w:proofErr w:type="spellEnd"/>
      <w:r w:rsidRPr="00220EB4">
        <w:rPr>
          <w:rFonts w:ascii="Times New Roman" w:eastAsia="Times New Roman" w:hAnsi="Times New Roman" w:cs="Times New Roman"/>
          <w:szCs w:val="20"/>
          <w:lang w:eastAsia="cs-CZ"/>
        </w:rPr>
        <w:t xml:space="preserve"> jednotlivých prvků, materiálové řešení jednotlivých prvků interiéru bylo navrženo ekonomicky ve střední třídě. </w:t>
      </w:r>
    </w:p>
    <w:p w:rsidR="00220EB4" w:rsidRPr="00220EB4" w:rsidRDefault="00220EB4" w:rsidP="00E23279">
      <w:pPr>
        <w:tabs>
          <w:tab w:val="left" w:pos="3972"/>
        </w:tabs>
        <w:spacing w:line="276" w:lineRule="auto"/>
        <w:ind w:left="428" w:hanging="428"/>
        <w:jc w:val="both"/>
        <w:rPr>
          <w:rFonts w:eastAsia="Times New Roman" w:cstheme="minorHAnsi"/>
          <w:b/>
          <w:sz w:val="28"/>
          <w:szCs w:val="22"/>
          <w:lang w:eastAsia="cs-CZ"/>
        </w:rPr>
      </w:pPr>
    </w:p>
    <w:p w:rsidR="00220EB4" w:rsidRPr="00220EB4" w:rsidRDefault="00220EB4" w:rsidP="00B85A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220EB4">
        <w:rPr>
          <w:rFonts w:ascii="Times New Roman" w:eastAsia="Times New Roman" w:hAnsi="Times New Roman" w:cs="Times New Roman"/>
          <w:b/>
          <w:bCs/>
          <w:lang w:eastAsia="cs-CZ"/>
        </w:rPr>
        <w:t>Technické údaje rekonstruované části:</w:t>
      </w:r>
    </w:p>
    <w:p w:rsidR="00220EB4" w:rsidRPr="00220EB4" w:rsidRDefault="00220EB4" w:rsidP="00B85A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20EB4">
        <w:rPr>
          <w:rFonts w:ascii="Times New Roman" w:eastAsia="Times New Roman" w:hAnsi="Times New Roman" w:cs="Times New Roman"/>
          <w:lang w:eastAsia="cs-CZ"/>
        </w:rPr>
        <w:t xml:space="preserve">Obestavěný prostor (OP): </w:t>
      </w:r>
      <w:r w:rsidRPr="00220EB4">
        <w:rPr>
          <w:rFonts w:ascii="Times New Roman" w:eastAsia="Times New Roman" w:hAnsi="Times New Roman" w:cs="Times New Roman"/>
          <w:lang w:eastAsia="cs-CZ"/>
        </w:rPr>
        <w:tab/>
      </w:r>
      <w:r w:rsidRPr="00220EB4">
        <w:rPr>
          <w:rFonts w:ascii="Times New Roman" w:eastAsia="Times New Roman" w:hAnsi="Times New Roman" w:cs="Times New Roman"/>
          <w:lang w:eastAsia="cs-CZ"/>
        </w:rPr>
        <w:tab/>
        <w:t>6.877 m</w:t>
      </w:r>
      <w:r w:rsidRPr="00220EB4">
        <w:rPr>
          <w:rFonts w:ascii="Times New Roman" w:eastAsia="Times New Roman" w:hAnsi="Times New Roman" w:cs="Times New Roman"/>
          <w:vertAlign w:val="superscript"/>
          <w:lang w:eastAsia="cs-CZ"/>
        </w:rPr>
        <w:t>3</w:t>
      </w:r>
      <w:r w:rsidRPr="00220EB4">
        <w:rPr>
          <w:rFonts w:ascii="Times New Roman" w:eastAsia="Times New Roman" w:hAnsi="Times New Roman" w:cs="Times New Roman"/>
          <w:lang w:eastAsia="cs-CZ"/>
        </w:rPr>
        <w:t xml:space="preserve">   </w:t>
      </w:r>
    </w:p>
    <w:p w:rsidR="00220EB4" w:rsidRPr="00220EB4" w:rsidRDefault="00220EB4" w:rsidP="00B85A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20EB4">
        <w:rPr>
          <w:rFonts w:ascii="Times New Roman" w:eastAsia="Times New Roman" w:hAnsi="Times New Roman" w:cs="Times New Roman"/>
          <w:lang w:eastAsia="cs-CZ"/>
        </w:rPr>
        <w:t xml:space="preserve">Plocha užitková (PU): </w:t>
      </w:r>
      <w:r w:rsidRPr="00220EB4">
        <w:rPr>
          <w:rFonts w:ascii="Times New Roman" w:eastAsia="Times New Roman" w:hAnsi="Times New Roman" w:cs="Times New Roman"/>
          <w:lang w:eastAsia="cs-CZ"/>
        </w:rPr>
        <w:tab/>
      </w:r>
      <w:r w:rsidRPr="00220EB4">
        <w:rPr>
          <w:rFonts w:ascii="Times New Roman" w:eastAsia="Times New Roman" w:hAnsi="Times New Roman" w:cs="Times New Roman"/>
          <w:lang w:eastAsia="cs-CZ"/>
        </w:rPr>
        <w:tab/>
        <w:t>1.789 m</w:t>
      </w:r>
      <w:r w:rsidRPr="00220EB4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</w:p>
    <w:p w:rsidR="00220EB4" w:rsidRPr="00220EB4" w:rsidRDefault="00220EB4" w:rsidP="00B85A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20EB4">
        <w:rPr>
          <w:rFonts w:ascii="Times New Roman" w:eastAsia="Times New Roman" w:hAnsi="Times New Roman" w:cs="Times New Roman"/>
          <w:lang w:eastAsia="cs-CZ"/>
        </w:rPr>
        <w:tab/>
        <w:t>z toho PU ubytování:</w:t>
      </w:r>
      <w:r w:rsidRPr="00220EB4">
        <w:rPr>
          <w:rFonts w:ascii="Times New Roman" w:eastAsia="Times New Roman" w:hAnsi="Times New Roman" w:cs="Times New Roman"/>
          <w:lang w:eastAsia="cs-CZ"/>
        </w:rPr>
        <w:tab/>
      </w:r>
      <w:r w:rsidRPr="00220EB4">
        <w:rPr>
          <w:rFonts w:ascii="Times New Roman" w:eastAsia="Times New Roman" w:hAnsi="Times New Roman" w:cs="Times New Roman"/>
          <w:lang w:eastAsia="cs-CZ"/>
        </w:rPr>
        <w:tab/>
        <w:t>1.594 m</w:t>
      </w:r>
      <w:r w:rsidRPr="00220EB4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</w:p>
    <w:p w:rsidR="00220EB4" w:rsidRPr="00220EB4" w:rsidRDefault="00220EB4" w:rsidP="00B85A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20EB4">
        <w:rPr>
          <w:rFonts w:ascii="Times New Roman" w:eastAsia="Times New Roman" w:hAnsi="Times New Roman" w:cs="Times New Roman"/>
          <w:lang w:eastAsia="cs-CZ"/>
        </w:rPr>
        <w:tab/>
        <w:t xml:space="preserve">z toho PU komunikace: </w:t>
      </w:r>
      <w:r w:rsidRPr="00220EB4">
        <w:rPr>
          <w:rFonts w:ascii="Times New Roman" w:eastAsia="Times New Roman" w:hAnsi="Times New Roman" w:cs="Times New Roman"/>
          <w:lang w:eastAsia="cs-CZ"/>
        </w:rPr>
        <w:tab/>
        <w:t xml:space="preserve">   195 m</w:t>
      </w:r>
      <w:r w:rsidRPr="00220EB4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</w:p>
    <w:p w:rsidR="00220EB4" w:rsidRPr="00220EB4" w:rsidRDefault="00220EB4" w:rsidP="00B85A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20EB4">
        <w:rPr>
          <w:rFonts w:ascii="Times New Roman" w:eastAsia="Times New Roman" w:hAnsi="Times New Roman" w:cs="Times New Roman"/>
          <w:lang w:eastAsia="cs-CZ"/>
        </w:rPr>
        <w:t xml:space="preserve">Ubytovací kapacita celkem: </w:t>
      </w:r>
      <w:r w:rsidRPr="00220EB4">
        <w:rPr>
          <w:rFonts w:ascii="Times New Roman" w:eastAsia="Times New Roman" w:hAnsi="Times New Roman" w:cs="Times New Roman"/>
          <w:lang w:eastAsia="cs-CZ"/>
        </w:rPr>
        <w:tab/>
      </w:r>
      <w:r w:rsidRPr="00220EB4">
        <w:rPr>
          <w:rFonts w:ascii="Times New Roman" w:eastAsia="Times New Roman" w:hAnsi="Times New Roman" w:cs="Times New Roman"/>
          <w:lang w:eastAsia="cs-CZ"/>
        </w:rPr>
        <w:tab/>
        <w:t xml:space="preserve">   144 lůžek</w:t>
      </w:r>
    </w:p>
    <w:p w:rsidR="00220EB4" w:rsidRPr="00220EB4" w:rsidRDefault="00220EB4" w:rsidP="00220E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cs-CZ"/>
        </w:rPr>
      </w:pPr>
    </w:p>
    <w:p w:rsidR="00220EB4" w:rsidRPr="00220EB4" w:rsidRDefault="00220EB4" w:rsidP="00BF1F3B">
      <w:pPr>
        <w:spacing w:line="280" w:lineRule="atLeast"/>
        <w:ind w:right="284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20EB4">
        <w:rPr>
          <w:rFonts w:ascii="Times New Roman" w:eastAsia="Times New Roman" w:hAnsi="Times New Roman" w:cs="Times New Roman"/>
          <w:b/>
          <w:lang w:eastAsia="cs-CZ"/>
        </w:rPr>
        <w:t>Propočet investičních nákladů:</w:t>
      </w:r>
    </w:p>
    <w:p w:rsidR="00220EB4" w:rsidRPr="00220EB4" w:rsidRDefault="00220EB4" w:rsidP="00220EB4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220EB4">
        <w:rPr>
          <w:rFonts w:ascii="Times New Roman" w:eastAsia="Times New Roman" w:hAnsi="Times New Roman" w:cs="Times New Roman"/>
          <w:lang w:eastAsia="cs-CZ"/>
        </w:rPr>
        <w:t xml:space="preserve">Vychází ze zpracované jednostupňové projektové dokumentace pro provedení </w:t>
      </w:r>
      <w:proofErr w:type="gramStart"/>
      <w:r w:rsidRPr="00220EB4">
        <w:rPr>
          <w:rFonts w:ascii="Times New Roman" w:eastAsia="Times New Roman" w:hAnsi="Times New Roman" w:cs="Times New Roman"/>
          <w:lang w:eastAsia="cs-CZ"/>
        </w:rPr>
        <w:t xml:space="preserve">stavby </w:t>
      </w:r>
      <w:r w:rsidR="00E23279">
        <w:rPr>
          <w:rFonts w:ascii="Times New Roman" w:eastAsia="Times New Roman" w:hAnsi="Times New Roman" w:cs="Times New Roman"/>
          <w:lang w:eastAsia="cs-CZ"/>
        </w:rPr>
        <w:t xml:space="preserve">                         </w:t>
      </w:r>
      <w:r w:rsidRPr="00220EB4">
        <w:rPr>
          <w:rFonts w:ascii="Times New Roman" w:eastAsia="Times New Roman" w:hAnsi="Times New Roman" w:cs="Times New Roman"/>
          <w:lang w:eastAsia="cs-CZ"/>
        </w:rPr>
        <w:t>vč.</w:t>
      </w:r>
      <w:proofErr w:type="gramEnd"/>
      <w:r w:rsidRPr="00220EB4">
        <w:rPr>
          <w:rFonts w:ascii="Times New Roman" w:eastAsia="Times New Roman" w:hAnsi="Times New Roman" w:cs="Times New Roman"/>
          <w:lang w:eastAsia="cs-CZ"/>
        </w:rPr>
        <w:t xml:space="preserve"> projektu interiéru, které zpracoval ateliér </w:t>
      </w:r>
      <w:proofErr w:type="spellStart"/>
      <w:r w:rsidRPr="00220EB4">
        <w:rPr>
          <w:rFonts w:ascii="Times New Roman" w:eastAsia="Times New Roman" w:hAnsi="Times New Roman" w:cs="Times New Roman"/>
          <w:lang w:eastAsia="cs-CZ"/>
        </w:rPr>
        <w:t>JaP</w:t>
      </w:r>
      <w:proofErr w:type="spellEnd"/>
      <w:r w:rsidRPr="00220EB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220EB4">
        <w:rPr>
          <w:rFonts w:ascii="Times New Roman" w:eastAsia="Times New Roman" w:hAnsi="Times New Roman" w:cs="Times New Roman"/>
          <w:lang w:eastAsia="cs-CZ"/>
        </w:rPr>
        <w:t>architects</w:t>
      </w:r>
      <w:proofErr w:type="spellEnd"/>
      <w:r w:rsidRPr="00220EB4">
        <w:rPr>
          <w:rFonts w:ascii="Times New Roman" w:eastAsia="Times New Roman" w:hAnsi="Times New Roman" w:cs="Times New Roman"/>
          <w:lang w:eastAsia="cs-CZ"/>
        </w:rPr>
        <w:t xml:space="preserve"> s.r.o. v roce 2020. </w:t>
      </w:r>
      <w:r w:rsidRPr="00220EB4">
        <w:rPr>
          <w:rFonts w:ascii="Times New Roman" w:hAnsi="Times New Roman" w:cs="Times New Roman"/>
        </w:rPr>
        <w:t>Na akci je vydáno platné stavební povolení.</w:t>
      </w:r>
    </w:p>
    <w:p w:rsidR="00220EB4" w:rsidRPr="00220EB4" w:rsidRDefault="00220EB4" w:rsidP="00220EB4">
      <w:pPr>
        <w:jc w:val="both"/>
        <w:rPr>
          <w:rFonts w:ascii="Times New Roman" w:hAnsi="Times New Roman" w:cs="Times New Roman"/>
          <w:b/>
        </w:rPr>
      </w:pPr>
    </w:p>
    <w:p w:rsidR="00220EB4" w:rsidRPr="00220EB4" w:rsidRDefault="00220EB4" w:rsidP="00220EB4">
      <w:pPr>
        <w:jc w:val="both"/>
        <w:rPr>
          <w:rFonts w:ascii="Times New Roman" w:hAnsi="Times New Roman" w:cs="Times New Roman"/>
          <w:b/>
        </w:rPr>
      </w:pPr>
      <w:r w:rsidRPr="00220EB4">
        <w:rPr>
          <w:rFonts w:ascii="Times New Roman" w:hAnsi="Times New Roman" w:cs="Times New Roman"/>
          <w:b/>
        </w:rPr>
        <w:t>Předpokládané celkové náklady v tis. Kč (bez DPH):</w:t>
      </w:r>
    </w:p>
    <w:tbl>
      <w:tblPr>
        <w:tblStyle w:val="Mkatabulky"/>
        <w:tblW w:w="8642" w:type="dxa"/>
        <w:tblLook w:val="04A0" w:firstRow="1" w:lastRow="0" w:firstColumn="1" w:lastColumn="0" w:noHBand="0" w:noVBand="1"/>
      </w:tblPr>
      <w:tblGrid>
        <w:gridCol w:w="6232"/>
        <w:gridCol w:w="2410"/>
      </w:tblGrid>
      <w:tr w:rsidR="00220EB4" w:rsidRPr="00220EB4" w:rsidTr="0092612A">
        <w:tc>
          <w:tcPr>
            <w:tcW w:w="6232" w:type="dxa"/>
          </w:tcPr>
          <w:p w:rsidR="00220EB4" w:rsidRPr="00220EB4" w:rsidRDefault="00220EB4" w:rsidP="00220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EB4" w:rsidRPr="00220EB4" w:rsidRDefault="00220EB4" w:rsidP="00220E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B4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</w:tr>
      <w:tr w:rsidR="00220EB4" w:rsidRPr="00220EB4" w:rsidTr="0092612A">
        <w:tc>
          <w:tcPr>
            <w:tcW w:w="6232" w:type="dxa"/>
          </w:tcPr>
          <w:p w:rsidR="00220EB4" w:rsidRPr="00220EB4" w:rsidRDefault="00220EB4" w:rsidP="002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B4">
              <w:rPr>
                <w:rFonts w:ascii="Times New Roman" w:hAnsi="Times New Roman" w:cs="Times New Roman"/>
                <w:sz w:val="24"/>
                <w:szCs w:val="24"/>
              </w:rPr>
              <w:t>Projektová dokumentace, inženýrská činnost, autorský dozor projektanta</w:t>
            </w:r>
          </w:p>
        </w:tc>
        <w:tc>
          <w:tcPr>
            <w:tcW w:w="2410" w:type="dxa"/>
          </w:tcPr>
          <w:p w:rsidR="00220EB4" w:rsidRPr="00220EB4" w:rsidRDefault="00220EB4" w:rsidP="00220E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B4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220EB4" w:rsidRPr="00220EB4" w:rsidTr="0092612A">
        <w:tc>
          <w:tcPr>
            <w:tcW w:w="6232" w:type="dxa"/>
          </w:tcPr>
          <w:p w:rsidR="00220EB4" w:rsidRPr="00220EB4" w:rsidRDefault="00220EB4" w:rsidP="002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B4">
              <w:rPr>
                <w:rFonts w:ascii="Times New Roman" w:hAnsi="Times New Roman" w:cs="Times New Roman"/>
                <w:sz w:val="24"/>
                <w:szCs w:val="24"/>
              </w:rPr>
              <w:t xml:space="preserve">Technický dozor investora, koordinátor BOZP, organizace VZ </w:t>
            </w:r>
          </w:p>
        </w:tc>
        <w:tc>
          <w:tcPr>
            <w:tcW w:w="2410" w:type="dxa"/>
          </w:tcPr>
          <w:p w:rsidR="00220EB4" w:rsidRPr="00220EB4" w:rsidRDefault="00220EB4" w:rsidP="00220E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B4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</w:tr>
      <w:tr w:rsidR="00220EB4" w:rsidRPr="00220EB4" w:rsidTr="0092612A">
        <w:tc>
          <w:tcPr>
            <w:tcW w:w="6232" w:type="dxa"/>
          </w:tcPr>
          <w:p w:rsidR="00220EB4" w:rsidRPr="00220EB4" w:rsidRDefault="00220EB4" w:rsidP="002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B4">
              <w:rPr>
                <w:rFonts w:ascii="Times New Roman" w:hAnsi="Times New Roman" w:cs="Times New Roman"/>
                <w:sz w:val="24"/>
                <w:szCs w:val="24"/>
              </w:rPr>
              <w:t xml:space="preserve">Stavební práce </w:t>
            </w:r>
          </w:p>
        </w:tc>
        <w:tc>
          <w:tcPr>
            <w:tcW w:w="2410" w:type="dxa"/>
          </w:tcPr>
          <w:p w:rsidR="00220EB4" w:rsidRPr="00220EB4" w:rsidRDefault="00220EB4" w:rsidP="00220E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B4">
              <w:rPr>
                <w:rFonts w:ascii="Times New Roman" w:hAnsi="Times New Roman" w:cs="Times New Roman"/>
                <w:b/>
                <w:sz w:val="24"/>
                <w:szCs w:val="24"/>
              </w:rPr>
              <w:t>35 199</w:t>
            </w:r>
          </w:p>
        </w:tc>
      </w:tr>
      <w:tr w:rsidR="00220EB4" w:rsidRPr="00220EB4" w:rsidTr="0092612A">
        <w:tc>
          <w:tcPr>
            <w:tcW w:w="6232" w:type="dxa"/>
          </w:tcPr>
          <w:p w:rsidR="00220EB4" w:rsidRPr="00220EB4" w:rsidRDefault="00220EB4" w:rsidP="002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B4">
              <w:rPr>
                <w:rFonts w:ascii="Times New Roman" w:hAnsi="Times New Roman" w:cs="Times New Roman"/>
                <w:sz w:val="24"/>
                <w:szCs w:val="24"/>
              </w:rPr>
              <w:t xml:space="preserve">Interiérové vybavení </w:t>
            </w:r>
          </w:p>
        </w:tc>
        <w:tc>
          <w:tcPr>
            <w:tcW w:w="2410" w:type="dxa"/>
          </w:tcPr>
          <w:p w:rsidR="00220EB4" w:rsidRPr="00220EB4" w:rsidRDefault="00220EB4" w:rsidP="00220E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B4">
              <w:rPr>
                <w:rFonts w:ascii="Times New Roman" w:hAnsi="Times New Roman" w:cs="Times New Roman"/>
                <w:b/>
                <w:sz w:val="24"/>
                <w:szCs w:val="24"/>
              </w:rPr>
              <w:t>14 066</w:t>
            </w:r>
          </w:p>
        </w:tc>
      </w:tr>
      <w:tr w:rsidR="00220EB4" w:rsidRPr="00220EB4" w:rsidTr="0092612A">
        <w:tc>
          <w:tcPr>
            <w:tcW w:w="6232" w:type="dxa"/>
          </w:tcPr>
          <w:p w:rsidR="00220EB4" w:rsidRPr="00220EB4" w:rsidRDefault="00220EB4" w:rsidP="002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B4">
              <w:rPr>
                <w:rFonts w:ascii="Times New Roman" w:hAnsi="Times New Roman" w:cs="Times New Roman"/>
                <w:sz w:val="24"/>
                <w:szCs w:val="24"/>
              </w:rPr>
              <w:t xml:space="preserve">Poplatky </w:t>
            </w:r>
          </w:p>
        </w:tc>
        <w:tc>
          <w:tcPr>
            <w:tcW w:w="2410" w:type="dxa"/>
          </w:tcPr>
          <w:p w:rsidR="00220EB4" w:rsidRPr="00220EB4" w:rsidRDefault="00220EB4" w:rsidP="00220E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B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20EB4" w:rsidRPr="00220EB4" w:rsidTr="0092612A">
        <w:tc>
          <w:tcPr>
            <w:tcW w:w="6232" w:type="dxa"/>
          </w:tcPr>
          <w:p w:rsidR="00220EB4" w:rsidRPr="00220EB4" w:rsidRDefault="00220EB4" w:rsidP="002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B4">
              <w:rPr>
                <w:rFonts w:ascii="Times New Roman" w:hAnsi="Times New Roman" w:cs="Times New Roman"/>
                <w:sz w:val="24"/>
                <w:szCs w:val="24"/>
              </w:rPr>
              <w:t xml:space="preserve">Celkem </w:t>
            </w:r>
          </w:p>
        </w:tc>
        <w:tc>
          <w:tcPr>
            <w:tcW w:w="2410" w:type="dxa"/>
          </w:tcPr>
          <w:p w:rsidR="00220EB4" w:rsidRPr="00220EB4" w:rsidRDefault="00220EB4" w:rsidP="00220E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B4">
              <w:rPr>
                <w:rFonts w:ascii="Times New Roman" w:hAnsi="Times New Roman" w:cs="Times New Roman"/>
                <w:b/>
                <w:sz w:val="24"/>
                <w:szCs w:val="24"/>
              </w:rPr>
              <w:t>49 968</w:t>
            </w:r>
          </w:p>
        </w:tc>
      </w:tr>
    </w:tbl>
    <w:p w:rsidR="00220EB4" w:rsidRPr="00220EB4" w:rsidRDefault="00220EB4" w:rsidP="00220EB4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220EB4" w:rsidRPr="00220EB4" w:rsidRDefault="00220EB4" w:rsidP="00220EB4">
      <w:pPr>
        <w:spacing w:line="280" w:lineRule="atLeast"/>
        <w:ind w:right="-6"/>
        <w:jc w:val="both"/>
        <w:rPr>
          <w:rFonts w:ascii="Times New Roman" w:eastAsia="Times New Roman" w:hAnsi="Times New Roman" w:cs="Times New Roman"/>
          <w:lang w:eastAsia="cs-CZ"/>
        </w:rPr>
      </w:pPr>
      <w:r w:rsidRPr="00220EB4">
        <w:rPr>
          <w:rFonts w:ascii="Times New Roman" w:eastAsia="Times New Roman" w:hAnsi="Times New Roman" w:cs="Times New Roman"/>
          <w:lang w:eastAsia="cs-CZ"/>
        </w:rPr>
        <w:t xml:space="preserve">Objem navržených stavebně montážních prací je poměrně rozsáhlý. Realizace akce bude vyžadovat kompletní odstavení objektu mimo provoz v době provádění hrubých stavebních prací v období 15. 6. – 31. 8. 2023. Další fáze výstavby bude probíhat už za provozu, stavba bude zajištěna ze strany zhotovitele i investora tak, aby nedošlo k výraznému </w:t>
      </w:r>
      <w:proofErr w:type="gramStart"/>
      <w:r w:rsidRPr="00220EB4">
        <w:rPr>
          <w:rFonts w:ascii="Times New Roman" w:eastAsia="Times New Roman" w:hAnsi="Times New Roman" w:cs="Times New Roman"/>
          <w:lang w:eastAsia="cs-CZ"/>
        </w:rPr>
        <w:t xml:space="preserve">rušení </w:t>
      </w:r>
      <w:r w:rsidR="00E23279">
        <w:rPr>
          <w:rFonts w:ascii="Times New Roman" w:eastAsia="Times New Roman" w:hAnsi="Times New Roman" w:cs="Times New Roman"/>
          <w:lang w:eastAsia="cs-CZ"/>
        </w:rPr>
        <w:t xml:space="preserve">                                   </w:t>
      </w:r>
      <w:r w:rsidRPr="00220EB4">
        <w:rPr>
          <w:rFonts w:ascii="Times New Roman" w:eastAsia="Times New Roman" w:hAnsi="Times New Roman" w:cs="Times New Roman"/>
          <w:lang w:eastAsia="cs-CZ"/>
        </w:rPr>
        <w:t>a omezování</w:t>
      </w:r>
      <w:proofErr w:type="gramEnd"/>
      <w:r w:rsidRPr="00220EB4">
        <w:rPr>
          <w:rFonts w:ascii="Times New Roman" w:eastAsia="Times New Roman" w:hAnsi="Times New Roman" w:cs="Times New Roman"/>
          <w:lang w:eastAsia="cs-CZ"/>
        </w:rPr>
        <w:t xml:space="preserve"> provozu a užívání ostatních částí objektu.</w:t>
      </w:r>
    </w:p>
    <w:p w:rsidR="00674195" w:rsidRPr="00BF1F3B" w:rsidRDefault="00674195" w:rsidP="00674195">
      <w:pPr>
        <w:ind w:right="-6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220EB4" w:rsidRPr="00220EB4" w:rsidRDefault="00674195" w:rsidP="00E23279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lang w:eastAsia="cs-CZ"/>
        </w:rPr>
      </w:pPr>
      <w:r w:rsidRPr="00220EB4">
        <w:rPr>
          <w:rFonts w:ascii="Times New Roman" w:eastAsia="Times New Roman" w:hAnsi="Times New Roman" w:cs="Times New Roman"/>
          <w:b/>
          <w:lang w:eastAsia="cs-CZ"/>
        </w:rPr>
        <w:t>Předpokládané financování akce:</w:t>
      </w:r>
      <w:r w:rsidRPr="00220EB4">
        <w:rPr>
          <w:rFonts w:ascii="Times New Roman" w:eastAsia="Times New Roman" w:hAnsi="Times New Roman" w:cs="Times New Roman"/>
          <w:lang w:eastAsia="cs-CZ"/>
        </w:rPr>
        <w:t xml:space="preserve"> programové financování MŠMT. Program: 133 210 Rozvoj a obnova materiálně technické základny veřejných vysokých škol, </w:t>
      </w:r>
      <w:proofErr w:type="spellStart"/>
      <w:r w:rsidRPr="00220EB4">
        <w:rPr>
          <w:rFonts w:ascii="Times New Roman" w:eastAsia="Times New Roman" w:hAnsi="Times New Roman" w:cs="Times New Roman"/>
          <w:lang w:eastAsia="cs-CZ"/>
        </w:rPr>
        <w:t>subtitul</w:t>
      </w:r>
      <w:proofErr w:type="spellEnd"/>
      <w:r w:rsidRPr="00220EB4">
        <w:rPr>
          <w:rFonts w:ascii="Times New Roman" w:eastAsia="Times New Roman" w:hAnsi="Times New Roman" w:cs="Times New Roman"/>
          <w:lang w:eastAsia="cs-CZ"/>
        </w:rPr>
        <w:t xml:space="preserve">: 133D 221 </w:t>
      </w:r>
      <w:r w:rsidRPr="00220EB4">
        <w:rPr>
          <w:rFonts w:ascii="Times New Roman" w:eastAsia="Times New Roman" w:hAnsi="Times New Roman" w:cs="Times New Roman"/>
          <w:lang w:eastAsia="cs-CZ"/>
        </w:rPr>
        <w:lastRenderedPageBreak/>
        <w:t>Rozvoj a obnova materiálně technické základny ubytovacích a stravovacích kapacit.</w:t>
      </w:r>
      <w:r w:rsidR="00BF1F3B" w:rsidRPr="00BF1F3B">
        <w:rPr>
          <w:rFonts w:ascii="Times New Roman" w:eastAsia="Times New Roman" w:hAnsi="Times New Roman" w:cs="Times New Roman"/>
          <w:lang w:eastAsia="cs-CZ"/>
        </w:rPr>
        <w:t xml:space="preserve"> </w:t>
      </w:r>
      <w:r w:rsidR="00220EB4" w:rsidRPr="00220EB4">
        <w:rPr>
          <w:rFonts w:ascii="Times New Roman" w:eastAsia="Times New Roman" w:hAnsi="Times New Roman" w:cs="Times New Roman"/>
          <w:lang w:eastAsia="cs-CZ"/>
        </w:rPr>
        <w:t xml:space="preserve">Akce bude předkládána do Výzvy č. 4 </w:t>
      </w:r>
      <w:proofErr w:type="spellStart"/>
      <w:r w:rsidR="00220EB4" w:rsidRPr="00220EB4">
        <w:rPr>
          <w:rFonts w:ascii="Times New Roman" w:eastAsia="Times New Roman" w:hAnsi="Times New Roman" w:cs="Times New Roman"/>
          <w:lang w:eastAsia="cs-CZ"/>
        </w:rPr>
        <w:t>sutbitulu</w:t>
      </w:r>
      <w:proofErr w:type="spellEnd"/>
      <w:r w:rsidR="00220EB4" w:rsidRPr="00220EB4">
        <w:rPr>
          <w:rFonts w:ascii="Times New Roman" w:eastAsia="Times New Roman" w:hAnsi="Times New Roman" w:cs="Times New Roman"/>
          <w:lang w:eastAsia="cs-CZ"/>
        </w:rPr>
        <w:t xml:space="preserve"> 133D221. Předpokladem pro realizaci akce je její zařazení do programového financování ze strany MŠMT a finanční dostatečnost pro krytí povinné 40% spoluúčasti na financování akce ze strany UTB.</w:t>
      </w:r>
    </w:p>
    <w:p w:rsidR="00220EB4" w:rsidRPr="00220EB4" w:rsidRDefault="00220EB4" w:rsidP="00E23279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lang w:eastAsia="cs-CZ"/>
        </w:rPr>
      </w:pPr>
    </w:p>
    <w:p w:rsidR="00AA0A89" w:rsidRPr="00574B9D" w:rsidRDefault="00B268BC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574B9D">
        <w:rPr>
          <w:rFonts w:ascii="Times New Roman" w:hAnsi="Times New Roman" w:cs="Times New Roman"/>
          <w:b/>
          <w:sz w:val="28"/>
        </w:rPr>
        <w:t>Centrum</w:t>
      </w:r>
      <w:r w:rsidR="0083794C">
        <w:rPr>
          <w:rFonts w:ascii="Times New Roman" w:hAnsi="Times New Roman" w:cs="Times New Roman"/>
          <w:b/>
          <w:sz w:val="28"/>
        </w:rPr>
        <w:t xml:space="preserve"> </w:t>
      </w:r>
      <w:r w:rsidRPr="00574B9D">
        <w:rPr>
          <w:rFonts w:ascii="Times New Roman" w:hAnsi="Times New Roman" w:cs="Times New Roman"/>
          <w:b/>
          <w:sz w:val="28"/>
        </w:rPr>
        <w:t>pro</w:t>
      </w:r>
      <w:proofErr w:type="gramEnd"/>
      <w:r w:rsidR="005B347B" w:rsidRPr="00574B9D">
        <w:rPr>
          <w:rFonts w:ascii="Times New Roman" w:hAnsi="Times New Roman" w:cs="Times New Roman"/>
          <w:b/>
          <w:sz w:val="28"/>
        </w:rPr>
        <w:t xml:space="preserve"> </w:t>
      </w:r>
      <w:r w:rsidRPr="00574B9D">
        <w:rPr>
          <w:rFonts w:ascii="Times New Roman" w:hAnsi="Times New Roman" w:cs="Times New Roman"/>
          <w:b/>
          <w:sz w:val="28"/>
        </w:rPr>
        <w:t>tvorbu digitálních on line kurzů</w:t>
      </w:r>
    </w:p>
    <w:p w:rsidR="007A2371" w:rsidRPr="00584733" w:rsidRDefault="00584733" w:rsidP="0039330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noProof/>
          <w:lang w:eastAsia="cs-CZ"/>
        </w:rPr>
        <w:t xml:space="preserve">Předmětem záměru je </w:t>
      </w:r>
      <w:r w:rsidR="00150318">
        <w:rPr>
          <w:rFonts w:ascii="Times New Roman" w:eastAsia="Times New Roman" w:hAnsi="Times New Roman" w:cs="Times New Roman"/>
          <w:noProof/>
          <w:lang w:eastAsia="cs-CZ"/>
        </w:rPr>
        <w:t xml:space="preserve">komplexní </w:t>
      </w:r>
      <w:r w:rsidR="007A2371">
        <w:rPr>
          <w:rFonts w:ascii="Times New Roman" w:eastAsia="Times New Roman" w:hAnsi="Times New Roman" w:cs="Times New Roman"/>
          <w:noProof/>
          <w:lang w:eastAsia="cs-CZ"/>
        </w:rPr>
        <w:t xml:space="preserve">vybavení technologií </w:t>
      </w:r>
      <w:r w:rsidRPr="00584733">
        <w:rPr>
          <w:rFonts w:ascii="Times New Roman" w:eastAsia="Times New Roman" w:hAnsi="Times New Roman" w:cs="Times New Roman"/>
          <w:noProof/>
          <w:lang w:eastAsia="cs-CZ"/>
        </w:rPr>
        <w:t>rekonstru</w:t>
      </w:r>
      <w:r w:rsidR="007A2371">
        <w:rPr>
          <w:rFonts w:ascii="Times New Roman" w:eastAsia="Times New Roman" w:hAnsi="Times New Roman" w:cs="Times New Roman"/>
          <w:noProof/>
          <w:lang w:eastAsia="cs-CZ"/>
        </w:rPr>
        <w:t xml:space="preserve">ované </w:t>
      </w:r>
      <w:r w:rsidRPr="00584733">
        <w:rPr>
          <w:rFonts w:ascii="Times New Roman" w:eastAsia="Times New Roman" w:hAnsi="Times New Roman" w:cs="Times New Roman"/>
          <w:noProof/>
          <w:lang w:eastAsia="cs-CZ"/>
        </w:rPr>
        <w:t>části</w:t>
      </w:r>
      <w:r w:rsidR="005B347B" w:rsidRPr="00574B9D">
        <w:rPr>
          <w:rFonts w:ascii="Times New Roman" w:eastAsia="Times New Roman" w:hAnsi="Times New Roman" w:cs="Times New Roman"/>
          <w:noProof/>
          <w:lang w:eastAsia="cs-CZ"/>
        </w:rPr>
        <w:t xml:space="preserve"> </w:t>
      </w:r>
      <w:r w:rsidRPr="00584733">
        <w:rPr>
          <w:rFonts w:ascii="Times New Roman" w:eastAsia="Times New Roman" w:hAnsi="Times New Roman" w:cs="Times New Roman"/>
          <w:noProof/>
          <w:lang w:eastAsia="cs-CZ"/>
        </w:rPr>
        <w:t>objektu U6 za účelem vybudování profesionálního audiovizuálního ateliéru s názvem „FÉNIX“.</w:t>
      </w:r>
      <w:r w:rsidR="00393301">
        <w:rPr>
          <w:rFonts w:ascii="Times New Roman" w:eastAsia="Times New Roman" w:hAnsi="Times New Roman" w:cs="Times New Roman"/>
          <w:noProof/>
          <w:lang w:eastAsia="cs-CZ"/>
        </w:rPr>
        <w:t xml:space="preserve"> </w:t>
      </w:r>
      <w:r w:rsidR="007A2371">
        <w:rPr>
          <w:rFonts w:ascii="Times New Roman" w:eastAsia="Times New Roman" w:hAnsi="Times New Roman" w:cs="Times New Roman"/>
          <w:noProof/>
          <w:lang w:eastAsia="cs-CZ"/>
        </w:rPr>
        <w:t>Stavebni rekonstrukce byla provedena v roce 2022 a prostor je připraven na instalaci technologického vybavení.</w:t>
      </w:r>
    </w:p>
    <w:p w:rsidR="00584733" w:rsidRPr="00584733" w:rsidRDefault="00584733" w:rsidP="00393301">
      <w:pPr>
        <w:spacing w:before="100" w:before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84733">
        <w:rPr>
          <w:rFonts w:ascii="Times New Roman" w:eastAsia="Times New Roman" w:hAnsi="Times New Roman" w:cs="Times New Roman"/>
          <w:lang w:eastAsia="cs-CZ"/>
        </w:rPr>
        <w:t>Hlavní náplní ateliéru jsou 2 profesionální studia:</w:t>
      </w:r>
    </w:p>
    <w:p w:rsidR="00584733" w:rsidRPr="00584733" w:rsidRDefault="00584733" w:rsidP="00393301">
      <w:pPr>
        <w:spacing w:line="276" w:lineRule="auto"/>
        <w:ind w:left="1416" w:hanging="1416"/>
        <w:jc w:val="both"/>
        <w:rPr>
          <w:rFonts w:ascii="Times New Roman" w:eastAsia="Times New Roman" w:hAnsi="Times New Roman" w:cs="Times New Roman"/>
          <w:b/>
          <w:bCs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b/>
          <w:bCs/>
          <w:lang w:eastAsia="cs-CZ"/>
        </w:rPr>
        <w:t xml:space="preserve">Studio 1 </w:t>
      </w:r>
      <w:r w:rsidRPr="00584733">
        <w:rPr>
          <w:rFonts w:ascii="Times New Roman" w:eastAsia="Times New Roman" w:hAnsi="Times New Roman" w:cs="Times New Roman"/>
          <w:lang w:eastAsia="cs-CZ"/>
        </w:rPr>
        <w:tab/>
      </w:r>
      <w:r w:rsidRPr="00584733">
        <w:rPr>
          <w:rFonts w:ascii="Times New Roman" w:eastAsia="Times New Roman" w:hAnsi="Times New Roman" w:cs="Times New Roman"/>
          <w:noProof/>
          <w:lang w:eastAsia="cs-CZ"/>
        </w:rPr>
        <w:t xml:space="preserve">Hlavní produkční studio pro audio vizuální výrobu, klíčování, motion capture produkci, projekci, filmovou a VFX produkci, záznam hudebních vystoupení </w:t>
      </w:r>
    </w:p>
    <w:p w:rsidR="00584733" w:rsidRPr="00584733" w:rsidRDefault="00584733" w:rsidP="00393301">
      <w:pPr>
        <w:spacing w:line="276" w:lineRule="auto"/>
        <w:ind w:left="1416" w:hanging="1416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b/>
          <w:bCs/>
          <w:noProof/>
          <w:lang w:eastAsia="cs-CZ"/>
        </w:rPr>
        <w:t>Studio 2</w:t>
      </w:r>
      <w:r w:rsidRPr="00584733">
        <w:rPr>
          <w:rFonts w:ascii="Times New Roman" w:eastAsia="Times New Roman" w:hAnsi="Times New Roman" w:cs="Times New Roman"/>
          <w:noProof/>
          <w:lang w:eastAsia="cs-CZ"/>
        </w:rPr>
        <w:tab/>
        <w:t xml:space="preserve">E-learning produkční a konferenční studio pro výrobu prezentací, výukových kurzů a distanční výuku, VFX produkce s LED stěnou. </w:t>
      </w:r>
    </w:p>
    <w:p w:rsidR="00574B9D" w:rsidRDefault="00574B9D" w:rsidP="00393301">
      <w:pPr>
        <w:shd w:val="clear" w:color="auto" w:fill="FFFFFF"/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lang w:eastAsia="cs-CZ"/>
        </w:rPr>
        <w:t>Navrhovaný stav</w:t>
      </w:r>
      <w:r w:rsidR="00393301">
        <w:rPr>
          <w:rFonts w:ascii="Times New Roman" w:eastAsia="Times New Roman" w:hAnsi="Times New Roman" w:cs="Times New Roman"/>
          <w:b/>
          <w:bCs/>
          <w:noProof/>
          <w:lang w:eastAsia="cs-CZ"/>
        </w:rPr>
        <w:t>:</w:t>
      </w:r>
    </w:p>
    <w:p w:rsidR="00584733" w:rsidRPr="00584733" w:rsidRDefault="00584733" w:rsidP="00393301">
      <w:pPr>
        <w:shd w:val="clear" w:color="auto" w:fill="FFFFFF"/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b/>
          <w:bCs/>
          <w:noProof/>
          <w:lang w:eastAsia="cs-CZ"/>
        </w:rPr>
        <w:t>1.NP</w:t>
      </w:r>
    </w:p>
    <w:p w:rsidR="00584733" w:rsidRPr="00584733" w:rsidRDefault="00584733" w:rsidP="00393301">
      <w:pPr>
        <w:shd w:val="clear" w:color="auto" w:fill="FFFFFF"/>
        <w:spacing w:before="120" w:after="100" w:afterAutospacing="1" w:line="276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noProof/>
          <w:lang w:eastAsia="cs-CZ"/>
        </w:rPr>
        <w:t xml:space="preserve">Vstup do 1.NP je po venkovním schodišti do vstupní haly. V 1.NP jsou umístěny vstupní prostory do budovy, hala, coworkingové pracoviště, šatna + maskérna, kanceláře, FMK laboratoře, produkce, studio 1 a studio 2, sklad, server, úklid a hygienické zázemí. V mezipatře se nachází zvuk a režie. </w:t>
      </w:r>
    </w:p>
    <w:p w:rsidR="00584733" w:rsidRPr="00584733" w:rsidRDefault="00584733" w:rsidP="0039330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noProof/>
          <w:lang w:eastAsia="cs-CZ"/>
        </w:rPr>
        <w:t xml:space="preserve">Z hlediska provozního bude bude provoz ve studiích probíhat výuka nezávisle na sobě. Video a audio režie nacházející se ve 2.NP bude provozně nejvíce navázána na provoz studia 1, nicméně režie můžou odbavovat zároveň dění ve studiu 2, nebo z jakékoliv vzdálené destinace, ať už v rámci lokální univerzitní či veřejné sítě. Studio 2 bude moci pracovat i zcela nezávisle na hlavní video a audio režii, a bude mít pro ovládání světel audia a videa pracoviště operátora „live post“ přímo v prostorách studia 2. </w:t>
      </w:r>
    </w:p>
    <w:p w:rsidR="00584733" w:rsidRPr="00584733" w:rsidRDefault="00584733" w:rsidP="0039330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noProof/>
          <w:lang w:eastAsia="cs-CZ"/>
        </w:rPr>
        <w:t xml:space="preserve">Na prostory studií navazující denní místnost bude sloužit jako coworkingové pracoviště </w:t>
      </w:r>
      <w:r w:rsidR="00393301">
        <w:rPr>
          <w:rFonts w:ascii="Times New Roman" w:eastAsia="Times New Roman" w:hAnsi="Times New Roman" w:cs="Times New Roman"/>
          <w:noProof/>
          <w:lang w:eastAsia="cs-CZ"/>
        </w:rPr>
        <w:t xml:space="preserve">                             </w:t>
      </w:r>
      <w:r w:rsidRPr="00584733">
        <w:rPr>
          <w:rFonts w:ascii="Times New Roman" w:eastAsia="Times New Roman" w:hAnsi="Times New Roman" w:cs="Times New Roman"/>
          <w:noProof/>
          <w:lang w:eastAsia="cs-CZ"/>
        </w:rPr>
        <w:t xml:space="preserve">s monitorovou stěnou na které bude vidět dění v komplexu studia 1 a 2. V tomto prostoru se budou pohybovat studenti – technici studia v době, kdy se nebudou účastnit provozu a výroby ve studiích či audio – video režii. </w:t>
      </w:r>
    </w:p>
    <w:p w:rsidR="00584733" w:rsidRPr="00584733" w:rsidRDefault="00584733" w:rsidP="0039330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noProof/>
          <w:lang w:eastAsia="cs-CZ"/>
        </w:rPr>
        <w:t xml:space="preserve">Místnosti FMK Laboratoř 1 a 2 jsou postprodukční pracoviště, ve kterých se budou na pracovních počítačových stanicích zpracovávat audio a video materiály ze studií. </w:t>
      </w:r>
    </w:p>
    <w:p w:rsidR="00584733" w:rsidRPr="00584733" w:rsidRDefault="00584733" w:rsidP="0039330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noProof/>
          <w:lang w:eastAsia="cs-CZ"/>
        </w:rPr>
        <w:t xml:space="preserve">Místnosti Produkce pro digitalizaci, Kancelář vedení Digicentra a Kancelář produkce budou standardní kancelářské místnosti pro zajištění managementu provozu celého komplexu. </w:t>
      </w:r>
    </w:p>
    <w:p w:rsidR="00584733" w:rsidRPr="00584733" w:rsidRDefault="00584733" w:rsidP="0039330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noProof/>
          <w:lang w:eastAsia="cs-CZ"/>
        </w:rPr>
        <w:lastRenderedPageBreak/>
        <w:t xml:space="preserve">Šatna a maskérna bude sloužit pro externí návštěvníky studia, jako například herce, moderátory, nebo jiné účinkující, kteří se budou účastnit natáčení ve studiích. </w:t>
      </w:r>
    </w:p>
    <w:p w:rsidR="00584733" w:rsidRPr="00584733" w:rsidRDefault="00584733" w:rsidP="0039330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584733">
        <w:rPr>
          <w:rFonts w:ascii="Times New Roman" w:eastAsia="Times New Roman" w:hAnsi="Times New Roman" w:cs="Times New Roman"/>
          <w:noProof/>
          <w:lang w:eastAsia="cs-CZ"/>
        </w:rPr>
        <w:t xml:space="preserve">Místnost serverovny nacházející se v 1.NP pod audio a video bude osazena třemi racky 32U, ve které se bude nacházet technologické vybavení, jako video servery, aktivní síťové prvky, patchpanely. Do této místnosti budou svedeny všechny datové zásuvky z celého komplexu studií a bude to také hlavní přípojné místo propojené optikou do páteřní univerzitní sítě. </w:t>
      </w:r>
    </w:p>
    <w:p w:rsidR="00584733" w:rsidRPr="00584733" w:rsidRDefault="00584733" w:rsidP="00393301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584733">
        <w:rPr>
          <w:rFonts w:ascii="Times New Roman" w:eastAsia="Times New Roman" w:hAnsi="Times New Roman" w:cs="Times New Roman"/>
          <w:b/>
          <w:bCs/>
          <w:lang w:eastAsia="cs-CZ"/>
        </w:rPr>
        <w:t>Technologické vybavení hlavních provozů:</w:t>
      </w:r>
    </w:p>
    <w:p w:rsidR="00584733" w:rsidRPr="00150318" w:rsidRDefault="00584733" w:rsidP="00393301">
      <w:pPr>
        <w:spacing w:line="276" w:lineRule="auto"/>
        <w:ind w:firstLine="11"/>
        <w:jc w:val="both"/>
        <w:rPr>
          <w:rFonts w:ascii="Times New Roman" w:eastAsia="Times New Roman" w:hAnsi="Times New Roman" w:cs="Times New Roman"/>
          <w:b/>
          <w:bCs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b/>
          <w:bCs/>
          <w:szCs w:val="22"/>
          <w:lang w:eastAsia="cs-CZ"/>
        </w:rPr>
        <w:t>Studio 1: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Světelná technika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Závěsný systém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 xml:space="preserve">Variabilní pozadí – </w:t>
      </w:r>
      <w:proofErr w:type="spellStart"/>
      <w:r w:rsidRPr="00150318">
        <w:rPr>
          <w:rFonts w:ascii="Times New Roman" w:eastAsia="Times New Roman" w:hAnsi="Times New Roman" w:cs="Times New Roman"/>
          <w:szCs w:val="22"/>
          <w:lang w:eastAsia="cs-CZ"/>
        </w:rPr>
        <w:t>greenscreen</w:t>
      </w:r>
      <w:proofErr w:type="spellEnd"/>
      <w:r w:rsidRPr="00150318">
        <w:rPr>
          <w:rFonts w:ascii="Times New Roman" w:eastAsia="Times New Roman" w:hAnsi="Times New Roman" w:cs="Times New Roman"/>
          <w:szCs w:val="22"/>
          <w:lang w:eastAsia="cs-CZ"/>
        </w:rPr>
        <w:t xml:space="preserve"> a horizont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Projekce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Kamerová jízda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Jeřáb s polohovací hlavou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Kamerová technika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Zvuková technika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Čtecí zařízení – zpětný náhled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proofErr w:type="spellStart"/>
      <w:r w:rsidRPr="00150318">
        <w:rPr>
          <w:rFonts w:ascii="Times New Roman" w:eastAsia="Times New Roman" w:hAnsi="Times New Roman" w:cs="Times New Roman"/>
          <w:szCs w:val="22"/>
          <w:lang w:eastAsia="cs-CZ"/>
        </w:rPr>
        <w:t>Motion</w:t>
      </w:r>
      <w:proofErr w:type="spellEnd"/>
      <w:r w:rsidRPr="00150318">
        <w:rPr>
          <w:rFonts w:ascii="Times New Roman" w:eastAsia="Times New Roman" w:hAnsi="Times New Roman" w:cs="Times New Roman"/>
          <w:szCs w:val="22"/>
          <w:lang w:eastAsia="cs-CZ"/>
        </w:rPr>
        <w:t xml:space="preserve"> </w:t>
      </w:r>
      <w:proofErr w:type="spellStart"/>
      <w:r w:rsidRPr="00150318">
        <w:rPr>
          <w:rFonts w:ascii="Times New Roman" w:eastAsia="Times New Roman" w:hAnsi="Times New Roman" w:cs="Times New Roman"/>
          <w:szCs w:val="22"/>
          <w:lang w:eastAsia="cs-CZ"/>
        </w:rPr>
        <w:t>capture</w:t>
      </w:r>
      <w:proofErr w:type="spellEnd"/>
      <w:r w:rsidRPr="00150318">
        <w:rPr>
          <w:rFonts w:ascii="Times New Roman" w:eastAsia="Times New Roman" w:hAnsi="Times New Roman" w:cs="Times New Roman"/>
          <w:szCs w:val="22"/>
          <w:lang w:eastAsia="cs-CZ"/>
        </w:rPr>
        <w:t xml:space="preserve"> systém</w:t>
      </w:r>
    </w:p>
    <w:p w:rsidR="00584733" w:rsidRPr="00150318" w:rsidRDefault="00584733" w:rsidP="00393301">
      <w:pPr>
        <w:spacing w:line="276" w:lineRule="auto"/>
        <w:ind w:firstLine="11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</w:p>
    <w:p w:rsidR="00584733" w:rsidRPr="00150318" w:rsidRDefault="00584733" w:rsidP="00393301">
      <w:pPr>
        <w:spacing w:line="276" w:lineRule="auto"/>
        <w:ind w:firstLine="11"/>
        <w:jc w:val="both"/>
        <w:rPr>
          <w:rFonts w:ascii="Times New Roman" w:eastAsia="Times New Roman" w:hAnsi="Times New Roman" w:cs="Times New Roman"/>
          <w:b/>
          <w:bCs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b/>
          <w:bCs/>
          <w:szCs w:val="22"/>
          <w:lang w:eastAsia="cs-CZ"/>
        </w:rPr>
        <w:t>Studio 2: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Světelná technika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Závěsný systém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Variabilní pozadí –</w:t>
      </w:r>
      <w:r w:rsidR="00574B9D" w:rsidRPr="00150318">
        <w:rPr>
          <w:rFonts w:ascii="Times New Roman" w:eastAsia="Times New Roman" w:hAnsi="Times New Roman" w:cs="Times New Roman"/>
          <w:szCs w:val="22"/>
          <w:lang w:eastAsia="cs-CZ"/>
        </w:rPr>
        <w:t xml:space="preserve"> </w:t>
      </w:r>
      <w:r w:rsidRPr="00150318">
        <w:rPr>
          <w:rFonts w:ascii="Times New Roman" w:eastAsia="Times New Roman" w:hAnsi="Times New Roman" w:cs="Times New Roman"/>
          <w:szCs w:val="22"/>
          <w:lang w:eastAsia="cs-CZ"/>
        </w:rPr>
        <w:t>horizont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LED stěna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Kamerová technika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Zvuková technika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Čtecí zařízení – zpětný náhled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 xml:space="preserve">Smart </w:t>
      </w:r>
      <w:proofErr w:type="spellStart"/>
      <w:r w:rsidRPr="00150318">
        <w:rPr>
          <w:rFonts w:ascii="Times New Roman" w:eastAsia="Times New Roman" w:hAnsi="Times New Roman" w:cs="Times New Roman"/>
          <w:szCs w:val="22"/>
          <w:lang w:eastAsia="cs-CZ"/>
        </w:rPr>
        <w:t>board</w:t>
      </w:r>
      <w:proofErr w:type="spellEnd"/>
    </w:p>
    <w:p w:rsidR="00584733" w:rsidRPr="00150318" w:rsidRDefault="00584733" w:rsidP="00393301">
      <w:pPr>
        <w:spacing w:line="276" w:lineRule="auto"/>
        <w:ind w:firstLine="11"/>
        <w:jc w:val="both"/>
        <w:rPr>
          <w:rFonts w:ascii="Times New Roman" w:eastAsia="Times New Roman" w:hAnsi="Times New Roman" w:cs="Times New Roman"/>
          <w:b/>
          <w:bCs/>
          <w:szCs w:val="22"/>
          <w:lang w:eastAsia="cs-CZ"/>
        </w:rPr>
      </w:pPr>
    </w:p>
    <w:p w:rsidR="00584733" w:rsidRPr="00150318" w:rsidRDefault="00584733" w:rsidP="00393301">
      <w:pPr>
        <w:spacing w:line="276" w:lineRule="auto"/>
        <w:ind w:firstLine="11"/>
        <w:jc w:val="both"/>
        <w:rPr>
          <w:rFonts w:ascii="Times New Roman" w:eastAsia="Times New Roman" w:hAnsi="Times New Roman" w:cs="Times New Roman"/>
          <w:b/>
          <w:bCs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b/>
          <w:bCs/>
          <w:szCs w:val="22"/>
          <w:lang w:eastAsia="cs-CZ"/>
        </w:rPr>
        <w:t>Obrazová režie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Monitorová stěna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Audio monitor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Video režie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Kamerové korekce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proofErr w:type="spellStart"/>
      <w:r w:rsidRPr="00150318">
        <w:rPr>
          <w:rFonts w:ascii="Times New Roman" w:eastAsia="Times New Roman" w:hAnsi="Times New Roman" w:cs="Times New Roman"/>
          <w:szCs w:val="22"/>
          <w:lang w:eastAsia="cs-CZ"/>
        </w:rPr>
        <w:t>Ligh</w:t>
      </w:r>
      <w:proofErr w:type="spellEnd"/>
      <w:r w:rsidRPr="00150318">
        <w:rPr>
          <w:rFonts w:ascii="Times New Roman" w:eastAsia="Times New Roman" w:hAnsi="Times New Roman" w:cs="Times New Roman"/>
          <w:szCs w:val="22"/>
          <w:lang w:eastAsia="cs-CZ"/>
        </w:rPr>
        <w:t xml:space="preserve"> </w:t>
      </w:r>
      <w:proofErr w:type="spellStart"/>
      <w:r w:rsidRPr="00150318">
        <w:rPr>
          <w:rFonts w:ascii="Times New Roman" w:eastAsia="Times New Roman" w:hAnsi="Times New Roman" w:cs="Times New Roman"/>
          <w:szCs w:val="22"/>
          <w:lang w:eastAsia="cs-CZ"/>
        </w:rPr>
        <w:t>kontrolery</w:t>
      </w:r>
      <w:proofErr w:type="spellEnd"/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GG pracoviště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Synchronizace – časomíra – signalizace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Kontribuce – distribuce signálu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 xml:space="preserve">Video </w:t>
      </w:r>
      <w:proofErr w:type="spellStart"/>
      <w:r w:rsidRPr="00150318">
        <w:rPr>
          <w:rFonts w:ascii="Times New Roman" w:eastAsia="Times New Roman" w:hAnsi="Times New Roman" w:cs="Times New Roman"/>
          <w:szCs w:val="22"/>
          <w:lang w:eastAsia="cs-CZ"/>
        </w:rPr>
        <w:t>mapping</w:t>
      </w:r>
      <w:proofErr w:type="spellEnd"/>
      <w:r w:rsidRPr="00150318">
        <w:rPr>
          <w:rFonts w:ascii="Times New Roman" w:eastAsia="Times New Roman" w:hAnsi="Times New Roman" w:cs="Times New Roman"/>
          <w:szCs w:val="22"/>
          <w:lang w:eastAsia="cs-CZ"/>
        </w:rPr>
        <w:t xml:space="preserve"> pracoviště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Technologický nábytek</w:t>
      </w:r>
    </w:p>
    <w:p w:rsidR="00584733" w:rsidRPr="00150318" w:rsidRDefault="00584733" w:rsidP="00393301">
      <w:pPr>
        <w:spacing w:line="276" w:lineRule="auto"/>
        <w:ind w:firstLine="11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</w:p>
    <w:p w:rsidR="00584733" w:rsidRPr="00150318" w:rsidRDefault="00584733" w:rsidP="00393301">
      <w:pPr>
        <w:spacing w:line="276" w:lineRule="auto"/>
        <w:ind w:firstLine="11"/>
        <w:jc w:val="both"/>
        <w:rPr>
          <w:rFonts w:ascii="Times New Roman" w:eastAsia="Times New Roman" w:hAnsi="Times New Roman" w:cs="Times New Roman"/>
          <w:b/>
          <w:bCs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b/>
          <w:bCs/>
          <w:szCs w:val="22"/>
          <w:lang w:eastAsia="cs-CZ"/>
        </w:rPr>
        <w:lastRenderedPageBreak/>
        <w:t>Audio režie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Monitorová stěna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Audio monitor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Audio mix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DAW</w:t>
      </w:r>
    </w:p>
    <w:p w:rsidR="00584733" w:rsidRPr="00150318" w:rsidRDefault="00584733" w:rsidP="0039330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150318">
        <w:rPr>
          <w:rFonts w:ascii="Times New Roman" w:eastAsia="Times New Roman" w:hAnsi="Times New Roman" w:cs="Times New Roman"/>
          <w:szCs w:val="22"/>
          <w:lang w:eastAsia="cs-CZ"/>
        </w:rPr>
        <w:t>Technologický nábytek</w:t>
      </w:r>
    </w:p>
    <w:p w:rsidR="00584733" w:rsidRPr="00584733" w:rsidRDefault="00584733" w:rsidP="00584733">
      <w:pPr>
        <w:ind w:firstLine="11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:rsidR="00584733" w:rsidRPr="00584733" w:rsidRDefault="00584733" w:rsidP="00584733">
      <w:pPr>
        <w:tabs>
          <w:tab w:val="left" w:pos="3972"/>
        </w:tabs>
        <w:ind w:left="428" w:hanging="428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</w:pPr>
    </w:p>
    <w:p w:rsidR="00584733" w:rsidRPr="00035F05" w:rsidRDefault="00584733" w:rsidP="00591DEC">
      <w:pPr>
        <w:spacing w:line="280" w:lineRule="atLeast"/>
        <w:ind w:right="284"/>
        <w:jc w:val="both"/>
        <w:rPr>
          <w:rFonts w:ascii="Times New Roman" w:eastAsia="Times New Roman" w:hAnsi="Times New Roman" w:cs="Times New Roman"/>
          <w:bCs/>
          <w:szCs w:val="22"/>
          <w:lang w:eastAsia="cs-CZ"/>
        </w:rPr>
      </w:pPr>
      <w:r w:rsidRPr="00035F05">
        <w:rPr>
          <w:rFonts w:ascii="Times New Roman" w:eastAsia="Times New Roman" w:hAnsi="Times New Roman" w:cs="Times New Roman"/>
          <w:bCs/>
          <w:szCs w:val="22"/>
          <w:lang w:eastAsia="cs-CZ"/>
        </w:rPr>
        <w:t>PROPOČET INVESTIČNÍCH NÁKLADŮ:</w:t>
      </w:r>
    </w:p>
    <w:p w:rsidR="00584733" w:rsidRPr="00584733" w:rsidRDefault="00584733" w:rsidP="00591DEC">
      <w:pPr>
        <w:jc w:val="both"/>
        <w:rPr>
          <w:rFonts w:ascii="Times New Roman" w:eastAsia="Times New Roman" w:hAnsi="Times New Roman" w:cs="Times New Roman"/>
          <w:szCs w:val="22"/>
          <w:lang w:eastAsia="cs-CZ"/>
        </w:rPr>
      </w:pPr>
      <w:r w:rsidRPr="00584733">
        <w:rPr>
          <w:rFonts w:ascii="Times New Roman" w:eastAsia="Times New Roman" w:hAnsi="Times New Roman" w:cs="Times New Roman"/>
          <w:szCs w:val="22"/>
          <w:lang w:eastAsia="cs-CZ"/>
        </w:rPr>
        <w:t>AV technologie</w:t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ab/>
        <w:t>3</w:t>
      </w:r>
      <w:r w:rsidR="007A2371">
        <w:rPr>
          <w:rFonts w:ascii="Times New Roman" w:eastAsia="Times New Roman" w:hAnsi="Times New Roman" w:cs="Times New Roman"/>
          <w:szCs w:val="22"/>
          <w:lang w:eastAsia="cs-CZ"/>
        </w:rPr>
        <w:t>5</w:t>
      </w:r>
      <w:r w:rsidRPr="00584733">
        <w:rPr>
          <w:rFonts w:ascii="Times New Roman" w:eastAsia="Times New Roman" w:hAnsi="Times New Roman" w:cs="Times New Roman"/>
          <w:szCs w:val="22"/>
          <w:lang w:eastAsia="cs-CZ"/>
        </w:rPr>
        <w:t>.000.000,- Kč.</w:t>
      </w:r>
    </w:p>
    <w:p w:rsidR="00B268BC" w:rsidRDefault="00B268BC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AA0A89" w:rsidRDefault="00AA0A89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80A1B" w:rsidRDefault="00F80A1B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80A1B" w:rsidRDefault="00F80A1B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80A1B" w:rsidRDefault="00F80A1B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80A1B" w:rsidRDefault="00F80A1B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4D44BA" w:rsidRPr="00035F05" w:rsidRDefault="00ED5400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35F05">
        <w:rPr>
          <w:rFonts w:ascii="Times New Roman" w:hAnsi="Times New Roman" w:cs="Times New Roman"/>
          <w:b/>
          <w:sz w:val="28"/>
        </w:rPr>
        <w:t xml:space="preserve">Plán pořízení strojů a přístrojového vybavení </w:t>
      </w:r>
      <w:r w:rsidR="00D816C4" w:rsidRPr="00035F05">
        <w:rPr>
          <w:rFonts w:ascii="Times New Roman" w:hAnsi="Times New Roman" w:cs="Times New Roman"/>
          <w:b/>
          <w:sz w:val="28"/>
        </w:rPr>
        <w:t>v roce 202</w:t>
      </w:r>
      <w:r w:rsidR="007A2371">
        <w:rPr>
          <w:rFonts w:ascii="Times New Roman" w:hAnsi="Times New Roman" w:cs="Times New Roman"/>
          <w:b/>
          <w:sz w:val="28"/>
        </w:rPr>
        <w:t>3</w:t>
      </w:r>
      <w:r w:rsidR="00D816C4" w:rsidRPr="00035F05">
        <w:rPr>
          <w:rFonts w:ascii="Times New Roman" w:hAnsi="Times New Roman" w:cs="Times New Roman"/>
          <w:b/>
          <w:sz w:val="28"/>
        </w:rPr>
        <w:t xml:space="preserve"> </w:t>
      </w:r>
      <w:r w:rsidRPr="00035F05">
        <w:rPr>
          <w:rFonts w:ascii="Times New Roman" w:hAnsi="Times New Roman" w:cs="Times New Roman"/>
          <w:b/>
          <w:sz w:val="28"/>
        </w:rPr>
        <w:t>(v tis. Kč)</w:t>
      </w:r>
    </w:p>
    <w:p w:rsidR="004D44BA" w:rsidRPr="00AA0A89" w:rsidRDefault="004D44BA" w:rsidP="00944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205"/>
        <w:gridCol w:w="1205"/>
        <w:gridCol w:w="1205"/>
        <w:gridCol w:w="1205"/>
      </w:tblGrid>
      <w:tr w:rsidR="00F676F7" w:rsidRPr="00AA0A89" w:rsidTr="00BB2F72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1100/FRIM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676F7" w:rsidRPr="00AA0A89" w:rsidRDefault="0028766F" w:rsidP="00BB2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F676F7" w:rsidRPr="00AA0A89">
              <w:rPr>
                <w:rFonts w:ascii="Times New Roman" w:hAnsi="Times New Roman" w:cs="Times New Roman"/>
              </w:rPr>
              <w:t>RVO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676F7" w:rsidRPr="00AA0A89" w:rsidRDefault="0028766F" w:rsidP="00BB2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Projekty EU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ostatní</w:t>
            </w:r>
          </w:p>
        </w:tc>
      </w:tr>
      <w:tr w:rsidR="00F676F7" w:rsidRPr="00AA0A89" w:rsidTr="00BB2F72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Fakulta technologická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1" w:rsidRPr="00AA0A89" w:rsidRDefault="0006077B" w:rsidP="00BB2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330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</w:t>
            </w:r>
            <w:r w:rsidR="00287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06077B" w:rsidP="00BB2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</w:t>
            </w:r>
            <w:r w:rsidR="00287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BB2F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Fakulta logistiky a krizového řízení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BB2F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Fakulta aplikované informatiky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31160E" w:rsidP="00BB2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="00287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31160E" w:rsidP="00BB2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="00F676F7"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31160E" w:rsidP="00BB2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="00F676F7"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393301" w:rsidP="00BB2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BB2F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Fakulta multimediálních komunikací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06077B" w:rsidP="00BB2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="00F676F7"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06077B" w:rsidP="00BB2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12 70</w:t>
            </w:r>
            <w:r w:rsidR="00F676F7"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06077B" w:rsidP="00BB2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="00F676F7"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BB2F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Fakulta managementu a ekonomiky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06077B" w:rsidP="00BB2F7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21 80</w:t>
            </w:r>
            <w:r w:rsidR="00F676F7" w:rsidRPr="00AA0A8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06077B" w:rsidP="00BB2F7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  <w:r w:rsidR="00F676F7" w:rsidRPr="00AA0A89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676F7" w:rsidRPr="00AA0A89" w:rsidTr="00BB2F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Fakulta humanitních studií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2738B1" w:rsidP="00BB2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="00F676F7"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BB2F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Univerzitní institut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13842" w:rsidP="00BB2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4 50</w:t>
            </w:r>
            <w:r w:rsidR="00F676F7"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BB2F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Univerzitní knihovna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BB2F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Koleje a menza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tabs>
                <w:tab w:val="left" w:pos="376"/>
              </w:tabs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  <w:tr w:rsidR="00F676F7" w:rsidRPr="00AA0A89" w:rsidTr="00BB2F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AA0A89" w:rsidRDefault="00F676F7" w:rsidP="00163EF7">
            <w:pPr>
              <w:rPr>
                <w:rFonts w:ascii="Times New Roman" w:hAnsi="Times New Roman" w:cs="Times New Roman"/>
                <w:bCs/>
              </w:rPr>
            </w:pPr>
            <w:r w:rsidRPr="00AA0A89">
              <w:rPr>
                <w:rFonts w:ascii="Times New Roman" w:hAnsi="Times New Roman" w:cs="Times New Roman"/>
                <w:bCs/>
              </w:rPr>
              <w:t>Rektorát UTB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AA0A89" w:rsidRDefault="00F676F7" w:rsidP="00BB2F72">
            <w:pPr>
              <w:jc w:val="right"/>
              <w:rPr>
                <w:rFonts w:ascii="Times New Roman" w:hAnsi="Times New Roman" w:cs="Times New Roman"/>
              </w:rPr>
            </w:pPr>
            <w:r w:rsidRPr="00AA0A89">
              <w:rPr>
                <w:rFonts w:ascii="Times New Roman" w:hAnsi="Times New Roman" w:cs="Times New Roman"/>
              </w:rPr>
              <w:t>0</w:t>
            </w:r>
          </w:p>
        </w:tc>
      </w:tr>
    </w:tbl>
    <w:p w:rsidR="009445B5" w:rsidRPr="00AA0A89" w:rsidRDefault="009445B5" w:rsidP="006552FA">
      <w:pPr>
        <w:jc w:val="both"/>
        <w:rPr>
          <w:rFonts w:ascii="Times New Roman" w:hAnsi="Times New Roman" w:cs="Times New Roman"/>
        </w:rPr>
      </w:pPr>
    </w:p>
    <w:sectPr w:rsidR="009445B5" w:rsidRPr="00AA0A89" w:rsidSect="00B12D7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63" w:rsidRDefault="00817C63" w:rsidP="009D62B8">
      <w:r>
        <w:separator/>
      </w:r>
    </w:p>
  </w:endnote>
  <w:endnote w:type="continuationSeparator" w:id="0">
    <w:p w:rsidR="00817C63" w:rsidRDefault="00817C63" w:rsidP="009D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9631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8565D" w:rsidRPr="00E8565D" w:rsidRDefault="00E8565D">
        <w:pPr>
          <w:pStyle w:val="Zpat"/>
          <w:jc w:val="right"/>
          <w:rPr>
            <w:sz w:val="18"/>
            <w:szCs w:val="18"/>
          </w:rPr>
        </w:pPr>
        <w:r w:rsidRPr="00E8565D">
          <w:rPr>
            <w:sz w:val="18"/>
            <w:szCs w:val="18"/>
          </w:rPr>
          <w:fldChar w:fldCharType="begin"/>
        </w:r>
        <w:r w:rsidRPr="00E8565D">
          <w:rPr>
            <w:sz w:val="18"/>
            <w:szCs w:val="18"/>
          </w:rPr>
          <w:instrText>PAGE   \* MERGEFORMAT</w:instrText>
        </w:r>
        <w:r w:rsidRPr="00E8565D">
          <w:rPr>
            <w:sz w:val="18"/>
            <w:szCs w:val="18"/>
          </w:rPr>
          <w:fldChar w:fldCharType="separate"/>
        </w:r>
        <w:r w:rsidR="007051BF">
          <w:rPr>
            <w:noProof/>
            <w:sz w:val="18"/>
            <w:szCs w:val="18"/>
          </w:rPr>
          <w:t>6</w:t>
        </w:r>
        <w:r w:rsidRPr="00E8565D">
          <w:rPr>
            <w:sz w:val="18"/>
            <w:szCs w:val="18"/>
          </w:rPr>
          <w:fldChar w:fldCharType="end"/>
        </w:r>
      </w:p>
    </w:sdtContent>
  </w:sdt>
  <w:p w:rsidR="00F328C3" w:rsidRDefault="00F328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63" w:rsidRDefault="00817C63" w:rsidP="009D62B8">
      <w:r>
        <w:separator/>
      </w:r>
    </w:p>
  </w:footnote>
  <w:footnote w:type="continuationSeparator" w:id="0">
    <w:p w:rsidR="00817C63" w:rsidRDefault="00817C63" w:rsidP="009D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C8" w:rsidRDefault="004A4D61" w:rsidP="00B733C8">
    <w:pPr>
      <w:pStyle w:val="Zhlav"/>
      <w:rPr>
        <w:sz w:val="20"/>
        <w:szCs w:val="20"/>
      </w:rPr>
    </w:pPr>
    <w:r>
      <w:rPr>
        <w:sz w:val="20"/>
        <w:szCs w:val="20"/>
      </w:rPr>
      <w:t>Příloha č. 1</w:t>
    </w:r>
    <w:r w:rsidR="00C7457E">
      <w:rPr>
        <w:sz w:val="20"/>
        <w:szCs w:val="20"/>
      </w:rPr>
      <w:t xml:space="preserve"> Plánu realizace S</w:t>
    </w:r>
    <w:r w:rsidR="00B733C8">
      <w:rPr>
        <w:sz w:val="20"/>
        <w:szCs w:val="20"/>
      </w:rPr>
      <w:t>tra</w:t>
    </w:r>
    <w:r w:rsidR="00C7457E">
      <w:rPr>
        <w:sz w:val="20"/>
        <w:szCs w:val="20"/>
      </w:rPr>
      <w:t>tegického záměru Univerzity Tomáše Bati ve Zlíně</w:t>
    </w:r>
    <w:r w:rsidR="009A3B41">
      <w:rPr>
        <w:sz w:val="20"/>
        <w:szCs w:val="20"/>
      </w:rPr>
      <w:t xml:space="preserve"> na období 21+</w:t>
    </w:r>
    <w:r w:rsidR="00C7457E">
      <w:rPr>
        <w:sz w:val="20"/>
        <w:szCs w:val="20"/>
      </w:rPr>
      <w:t xml:space="preserve"> pro</w:t>
    </w:r>
    <w:r w:rsidR="00B733C8">
      <w:rPr>
        <w:sz w:val="20"/>
        <w:szCs w:val="20"/>
      </w:rPr>
      <w:t xml:space="preserve"> rok 202</w:t>
    </w:r>
    <w:r w:rsidR="001C7EA8">
      <w:rPr>
        <w:sz w:val="20"/>
        <w:szCs w:val="20"/>
      </w:rPr>
      <w:t>3</w:t>
    </w:r>
  </w:p>
  <w:p w:rsidR="00D4636C" w:rsidRPr="00D4636C" w:rsidRDefault="00D4636C">
    <w:pPr>
      <w:pStyle w:val="Zhlav"/>
      <w:rPr>
        <w:b/>
      </w:rPr>
    </w:pPr>
    <w:r>
      <w:rPr>
        <w:b/>
      </w:rPr>
      <w:t xml:space="preserve">                     </w:t>
    </w:r>
    <w:r w:rsidR="00B733C8">
      <w:rPr>
        <w:b/>
      </w:rPr>
      <w:t xml:space="preserve">                     </w:t>
    </w:r>
  </w:p>
  <w:p w:rsidR="00D4636C" w:rsidRDefault="00D463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61E"/>
    <w:multiLevelType w:val="hybridMultilevel"/>
    <w:tmpl w:val="02DAD568"/>
    <w:lvl w:ilvl="0" w:tplc="1F52175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4299D"/>
    <w:multiLevelType w:val="hybridMultilevel"/>
    <w:tmpl w:val="830AA2EC"/>
    <w:lvl w:ilvl="0" w:tplc="E904DE34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E904DE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43634"/>
    <w:multiLevelType w:val="hybridMultilevel"/>
    <w:tmpl w:val="B34C0372"/>
    <w:lvl w:ilvl="0" w:tplc="234EB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C66AE"/>
    <w:multiLevelType w:val="hybridMultilevel"/>
    <w:tmpl w:val="F89AB0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B8"/>
    <w:rsid w:val="0001476D"/>
    <w:rsid w:val="0001728E"/>
    <w:rsid w:val="00035F05"/>
    <w:rsid w:val="0005556D"/>
    <w:rsid w:val="00057568"/>
    <w:rsid w:val="0006077B"/>
    <w:rsid w:val="00080270"/>
    <w:rsid w:val="000B1E94"/>
    <w:rsid w:val="000C2519"/>
    <w:rsid w:val="000C3CE0"/>
    <w:rsid w:val="000E0B0D"/>
    <w:rsid w:val="000E7E87"/>
    <w:rsid w:val="000F254C"/>
    <w:rsid w:val="000F5959"/>
    <w:rsid w:val="00102292"/>
    <w:rsid w:val="0011185B"/>
    <w:rsid w:val="001308AA"/>
    <w:rsid w:val="00150318"/>
    <w:rsid w:val="00151DB2"/>
    <w:rsid w:val="00170166"/>
    <w:rsid w:val="001804E3"/>
    <w:rsid w:val="001B580A"/>
    <w:rsid w:val="001C7EA8"/>
    <w:rsid w:val="001D4C62"/>
    <w:rsid w:val="0021540F"/>
    <w:rsid w:val="00220EB4"/>
    <w:rsid w:val="00246177"/>
    <w:rsid w:val="00250A3F"/>
    <w:rsid w:val="0026521F"/>
    <w:rsid w:val="002738B1"/>
    <w:rsid w:val="0028766F"/>
    <w:rsid w:val="00296B66"/>
    <w:rsid w:val="002A0046"/>
    <w:rsid w:val="002F6F99"/>
    <w:rsid w:val="00307067"/>
    <w:rsid w:val="0031160E"/>
    <w:rsid w:val="0032604E"/>
    <w:rsid w:val="003316B9"/>
    <w:rsid w:val="0033335D"/>
    <w:rsid w:val="00335DFE"/>
    <w:rsid w:val="00336EFD"/>
    <w:rsid w:val="003442B3"/>
    <w:rsid w:val="0036043E"/>
    <w:rsid w:val="003709D8"/>
    <w:rsid w:val="00377323"/>
    <w:rsid w:val="00387161"/>
    <w:rsid w:val="00391A83"/>
    <w:rsid w:val="00393301"/>
    <w:rsid w:val="003A73E9"/>
    <w:rsid w:val="003D4625"/>
    <w:rsid w:val="003F1FCC"/>
    <w:rsid w:val="00400C4D"/>
    <w:rsid w:val="004246E9"/>
    <w:rsid w:val="0042774E"/>
    <w:rsid w:val="00435188"/>
    <w:rsid w:val="0045791F"/>
    <w:rsid w:val="004817D8"/>
    <w:rsid w:val="004A4D61"/>
    <w:rsid w:val="004B4004"/>
    <w:rsid w:val="004D44BA"/>
    <w:rsid w:val="004F7751"/>
    <w:rsid w:val="00506974"/>
    <w:rsid w:val="005131D0"/>
    <w:rsid w:val="0052711A"/>
    <w:rsid w:val="00532280"/>
    <w:rsid w:val="00574B9D"/>
    <w:rsid w:val="00584733"/>
    <w:rsid w:val="00591DEC"/>
    <w:rsid w:val="005B347B"/>
    <w:rsid w:val="005F0816"/>
    <w:rsid w:val="005F1CC9"/>
    <w:rsid w:val="00633820"/>
    <w:rsid w:val="0064388B"/>
    <w:rsid w:val="006552FA"/>
    <w:rsid w:val="00674195"/>
    <w:rsid w:val="00687901"/>
    <w:rsid w:val="006D1E95"/>
    <w:rsid w:val="006D598E"/>
    <w:rsid w:val="007051BF"/>
    <w:rsid w:val="007122DD"/>
    <w:rsid w:val="007155B4"/>
    <w:rsid w:val="00726101"/>
    <w:rsid w:val="00730982"/>
    <w:rsid w:val="00744F55"/>
    <w:rsid w:val="00756A90"/>
    <w:rsid w:val="00796EF2"/>
    <w:rsid w:val="007A2371"/>
    <w:rsid w:val="007C5929"/>
    <w:rsid w:val="007D2375"/>
    <w:rsid w:val="007D5DA2"/>
    <w:rsid w:val="007F7835"/>
    <w:rsid w:val="00817C63"/>
    <w:rsid w:val="0083794C"/>
    <w:rsid w:val="00860127"/>
    <w:rsid w:val="008731FA"/>
    <w:rsid w:val="00892A4E"/>
    <w:rsid w:val="00897634"/>
    <w:rsid w:val="008A6AF3"/>
    <w:rsid w:val="008C0F8C"/>
    <w:rsid w:val="008D7FF6"/>
    <w:rsid w:val="00907821"/>
    <w:rsid w:val="00911447"/>
    <w:rsid w:val="00912C40"/>
    <w:rsid w:val="009445B5"/>
    <w:rsid w:val="009A3B41"/>
    <w:rsid w:val="009D5A20"/>
    <w:rsid w:val="009D62B8"/>
    <w:rsid w:val="009D6D2C"/>
    <w:rsid w:val="009F1414"/>
    <w:rsid w:val="00A52A2F"/>
    <w:rsid w:val="00A977F4"/>
    <w:rsid w:val="00AA0A89"/>
    <w:rsid w:val="00AB366C"/>
    <w:rsid w:val="00AD33AD"/>
    <w:rsid w:val="00AF2AA3"/>
    <w:rsid w:val="00B12D75"/>
    <w:rsid w:val="00B16DE9"/>
    <w:rsid w:val="00B2412F"/>
    <w:rsid w:val="00B268BC"/>
    <w:rsid w:val="00B733C8"/>
    <w:rsid w:val="00B85AC2"/>
    <w:rsid w:val="00B87188"/>
    <w:rsid w:val="00B878C6"/>
    <w:rsid w:val="00B90232"/>
    <w:rsid w:val="00B92467"/>
    <w:rsid w:val="00B92D44"/>
    <w:rsid w:val="00BA0A96"/>
    <w:rsid w:val="00BB2F72"/>
    <w:rsid w:val="00BF1F3B"/>
    <w:rsid w:val="00C047BA"/>
    <w:rsid w:val="00C052D3"/>
    <w:rsid w:val="00C32577"/>
    <w:rsid w:val="00C66FB6"/>
    <w:rsid w:val="00C7457E"/>
    <w:rsid w:val="00CA5E4D"/>
    <w:rsid w:val="00CA66B5"/>
    <w:rsid w:val="00CB7DFD"/>
    <w:rsid w:val="00CC0DBB"/>
    <w:rsid w:val="00D02B64"/>
    <w:rsid w:val="00D1240A"/>
    <w:rsid w:val="00D4636C"/>
    <w:rsid w:val="00D62E94"/>
    <w:rsid w:val="00D769B4"/>
    <w:rsid w:val="00D8106F"/>
    <w:rsid w:val="00D816C4"/>
    <w:rsid w:val="00DB1468"/>
    <w:rsid w:val="00DF53B8"/>
    <w:rsid w:val="00E23279"/>
    <w:rsid w:val="00E25208"/>
    <w:rsid w:val="00E53171"/>
    <w:rsid w:val="00E62B53"/>
    <w:rsid w:val="00E644F4"/>
    <w:rsid w:val="00E8565D"/>
    <w:rsid w:val="00E970B4"/>
    <w:rsid w:val="00EB468B"/>
    <w:rsid w:val="00ED2F1C"/>
    <w:rsid w:val="00ED5400"/>
    <w:rsid w:val="00F13842"/>
    <w:rsid w:val="00F328C3"/>
    <w:rsid w:val="00F338BC"/>
    <w:rsid w:val="00F360E0"/>
    <w:rsid w:val="00F434EF"/>
    <w:rsid w:val="00F676F7"/>
    <w:rsid w:val="00F67D37"/>
    <w:rsid w:val="00F80A1B"/>
    <w:rsid w:val="00F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D1C3E"/>
  <w15:chartTrackingRefBased/>
  <w15:docId w15:val="{B2CD9D3A-877A-DE4A-976B-A18E54F6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62B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2B8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62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62B8"/>
  </w:style>
  <w:style w:type="paragraph" w:styleId="Zpat">
    <w:name w:val="footer"/>
    <w:basedOn w:val="Normln"/>
    <w:link w:val="ZpatChar"/>
    <w:uiPriority w:val="99"/>
    <w:unhideWhenUsed/>
    <w:rsid w:val="009D62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2B8"/>
  </w:style>
  <w:style w:type="paragraph" w:styleId="Odstavecseseznamem">
    <w:name w:val="List Paragraph"/>
    <w:basedOn w:val="Normln"/>
    <w:uiPriority w:val="34"/>
    <w:qFormat/>
    <w:rsid w:val="00391A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02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2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2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2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232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EB46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E970B4"/>
  </w:style>
  <w:style w:type="table" w:styleId="Mkatabulky">
    <w:name w:val="Table Grid"/>
    <w:basedOn w:val="Normlntabulka"/>
    <w:uiPriority w:val="39"/>
    <w:rsid w:val="00220E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F38D7D-9E60-489F-ACC9-7250824A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Alexander Černý</dc:creator>
  <cp:keywords/>
  <dc:description/>
  <cp:lastModifiedBy>Daniela Sobieská</cp:lastModifiedBy>
  <cp:revision>3</cp:revision>
  <dcterms:created xsi:type="dcterms:W3CDTF">2022-10-11T11:15:00Z</dcterms:created>
  <dcterms:modified xsi:type="dcterms:W3CDTF">2022-10-11T11:15:00Z</dcterms:modified>
</cp:coreProperties>
</file>