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B8" w:rsidRPr="00AA0A89" w:rsidRDefault="009D62B8" w:rsidP="001D4C62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AA0A89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Plán investičních aktivit UTB na rok 202</w:t>
      </w:r>
      <w:r w:rsidR="001C7EA8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</w:t>
      </w:r>
    </w:p>
    <w:p w:rsidR="00F434EF" w:rsidRPr="00AA0A89" w:rsidRDefault="00F434EF">
      <w:pPr>
        <w:rPr>
          <w:rFonts w:ascii="Times New Roman" w:hAnsi="Times New Roman" w:cs="Times New Roman"/>
        </w:rPr>
      </w:pPr>
    </w:p>
    <w:p w:rsidR="009D62B8" w:rsidRPr="00AA0A89" w:rsidRDefault="007D5DA2">
      <w:pPr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>Seznam investičních akcí s realizací v roce 202</w:t>
      </w:r>
      <w:r w:rsidR="001C7EA8">
        <w:rPr>
          <w:rFonts w:ascii="Times New Roman" w:hAnsi="Times New Roman" w:cs="Times New Roman"/>
          <w:b/>
        </w:rPr>
        <w:t>3</w:t>
      </w:r>
      <w:r w:rsidRPr="00AA0A89">
        <w:rPr>
          <w:rFonts w:ascii="Times New Roman" w:hAnsi="Times New Roman" w:cs="Times New Roman"/>
          <w:b/>
        </w:rPr>
        <w:t xml:space="preserve"> </w:t>
      </w:r>
      <w:r w:rsidR="006D598E" w:rsidRPr="00AA0A89">
        <w:rPr>
          <w:rFonts w:ascii="Times New Roman" w:hAnsi="Times New Roman" w:cs="Times New Roman"/>
          <w:b/>
        </w:rPr>
        <w:t>(v tis. Kč)</w:t>
      </w:r>
    </w:p>
    <w:p w:rsidR="009D62B8" w:rsidRPr="00AA0A89" w:rsidRDefault="009D62B8">
      <w:pPr>
        <w:rPr>
          <w:rFonts w:ascii="Times New Roman" w:hAnsi="Times New Roman" w:cs="Times New Roman"/>
        </w:rPr>
      </w:pPr>
    </w:p>
    <w:tbl>
      <w:tblPr>
        <w:tblW w:w="91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1080"/>
        <w:gridCol w:w="1206"/>
        <w:gridCol w:w="1134"/>
        <w:gridCol w:w="1260"/>
        <w:gridCol w:w="1260"/>
      </w:tblGrid>
      <w:tr w:rsidR="0045791F" w:rsidRPr="00AA0A89" w:rsidTr="00AA0A89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45791F" w:rsidRPr="00AA0A89" w:rsidRDefault="0045791F" w:rsidP="00F55FA6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Název akce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NINV UTB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Investice UTB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NINV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Investice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Celkem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7D5DA2">
            <w:pPr>
              <w:rPr>
                <w:rFonts w:ascii="Times New Roman" w:hAnsi="Times New Roman" w:cs="Times New Roman"/>
                <w:b/>
              </w:rPr>
            </w:pPr>
            <w:r w:rsidRPr="00AA0A89">
              <w:rPr>
                <w:rFonts w:ascii="Times New Roman" w:hAnsi="Times New Roman" w:cs="Times New Roman"/>
                <w:b/>
              </w:rPr>
              <w:t>Realizace akcí s rozpočtem nad 10 mil. Kč: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F55FA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7F7835" w:rsidP="000F59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Novostavba </w:t>
            </w:r>
            <w:r w:rsidR="0045791F" w:rsidRPr="00AA0A89">
              <w:rPr>
                <w:rFonts w:ascii="Times New Roman" w:hAnsi="Times New Roman" w:cs="Times New Roman"/>
              </w:rPr>
              <w:t>objektu U1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150318" w:rsidP="006D1E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6D1E95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150318" w:rsidP="006D1E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49 00</w:t>
            </w:r>
            <w:r w:rsidR="0045791F"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150318">
            <w:pPr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Rekonstrukce objektu U</w:t>
            </w:r>
            <w:r w:rsidR="001C7EA8">
              <w:rPr>
                <w:rFonts w:ascii="Times New Roman" w:hAnsi="Times New Roman" w:cs="Times New Roman"/>
              </w:rPr>
              <w:t>12/ V. etapa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336EFD" w:rsidP="00336E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3 494</w:t>
            </w:r>
            <w:r w:rsidR="001C7EA8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336EFD" w:rsidP="00336EF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336EFD" w:rsidP="006D1E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5 206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336EFD" w:rsidP="006D1E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24 768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150318" w:rsidP="006D1E9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49 96</w:t>
            </w:r>
          </w:p>
        </w:tc>
      </w:tr>
      <w:tr w:rsidR="0045791F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B268BC" w:rsidP="007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Centrum pro tvorbu digitálních </w:t>
            </w:r>
            <w:r w:rsidR="00C052D3">
              <w:rPr>
                <w:rFonts w:ascii="Times New Roman" w:hAnsi="Times New Roman" w:cs="Times New Roman"/>
              </w:rPr>
              <w:t xml:space="preserve">materiálů </w:t>
            </w:r>
            <w:r w:rsidR="0028766F">
              <w:rPr>
                <w:rFonts w:ascii="Times New Roman" w:hAnsi="Times New Roman" w:cs="Times New Roman"/>
              </w:rPr>
              <w:t>(</w:t>
            </w:r>
            <w:r w:rsidR="007A2371">
              <w:rPr>
                <w:rFonts w:ascii="Times New Roman" w:hAnsi="Times New Roman" w:cs="Times New Roman"/>
              </w:rPr>
              <w:t>vybavení technologií</w:t>
            </w:r>
            <w:r w:rsidR="0028766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9F1414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83794C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</w:t>
            </w:r>
            <w:r w:rsidR="009F14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83794C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35 000</w:t>
            </w:r>
          </w:p>
        </w:tc>
      </w:tr>
      <w:tr w:rsidR="00506974" w:rsidRPr="00AA0A89" w:rsidTr="0045791F"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74" w:rsidRPr="00AA0A89" w:rsidRDefault="0006077B" w:rsidP="0006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Laboratoř PI (projekt ITI/ OP JAK)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B85AC2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B85AC2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B85AC2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06077B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30 681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74" w:rsidRPr="00AA0A89" w:rsidRDefault="00B85AC2" w:rsidP="003A73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5791F" w:rsidRPr="00AA0A89" w:rsidTr="0028766F">
        <w:trPr>
          <w:trHeight w:val="306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1F" w:rsidRPr="00AA0A89" w:rsidRDefault="0045791F" w:rsidP="003A73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1F" w:rsidRPr="00AA0A89" w:rsidRDefault="0045791F" w:rsidP="003A73E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D4C62" w:rsidRPr="00AA0A89" w:rsidRDefault="001D4C62" w:rsidP="006552FA">
      <w:pPr>
        <w:jc w:val="both"/>
        <w:rPr>
          <w:rFonts w:ascii="Times New Roman" w:hAnsi="Times New Roman" w:cs="Times New Roman"/>
          <w:b/>
        </w:rPr>
      </w:pPr>
    </w:p>
    <w:p w:rsidR="001D4C62" w:rsidRPr="00AA0A89" w:rsidRDefault="001D4C62" w:rsidP="006552FA">
      <w:pPr>
        <w:jc w:val="both"/>
        <w:rPr>
          <w:rFonts w:ascii="Times New Roman" w:hAnsi="Times New Roman" w:cs="Times New Roman"/>
          <w:b/>
        </w:rPr>
      </w:pPr>
    </w:p>
    <w:p w:rsidR="000C3CE0" w:rsidRPr="00AA0A89" w:rsidRDefault="000C3CE0" w:rsidP="006552FA">
      <w:pPr>
        <w:jc w:val="both"/>
        <w:rPr>
          <w:rFonts w:ascii="Times New Roman" w:hAnsi="Times New Roman" w:cs="Times New Roman"/>
          <w:b/>
        </w:rPr>
      </w:pPr>
      <w:r w:rsidRPr="00AA0A89">
        <w:rPr>
          <w:rFonts w:ascii="Times New Roman" w:hAnsi="Times New Roman" w:cs="Times New Roman"/>
          <w:b/>
        </w:rPr>
        <w:t xml:space="preserve">Komentáře ke </w:t>
      </w:r>
      <w:r w:rsidR="007D5DA2" w:rsidRPr="00AA0A89">
        <w:rPr>
          <w:rFonts w:ascii="Times New Roman" w:hAnsi="Times New Roman" w:cs="Times New Roman"/>
          <w:b/>
        </w:rPr>
        <w:t>stavebním akcím s rozpočtem nad 10 mil. Kč:</w:t>
      </w:r>
    </w:p>
    <w:p w:rsidR="000C3CE0" w:rsidRPr="00AA0A89" w:rsidRDefault="000C3CE0" w:rsidP="006552FA">
      <w:pPr>
        <w:jc w:val="both"/>
        <w:rPr>
          <w:rFonts w:ascii="Times New Roman" w:hAnsi="Times New Roman" w:cs="Times New Roman"/>
        </w:rPr>
      </w:pPr>
    </w:p>
    <w:p w:rsidR="00D816C4" w:rsidRPr="00574B9D" w:rsidRDefault="00F80A1B" w:rsidP="006552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Novostavba </w:t>
      </w:r>
      <w:r w:rsidR="00D816C4" w:rsidRPr="00574B9D">
        <w:rPr>
          <w:rFonts w:ascii="Times New Roman" w:hAnsi="Times New Roman" w:cs="Times New Roman"/>
          <w:b/>
          <w:bCs/>
          <w:sz w:val="28"/>
        </w:rPr>
        <w:t>objektu U1</w:t>
      </w:r>
    </w:p>
    <w:p w:rsidR="00AA0A89" w:rsidRDefault="00AA0A89" w:rsidP="006552F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552FA" w:rsidRPr="00AA0A89" w:rsidRDefault="000C3CE0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Akce </w:t>
      </w:r>
      <w:r w:rsidR="00B92D44">
        <w:rPr>
          <w:rFonts w:ascii="Times New Roman" w:hAnsi="Times New Roman" w:cs="Times New Roman"/>
        </w:rPr>
        <w:t xml:space="preserve">„Novostavba objektu U1“ pod původním označením </w:t>
      </w:r>
      <w:r w:rsidRPr="00AA0A89">
        <w:rPr>
          <w:rFonts w:ascii="Times New Roman" w:hAnsi="Times New Roman" w:cs="Times New Roman"/>
        </w:rPr>
        <w:t>„</w:t>
      </w:r>
      <w:r w:rsidRPr="00B92D44">
        <w:rPr>
          <w:rFonts w:ascii="Times New Roman" w:hAnsi="Times New Roman" w:cs="Times New Roman"/>
          <w:bCs/>
        </w:rPr>
        <w:t>Generální rekonstrukce objektu U1</w:t>
      </w:r>
      <w:r w:rsidRPr="00B92D44">
        <w:rPr>
          <w:rFonts w:ascii="Times New Roman" w:hAnsi="Times New Roman" w:cs="Times New Roman"/>
        </w:rPr>
        <w:t xml:space="preserve">“ je </w:t>
      </w:r>
      <w:r w:rsidR="00F434EF" w:rsidRPr="00B92D44">
        <w:rPr>
          <w:rFonts w:ascii="Times New Roman" w:hAnsi="Times New Roman" w:cs="Times New Roman"/>
        </w:rPr>
        <w:t xml:space="preserve">pro financování </w:t>
      </w:r>
      <w:r w:rsidRPr="00B92D44">
        <w:rPr>
          <w:rFonts w:ascii="Times New Roman" w:hAnsi="Times New Roman" w:cs="Times New Roman"/>
        </w:rPr>
        <w:t xml:space="preserve">akcí zařazenou do </w:t>
      </w:r>
      <w:proofErr w:type="spellStart"/>
      <w:r w:rsidRPr="00B92D44">
        <w:rPr>
          <w:rFonts w:ascii="Times New Roman" w:hAnsi="Times New Roman" w:cs="Times New Roman"/>
        </w:rPr>
        <w:t>subtitulu</w:t>
      </w:r>
      <w:proofErr w:type="spellEnd"/>
      <w:r w:rsidRPr="00B92D44">
        <w:rPr>
          <w:rFonts w:ascii="Times New Roman" w:hAnsi="Times New Roman" w:cs="Times New Roman"/>
        </w:rPr>
        <w:t xml:space="preserve"> 133D 22R</w:t>
      </w:r>
      <w:r w:rsidR="006552FA" w:rsidRPr="00B92D44">
        <w:rPr>
          <w:rFonts w:ascii="Times New Roman" w:hAnsi="Times New Roman" w:cs="Times New Roman"/>
        </w:rPr>
        <w:t xml:space="preserve"> </w:t>
      </w:r>
      <w:r w:rsidRPr="00B92D44">
        <w:rPr>
          <w:rFonts w:ascii="Times New Roman" w:hAnsi="Times New Roman" w:cs="Times New Roman"/>
        </w:rPr>
        <w:t>„Rozvoj a obnova materiálně technické základny</w:t>
      </w:r>
      <w:r w:rsidRPr="00AA0A89">
        <w:rPr>
          <w:rFonts w:ascii="Times New Roman" w:hAnsi="Times New Roman" w:cs="Times New Roman"/>
        </w:rPr>
        <w:t xml:space="preserve"> Univerzity Tomáše Bati ve Zlíně“ (viz</w:t>
      </w:r>
      <w:r w:rsidR="006552FA" w:rsidRPr="00AA0A89">
        <w:rPr>
          <w:rFonts w:ascii="Times New Roman" w:hAnsi="Times New Roman" w:cs="Times New Roman"/>
        </w:rPr>
        <w:t xml:space="preserve"> </w:t>
      </w:r>
      <w:r w:rsidRPr="00AA0A89">
        <w:rPr>
          <w:rFonts w:ascii="Times New Roman" w:hAnsi="Times New Roman" w:cs="Times New Roman"/>
        </w:rPr>
        <w:t xml:space="preserve">materiál MŠMT čj. MSMT-19762/2018-5). </w:t>
      </w:r>
    </w:p>
    <w:p w:rsidR="00796EF2" w:rsidRPr="00AA0A89" w:rsidRDefault="00796EF2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796EF2" w:rsidRPr="00AA0A89" w:rsidRDefault="00796EF2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>V</w:t>
      </w:r>
      <w:r w:rsidR="00D816C4" w:rsidRPr="00AA0A89">
        <w:rPr>
          <w:rFonts w:ascii="Times New Roman" w:hAnsi="Times New Roman" w:cs="Times New Roman"/>
        </w:rPr>
        <w:t xml:space="preserve"> roce 2020 </w:t>
      </w:r>
      <w:r w:rsidR="00B92D44">
        <w:rPr>
          <w:rFonts w:ascii="Times New Roman" w:hAnsi="Times New Roman" w:cs="Times New Roman"/>
        </w:rPr>
        <w:t>byla</w:t>
      </w:r>
      <w:r w:rsidRPr="00AA0A89">
        <w:rPr>
          <w:rFonts w:ascii="Times New Roman" w:hAnsi="Times New Roman" w:cs="Times New Roman"/>
        </w:rPr>
        <w:t xml:space="preserve"> prověř</w:t>
      </w:r>
      <w:r w:rsidR="00B92D44">
        <w:rPr>
          <w:rFonts w:ascii="Times New Roman" w:hAnsi="Times New Roman" w:cs="Times New Roman"/>
        </w:rPr>
        <w:t xml:space="preserve">ena </w:t>
      </w:r>
      <w:r w:rsidRPr="00AA0A89">
        <w:rPr>
          <w:rFonts w:ascii="Times New Roman" w:hAnsi="Times New Roman" w:cs="Times New Roman"/>
        </w:rPr>
        <w:t>variant</w:t>
      </w:r>
      <w:r w:rsidR="00D816C4" w:rsidRPr="00AA0A89">
        <w:rPr>
          <w:rFonts w:ascii="Times New Roman" w:hAnsi="Times New Roman" w:cs="Times New Roman"/>
        </w:rPr>
        <w:t>a</w:t>
      </w:r>
      <w:r w:rsidRPr="00AA0A89">
        <w:rPr>
          <w:rFonts w:ascii="Times New Roman" w:hAnsi="Times New Roman" w:cs="Times New Roman"/>
        </w:rPr>
        <w:t xml:space="preserve"> </w:t>
      </w:r>
      <w:r w:rsidR="0011185B" w:rsidRPr="00AA0A89">
        <w:rPr>
          <w:rFonts w:ascii="Times New Roman" w:hAnsi="Times New Roman" w:cs="Times New Roman"/>
        </w:rPr>
        <w:t xml:space="preserve">úplného odstranění objektu a výstavbu objektu nového buď v podobě „repliky“ stávajícího objektu U1 (stejná půdorysná stopa, zachování </w:t>
      </w:r>
      <w:proofErr w:type="gramStart"/>
      <w:r w:rsidR="0011185B" w:rsidRPr="00AA0A89">
        <w:rPr>
          <w:rFonts w:ascii="Times New Roman" w:hAnsi="Times New Roman" w:cs="Times New Roman"/>
        </w:rPr>
        <w:t xml:space="preserve">objemu </w:t>
      </w:r>
      <w:r w:rsidR="00B85AC2">
        <w:rPr>
          <w:rFonts w:ascii="Times New Roman" w:hAnsi="Times New Roman" w:cs="Times New Roman"/>
        </w:rPr>
        <w:t xml:space="preserve">                    </w:t>
      </w:r>
      <w:r w:rsidR="0011185B" w:rsidRPr="00AA0A89">
        <w:rPr>
          <w:rFonts w:ascii="Times New Roman" w:hAnsi="Times New Roman" w:cs="Times New Roman"/>
        </w:rPr>
        <w:t>a modulace</w:t>
      </w:r>
      <w:proofErr w:type="gramEnd"/>
      <w:r w:rsidR="0011185B" w:rsidRPr="00AA0A89">
        <w:rPr>
          <w:rFonts w:ascii="Times New Roman" w:hAnsi="Times New Roman" w:cs="Times New Roman"/>
        </w:rPr>
        <w:t xml:space="preserve"> skeletu) nebo v podobě novostavby s prvky soudobé architektury bez vazby na historickou modulaci objektu tak, aby budova vyhovovala současným </w:t>
      </w:r>
      <w:r w:rsidR="00A52A2F" w:rsidRPr="00AA0A89">
        <w:rPr>
          <w:rFonts w:ascii="Times New Roman" w:hAnsi="Times New Roman" w:cs="Times New Roman"/>
        </w:rPr>
        <w:t>standardům</w:t>
      </w:r>
      <w:r w:rsidR="0011185B" w:rsidRPr="00AA0A89">
        <w:rPr>
          <w:rFonts w:ascii="Times New Roman" w:hAnsi="Times New Roman" w:cs="Times New Roman"/>
        </w:rPr>
        <w:t xml:space="preserve"> na laboratorní výukové prostory.</w:t>
      </w:r>
    </w:p>
    <w:p w:rsidR="00B16DE9" w:rsidRPr="00AA0A89" w:rsidRDefault="00B16DE9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0E0B0D" w:rsidRPr="00AA0A89" w:rsidRDefault="000E0B0D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t xml:space="preserve">V 08/2020 byla dokončena dokumentace bouracích prací, která </w:t>
      </w:r>
      <w:r w:rsidR="00B92D44">
        <w:rPr>
          <w:rFonts w:ascii="Times New Roman" w:hAnsi="Times New Roman" w:cs="Times New Roman"/>
        </w:rPr>
        <w:t xml:space="preserve">má </w:t>
      </w:r>
      <w:r w:rsidRPr="00AA0A89">
        <w:rPr>
          <w:rFonts w:ascii="Times New Roman" w:hAnsi="Times New Roman" w:cs="Times New Roman"/>
        </w:rPr>
        <w:t xml:space="preserve">pravomocné povolení odstranění stavby. Zásadním bodem </w:t>
      </w:r>
      <w:r w:rsidR="00B92D44">
        <w:rPr>
          <w:rFonts w:ascii="Times New Roman" w:hAnsi="Times New Roman" w:cs="Times New Roman"/>
        </w:rPr>
        <w:t xml:space="preserve">bylo </w:t>
      </w:r>
      <w:r w:rsidRPr="00AA0A89">
        <w:rPr>
          <w:rFonts w:ascii="Times New Roman" w:hAnsi="Times New Roman" w:cs="Times New Roman"/>
        </w:rPr>
        <w:t xml:space="preserve">obstarání kladného stanoviska Odboru </w:t>
      </w:r>
      <w:proofErr w:type="gramStart"/>
      <w:r w:rsidRPr="00AA0A89">
        <w:rPr>
          <w:rFonts w:ascii="Times New Roman" w:hAnsi="Times New Roman" w:cs="Times New Roman"/>
        </w:rPr>
        <w:t xml:space="preserve">kultury </w:t>
      </w:r>
      <w:r w:rsidR="00B85AC2">
        <w:rPr>
          <w:rFonts w:ascii="Times New Roman" w:hAnsi="Times New Roman" w:cs="Times New Roman"/>
        </w:rPr>
        <w:t xml:space="preserve">                        </w:t>
      </w:r>
      <w:r w:rsidRPr="00AA0A89">
        <w:rPr>
          <w:rFonts w:ascii="Times New Roman" w:hAnsi="Times New Roman" w:cs="Times New Roman"/>
        </w:rPr>
        <w:t>a památkové</w:t>
      </w:r>
      <w:proofErr w:type="gramEnd"/>
      <w:r w:rsidRPr="00AA0A89">
        <w:rPr>
          <w:rFonts w:ascii="Times New Roman" w:hAnsi="Times New Roman" w:cs="Times New Roman"/>
        </w:rPr>
        <w:t xml:space="preserve"> péče MMZ, potažmo kladného stanoviska Národního památkového ústavu, který vydává odborná vyjádření pro rozhodování památkových odborů</w:t>
      </w:r>
      <w:r w:rsidR="0036043E">
        <w:rPr>
          <w:rFonts w:ascii="Times New Roman" w:hAnsi="Times New Roman" w:cs="Times New Roman"/>
        </w:rPr>
        <w:t xml:space="preserve"> radnice</w:t>
      </w:r>
      <w:r w:rsidRPr="00AA0A89">
        <w:rPr>
          <w:rFonts w:ascii="Times New Roman" w:hAnsi="Times New Roman" w:cs="Times New Roman"/>
        </w:rPr>
        <w:t xml:space="preserve">. </w:t>
      </w:r>
      <w:r w:rsidR="00B92D44">
        <w:rPr>
          <w:rFonts w:ascii="Times New Roman" w:hAnsi="Times New Roman" w:cs="Times New Roman"/>
        </w:rPr>
        <w:t xml:space="preserve">Probíhá </w:t>
      </w:r>
      <w:proofErr w:type="gramStart"/>
      <w:r w:rsidR="00B92D44">
        <w:rPr>
          <w:rFonts w:ascii="Times New Roman" w:hAnsi="Times New Roman" w:cs="Times New Roman"/>
        </w:rPr>
        <w:t xml:space="preserve">soutěž </w:t>
      </w:r>
      <w:r w:rsidR="00B85AC2">
        <w:rPr>
          <w:rFonts w:ascii="Times New Roman" w:hAnsi="Times New Roman" w:cs="Times New Roman"/>
        </w:rPr>
        <w:t xml:space="preserve">                    </w:t>
      </w:r>
      <w:r w:rsidR="00B92D44">
        <w:rPr>
          <w:rFonts w:ascii="Times New Roman" w:hAnsi="Times New Roman" w:cs="Times New Roman"/>
        </w:rPr>
        <w:t>o veřejnou</w:t>
      </w:r>
      <w:proofErr w:type="gramEnd"/>
      <w:r w:rsidR="00B92D44">
        <w:rPr>
          <w:rFonts w:ascii="Times New Roman" w:hAnsi="Times New Roman" w:cs="Times New Roman"/>
        </w:rPr>
        <w:t xml:space="preserve"> zakázku na zhotovitele bouracích prací. </w:t>
      </w:r>
    </w:p>
    <w:p w:rsidR="00B16DE9" w:rsidRDefault="00B16DE9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52711A" w:rsidRPr="00AA0A89" w:rsidRDefault="009F1414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zpracována architektonická studie novostavby</w:t>
      </w:r>
      <w:r w:rsidR="00B92D44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dokumentace k územnímu řízení. </w:t>
      </w:r>
      <w:r w:rsidR="0052711A" w:rsidRPr="00AA0A89">
        <w:rPr>
          <w:rFonts w:ascii="Times New Roman" w:hAnsi="Times New Roman" w:cs="Times New Roman"/>
        </w:rPr>
        <w:t>Další přípravnou fází akce bude pak zpracování dokumentace ke stavebnímu povolení a dokumentace pro provedení stavby a vyřízení potřebné legislativy</w:t>
      </w:r>
      <w:r w:rsidR="00B85AC2">
        <w:rPr>
          <w:rFonts w:ascii="Times New Roman" w:hAnsi="Times New Roman" w:cs="Times New Roman"/>
        </w:rPr>
        <w:t>.</w:t>
      </w:r>
    </w:p>
    <w:p w:rsidR="00796EF2" w:rsidRPr="00AA0A89" w:rsidRDefault="00796EF2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0C3CE0" w:rsidRPr="00AA0A89" w:rsidRDefault="00D816C4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A0A89">
        <w:rPr>
          <w:rFonts w:ascii="Times New Roman" w:hAnsi="Times New Roman" w:cs="Times New Roman"/>
        </w:rPr>
        <w:lastRenderedPageBreak/>
        <w:t>F</w:t>
      </w:r>
      <w:r w:rsidR="000C3CE0" w:rsidRPr="00AA0A89">
        <w:rPr>
          <w:rFonts w:ascii="Times New Roman" w:hAnsi="Times New Roman" w:cs="Times New Roman"/>
        </w:rPr>
        <w:t xml:space="preserve">inancování zařazeno do </w:t>
      </w:r>
      <w:proofErr w:type="spellStart"/>
      <w:r w:rsidR="000C3CE0" w:rsidRPr="00AA0A89">
        <w:rPr>
          <w:rFonts w:ascii="Times New Roman" w:hAnsi="Times New Roman" w:cs="Times New Roman"/>
        </w:rPr>
        <w:t>subtitulu</w:t>
      </w:r>
      <w:proofErr w:type="spellEnd"/>
      <w:r w:rsidR="000C3CE0" w:rsidRPr="00AA0A89">
        <w:rPr>
          <w:rFonts w:ascii="Times New Roman" w:hAnsi="Times New Roman" w:cs="Times New Roman"/>
        </w:rPr>
        <w:t xml:space="preserve"> 133D 22R s celkovou bilancí investičních prostředků ve</w:t>
      </w:r>
      <w:r w:rsidR="001D4C62" w:rsidRPr="00AA0A89">
        <w:rPr>
          <w:rFonts w:ascii="Times New Roman" w:hAnsi="Times New Roman" w:cs="Times New Roman"/>
        </w:rPr>
        <w:t xml:space="preserve"> </w:t>
      </w:r>
      <w:r w:rsidR="00744F55" w:rsidRPr="00AA0A89">
        <w:rPr>
          <w:rFonts w:ascii="Times New Roman" w:hAnsi="Times New Roman" w:cs="Times New Roman"/>
        </w:rPr>
        <w:t xml:space="preserve">výši </w:t>
      </w:r>
      <w:r w:rsidR="000C3CE0" w:rsidRPr="00AA0A89">
        <w:rPr>
          <w:rFonts w:ascii="Times New Roman" w:hAnsi="Times New Roman" w:cs="Times New Roman"/>
          <w:b/>
        </w:rPr>
        <w:t>237 158</w:t>
      </w:r>
      <w:r w:rsidR="000C3CE0" w:rsidRPr="00AA0A89">
        <w:rPr>
          <w:rFonts w:ascii="Times New Roman" w:hAnsi="Times New Roman" w:cs="Times New Roman"/>
        </w:rPr>
        <w:t xml:space="preserve"> tis. Kč</w:t>
      </w:r>
      <w:r w:rsidR="00A52A2F" w:rsidRPr="00AA0A89">
        <w:rPr>
          <w:rFonts w:ascii="Times New Roman" w:hAnsi="Times New Roman" w:cs="Times New Roman"/>
        </w:rPr>
        <w:t>, přičemž reálná potřeba je minimálně dvojnásobná.</w:t>
      </w:r>
      <w:r w:rsidR="005B347B">
        <w:rPr>
          <w:rFonts w:ascii="Times New Roman" w:hAnsi="Times New Roman" w:cs="Times New Roman"/>
        </w:rPr>
        <w:t xml:space="preserve"> V návrhu bylo ministerstvu předloženo navýšení dotačního titulu o 100 mil. Kč,</w:t>
      </w:r>
    </w:p>
    <w:p w:rsidR="00B85AC2" w:rsidRDefault="00B85AC2" w:rsidP="00B85AC2">
      <w:pPr>
        <w:spacing w:line="276" w:lineRule="auto"/>
        <w:rPr>
          <w:rFonts w:ascii="Times New Roman" w:hAnsi="Times New Roman" w:cs="Times New Roman"/>
          <w:b/>
        </w:rPr>
      </w:pPr>
    </w:p>
    <w:p w:rsidR="00336EFD" w:rsidRPr="00336EFD" w:rsidRDefault="00336EFD" w:rsidP="00B85AC2">
      <w:pPr>
        <w:spacing w:line="276" w:lineRule="auto"/>
        <w:rPr>
          <w:rFonts w:ascii="Times New Roman" w:hAnsi="Times New Roman" w:cs="Times New Roman"/>
          <w:b/>
        </w:rPr>
      </w:pPr>
      <w:r w:rsidRPr="00336EFD">
        <w:rPr>
          <w:rFonts w:ascii="Times New Roman" w:hAnsi="Times New Roman" w:cs="Times New Roman"/>
          <w:b/>
        </w:rPr>
        <w:t>Etapa 1: odstranění stávajícího objektu U1</w:t>
      </w:r>
    </w:p>
    <w:p w:rsidR="00336EFD" w:rsidRPr="00336EFD" w:rsidRDefault="00336EFD" w:rsidP="00B85AC2">
      <w:pPr>
        <w:spacing w:line="276" w:lineRule="auto"/>
        <w:jc w:val="both"/>
        <w:rPr>
          <w:rFonts w:ascii="Times New Roman" w:hAnsi="Times New Roman" w:cs="Times New Roman"/>
        </w:rPr>
      </w:pPr>
      <w:r w:rsidRPr="00336EFD">
        <w:rPr>
          <w:rFonts w:ascii="Times New Roman" w:hAnsi="Times New Roman" w:cs="Times New Roman"/>
        </w:rPr>
        <w:t xml:space="preserve">Předpokládané náklady související s odstraněním objektu U1 byly vyčísleny v projektu Dokumentace bouracích prací budovy U1, kterou zpracoval CENTROPROJEKT </w:t>
      </w:r>
      <w:proofErr w:type="spellStart"/>
      <w:r w:rsidRPr="00336EFD">
        <w:rPr>
          <w:rFonts w:ascii="Times New Roman" w:hAnsi="Times New Roman" w:cs="Times New Roman"/>
        </w:rPr>
        <w:t>group</w:t>
      </w:r>
      <w:proofErr w:type="spellEnd"/>
      <w:r w:rsidRPr="00336EFD">
        <w:rPr>
          <w:rFonts w:ascii="Times New Roman" w:hAnsi="Times New Roman" w:cs="Times New Roman"/>
        </w:rPr>
        <w:t xml:space="preserve"> a.s. Zlín.</w:t>
      </w:r>
    </w:p>
    <w:p w:rsidR="00336EFD" w:rsidRPr="00336EFD" w:rsidRDefault="00336EFD" w:rsidP="00B85AC2">
      <w:pPr>
        <w:spacing w:line="276" w:lineRule="auto"/>
        <w:rPr>
          <w:rFonts w:ascii="Times New Roman" w:hAnsi="Times New Roman" w:cs="Times New Roman"/>
        </w:rPr>
      </w:pPr>
    </w:p>
    <w:p w:rsidR="00336EFD" w:rsidRPr="00E23279" w:rsidRDefault="00336EFD" w:rsidP="00336EFD">
      <w:pPr>
        <w:rPr>
          <w:rFonts w:ascii="Times New Roman" w:hAnsi="Times New Roman" w:cs="Times New Roman"/>
          <w:b/>
        </w:rPr>
      </w:pPr>
      <w:r w:rsidRPr="00E23279">
        <w:rPr>
          <w:rFonts w:ascii="Times New Roman" w:hAnsi="Times New Roman" w:cs="Times New Roman"/>
          <w:b/>
        </w:rPr>
        <w:t>Předpokládané náklady v Kč bez DPH:</w:t>
      </w:r>
    </w:p>
    <w:tbl>
      <w:tblPr>
        <w:tblStyle w:val="Mkatabulky"/>
        <w:tblW w:w="5665" w:type="dxa"/>
        <w:tblLook w:val="04A0" w:firstRow="1" w:lastRow="0" w:firstColumn="1" w:lastColumn="0" w:noHBand="0" w:noVBand="1"/>
      </w:tblPr>
      <w:tblGrid>
        <w:gridCol w:w="3964"/>
        <w:gridCol w:w="1701"/>
      </w:tblGrid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Přeložka optického kabelu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384 326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Odpojení od inženýrských sítí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105 753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Demontáže stavební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3 184 777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Demontáže profese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2 138 060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Demolice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25 851 268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Vyvolané stavební práce Dům kultury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345 775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Úpravy terénu a zpevněné plochy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999 100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DIO + BOZP + VON</w:t>
            </w: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2 923 966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 xml:space="preserve">Přeložka </w:t>
            </w:r>
            <w:proofErr w:type="gramStart"/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trafostanice E.ON</w:t>
            </w:r>
            <w:proofErr w:type="gramEnd"/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2 277 863</w:t>
            </w:r>
          </w:p>
        </w:tc>
      </w:tr>
      <w:tr w:rsidR="00336EFD" w:rsidRPr="00336EFD" w:rsidTr="0092612A">
        <w:tc>
          <w:tcPr>
            <w:tcW w:w="3964" w:type="dxa"/>
          </w:tcPr>
          <w:p w:rsidR="00336EFD" w:rsidRPr="00336EFD" w:rsidRDefault="00336EFD" w:rsidP="00926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36EFD" w:rsidRPr="00336EFD" w:rsidRDefault="00336EFD" w:rsidP="009261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EFD">
              <w:rPr>
                <w:rFonts w:ascii="Times New Roman" w:hAnsi="Times New Roman" w:cs="Times New Roman"/>
                <w:b/>
                <w:sz w:val="24"/>
                <w:szCs w:val="24"/>
              </w:rPr>
              <w:t>38 210 888</w:t>
            </w:r>
          </w:p>
        </w:tc>
      </w:tr>
    </w:tbl>
    <w:p w:rsidR="00336EFD" w:rsidRPr="00336EFD" w:rsidRDefault="00336EFD" w:rsidP="00336EFD">
      <w:pPr>
        <w:rPr>
          <w:rFonts w:ascii="Times New Roman" w:hAnsi="Times New Roman" w:cs="Times New Roman"/>
        </w:rPr>
      </w:pPr>
    </w:p>
    <w:p w:rsidR="00336EFD" w:rsidRPr="00336EFD" w:rsidRDefault="00336EFD" w:rsidP="00B85AC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36EFD">
        <w:rPr>
          <w:rFonts w:ascii="Times New Roman" w:hAnsi="Times New Roman" w:cs="Times New Roman"/>
          <w:b/>
        </w:rPr>
        <w:t xml:space="preserve">Etapa 2: výstavba nového objektu </w:t>
      </w:r>
    </w:p>
    <w:p w:rsidR="00336EFD" w:rsidRPr="00336EFD" w:rsidRDefault="00336EFD" w:rsidP="00B85AC2">
      <w:pPr>
        <w:spacing w:line="276" w:lineRule="auto"/>
        <w:jc w:val="both"/>
        <w:rPr>
          <w:rFonts w:ascii="Times New Roman" w:hAnsi="Times New Roman" w:cs="Times New Roman"/>
        </w:rPr>
      </w:pPr>
      <w:r w:rsidRPr="00336EFD">
        <w:rPr>
          <w:rFonts w:ascii="Times New Roman" w:hAnsi="Times New Roman" w:cs="Times New Roman"/>
        </w:rPr>
        <w:t>Při tvorbě architektonické studie novostavby bylo ověřováno několik objemových variant, přičemž byla vybrána varianta respektující původní půdorysnou stopu a objem stávající budovy U1 respektující urbanistický systém šachovnicového řazení budov areálu bývalé továrny. Nová budova je ve tvaru elementární hmoty hranolu, doplněn</w:t>
      </w:r>
      <w:r w:rsidR="0036043E">
        <w:rPr>
          <w:rFonts w:ascii="Times New Roman" w:hAnsi="Times New Roman" w:cs="Times New Roman"/>
        </w:rPr>
        <w:t>á</w:t>
      </w:r>
      <w:r w:rsidRPr="00336EFD">
        <w:rPr>
          <w:rFonts w:ascii="Times New Roman" w:hAnsi="Times New Roman" w:cs="Times New Roman"/>
        </w:rPr>
        <w:t xml:space="preserve"> o hmotu středového </w:t>
      </w:r>
      <w:proofErr w:type="spellStart"/>
      <w:r w:rsidRPr="00336EFD">
        <w:rPr>
          <w:rFonts w:ascii="Times New Roman" w:hAnsi="Times New Roman" w:cs="Times New Roman"/>
        </w:rPr>
        <w:t>rizalitu</w:t>
      </w:r>
      <w:proofErr w:type="spellEnd"/>
      <w:r w:rsidRPr="00336EFD">
        <w:rPr>
          <w:rFonts w:ascii="Times New Roman" w:hAnsi="Times New Roman" w:cs="Times New Roman"/>
        </w:rPr>
        <w:t xml:space="preserve"> ve stopě původního </w:t>
      </w:r>
      <w:r>
        <w:rPr>
          <w:rFonts w:ascii="Times New Roman" w:hAnsi="Times New Roman" w:cs="Times New Roman"/>
        </w:rPr>
        <w:t>půdorysu</w:t>
      </w:r>
      <w:r w:rsidRPr="00336EFD">
        <w:rPr>
          <w:rFonts w:ascii="Times New Roman" w:hAnsi="Times New Roman" w:cs="Times New Roman"/>
        </w:rPr>
        <w:t>. Budova bude nepodsklepená s pěti plnohodnotnými a šestým částečným nadzemním podlažím.</w:t>
      </w:r>
    </w:p>
    <w:p w:rsidR="00336EFD" w:rsidRPr="00336EFD" w:rsidRDefault="00336EFD" w:rsidP="00B85AC2">
      <w:pPr>
        <w:spacing w:line="276" w:lineRule="auto"/>
        <w:rPr>
          <w:rFonts w:ascii="Times New Roman" w:hAnsi="Times New Roman" w:cs="Times New Roman"/>
        </w:rPr>
      </w:pPr>
    </w:p>
    <w:p w:rsidR="00336EFD" w:rsidRPr="00336EFD" w:rsidRDefault="00336EFD" w:rsidP="00B85AC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36EFD">
        <w:rPr>
          <w:rFonts w:ascii="Times New Roman" w:hAnsi="Times New Roman" w:cs="Times New Roman"/>
        </w:rPr>
        <w:t xml:space="preserve">Dispoziční, provozní a technologické řešení je koncipováno pro zasídlení Ústavu </w:t>
      </w:r>
      <w:proofErr w:type="gramStart"/>
      <w:r w:rsidRPr="00336EFD">
        <w:rPr>
          <w:rFonts w:ascii="Times New Roman" w:hAnsi="Times New Roman" w:cs="Times New Roman"/>
        </w:rPr>
        <w:t xml:space="preserve">fyziky </w:t>
      </w:r>
      <w:r w:rsidR="00E23279">
        <w:rPr>
          <w:rFonts w:ascii="Times New Roman" w:hAnsi="Times New Roman" w:cs="Times New Roman"/>
        </w:rPr>
        <w:t xml:space="preserve">                        </w:t>
      </w:r>
      <w:r w:rsidRPr="00336EFD">
        <w:rPr>
          <w:rFonts w:ascii="Times New Roman" w:hAnsi="Times New Roman" w:cs="Times New Roman"/>
        </w:rPr>
        <w:t>a materiálového</w:t>
      </w:r>
      <w:proofErr w:type="gramEnd"/>
      <w:r w:rsidRPr="00336EFD">
        <w:rPr>
          <w:rFonts w:ascii="Times New Roman" w:hAnsi="Times New Roman" w:cs="Times New Roman"/>
        </w:rPr>
        <w:t xml:space="preserve"> inženýrství, Ústavu inženýrství polymerů, Ústavu výrobního inženýrství, Centra polymerních materiálů a děkanátu fakulty.</w:t>
      </w:r>
    </w:p>
    <w:p w:rsidR="00336EFD" w:rsidRDefault="00336EFD" w:rsidP="00B85AC2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D816C4" w:rsidRPr="00574B9D" w:rsidRDefault="00D816C4" w:rsidP="00B85AC2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574B9D">
        <w:rPr>
          <w:rFonts w:ascii="Times New Roman" w:hAnsi="Times New Roman" w:cs="Times New Roman"/>
          <w:b/>
          <w:bCs/>
          <w:sz w:val="28"/>
        </w:rPr>
        <w:t>Rekonstrukce objektu U</w:t>
      </w:r>
      <w:r w:rsidR="001C7EA8">
        <w:rPr>
          <w:rFonts w:ascii="Times New Roman" w:hAnsi="Times New Roman" w:cs="Times New Roman"/>
          <w:b/>
          <w:bCs/>
          <w:sz w:val="28"/>
        </w:rPr>
        <w:t>12/V. etapa</w:t>
      </w:r>
    </w:p>
    <w:p w:rsidR="00AA0A89" w:rsidRDefault="00AA0A89" w:rsidP="00B85AC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:rsidR="00220EB4" w:rsidRPr="00220EB4" w:rsidRDefault="00220EB4" w:rsidP="00B85AC2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Záměrem je dokončení již v roce 2011 započaté akce „Generální rekonstrukce objektu </w:t>
      </w:r>
      <w:proofErr w:type="gramStart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U12“, </w:t>
      </w:r>
      <w:r w:rsidR="00E23279">
        <w:rPr>
          <w:rFonts w:ascii="Times New Roman" w:eastAsia="Times New Roman" w:hAnsi="Times New Roman" w:cs="Times New Roman"/>
          <w:szCs w:val="20"/>
          <w:lang w:eastAsia="cs-CZ"/>
        </w:rPr>
        <w:t xml:space="preserve">      </w:t>
      </w:r>
      <w:r w:rsidRPr="00220EB4">
        <w:rPr>
          <w:rFonts w:ascii="Times New Roman" w:eastAsia="Times New Roman" w:hAnsi="Times New Roman" w:cs="Times New Roman"/>
          <w:szCs w:val="20"/>
          <w:lang w:eastAsia="cs-CZ"/>
        </w:rPr>
        <w:t>a to</w:t>
      </w:r>
      <w:proofErr w:type="gramEnd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 poslední 5. etapou, spočívající v rekonstrukci a modernizaci dosud nerekonstruované východní poloviny objektu U12 v rozsahu 2. - 4. NP. Cílem záměru je dokončit komplexní rekonstrukci objektu v koncepci ubytovacích jednotek o dvou pokojích se dvěma lůžky s vlastním sociálním zařízením a kuchyňkou. Realizací akce dojde k modernizaci 36 ubytovacích jednotek s kapacitou 144 lůžek a sjednocení ubytovacího standardu ve vazbě na předchozí provedené etapy.</w:t>
      </w:r>
    </w:p>
    <w:p w:rsidR="00E23279" w:rsidRDefault="00E23279" w:rsidP="00B85AC2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</w:p>
    <w:p w:rsidR="00220EB4" w:rsidRPr="00220EB4" w:rsidRDefault="00220EB4" w:rsidP="00E23279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20EB4">
        <w:rPr>
          <w:rFonts w:ascii="Times New Roman" w:eastAsia="Times New Roman" w:hAnsi="Times New Roman" w:cs="Times New Roman"/>
          <w:szCs w:val="20"/>
          <w:lang w:eastAsia="cs-CZ"/>
        </w:rPr>
        <w:lastRenderedPageBreak/>
        <w:t xml:space="preserve">V uvedené části byla v devadesátých letech předcházejícím vlastníkem provedena částečná rekonstrukce ubytovací části spojená s opravami. Rekonstrukce byla provedena co do </w:t>
      </w:r>
      <w:proofErr w:type="gramStart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kvality </w:t>
      </w:r>
      <w:r w:rsidR="00E23279">
        <w:rPr>
          <w:rFonts w:ascii="Times New Roman" w:eastAsia="Times New Roman" w:hAnsi="Times New Roman" w:cs="Times New Roman"/>
          <w:szCs w:val="20"/>
          <w:lang w:eastAsia="cs-CZ"/>
        </w:rPr>
        <w:t xml:space="preserve">        </w:t>
      </w:r>
      <w:r w:rsidRPr="00220EB4">
        <w:rPr>
          <w:rFonts w:ascii="Times New Roman" w:eastAsia="Times New Roman" w:hAnsi="Times New Roman" w:cs="Times New Roman"/>
          <w:szCs w:val="20"/>
          <w:lang w:eastAsia="cs-CZ"/>
        </w:rPr>
        <w:t>a trvanlivosti</w:t>
      </w:r>
      <w:proofErr w:type="gramEnd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 použitých materiálů ve velmi nízkém standardu odpovídajícímu době realizace. Dosavadní intenzivní využívání těchto prostor studenty vyžaduje komplexní </w:t>
      </w:r>
      <w:proofErr w:type="gramStart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rekonstrukci </w:t>
      </w:r>
      <w:r w:rsidR="00E23279">
        <w:rPr>
          <w:rFonts w:ascii="Times New Roman" w:eastAsia="Times New Roman" w:hAnsi="Times New Roman" w:cs="Times New Roman"/>
          <w:szCs w:val="20"/>
          <w:lang w:eastAsia="cs-CZ"/>
        </w:rPr>
        <w:t xml:space="preserve">                 </w:t>
      </w:r>
      <w:r w:rsidRPr="00220EB4">
        <w:rPr>
          <w:rFonts w:ascii="Times New Roman" w:eastAsia="Times New Roman" w:hAnsi="Times New Roman" w:cs="Times New Roman"/>
          <w:szCs w:val="20"/>
          <w:lang w:eastAsia="cs-CZ"/>
        </w:rPr>
        <w:t>a modernizaci</w:t>
      </w:r>
      <w:proofErr w:type="gramEnd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 v současném, moderním standardu v návaznosti na předchozí etapy rekonstrukce.</w:t>
      </w:r>
      <w:r w:rsidR="00E2327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220EB4">
        <w:rPr>
          <w:rFonts w:ascii="Times New Roman" w:eastAsia="Times New Roman" w:hAnsi="Times New Roman" w:cs="Times New Roman"/>
          <w:szCs w:val="20"/>
          <w:lang w:eastAsia="cs-CZ"/>
        </w:rPr>
        <w:t>Jedná se o rekonstrukci východní poloviny 2., 3. a 4. nadzemního objektu U12. Provozní a dispoziční řešení zůstává, tj. každé podlaží obsahuje 12 obytných jednotek, každá jednotka obsahuje předsíň, kuchyňku, 2 dvojlůžkové pokoje, koupelnu a WC. Na každém rekonstruovaném podlaží je tedy celkem 48 ubytovaných, celkem 144 ubytovaných.</w:t>
      </w:r>
      <w:r w:rsidR="00E2327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220EB4">
        <w:rPr>
          <w:rFonts w:ascii="Times New Roman" w:eastAsia="Times New Roman" w:hAnsi="Times New Roman" w:cs="Times New Roman"/>
          <w:szCs w:val="20"/>
          <w:lang w:eastAsia="cs-CZ"/>
        </w:rPr>
        <w:t>Jednotlivá podlaží objektu jsou zabezpečena bezbariérovým přístupem pomocí stávajícího výtahu, který splňuje požadavky pro osoby se sníženou schopností a orientace.</w:t>
      </w:r>
      <w:r w:rsidR="00E23279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Vybavení interiéru je rozděleno na stolové sestavy, skříňové sestavy, kuchyňky vč. spotřebičů, postele, sedací nábytek, informační systém, doplňky a spotřebiče. Při návrhu interiéru byl kladen důraz na praktičnost a </w:t>
      </w:r>
      <w:proofErr w:type="spellStart"/>
      <w:r w:rsidRPr="00220EB4">
        <w:rPr>
          <w:rFonts w:ascii="Times New Roman" w:eastAsia="Times New Roman" w:hAnsi="Times New Roman" w:cs="Times New Roman"/>
          <w:szCs w:val="20"/>
          <w:lang w:eastAsia="cs-CZ"/>
        </w:rPr>
        <w:t>bezúdržbovost</w:t>
      </w:r>
      <w:proofErr w:type="spellEnd"/>
      <w:r w:rsidRPr="00220EB4">
        <w:rPr>
          <w:rFonts w:ascii="Times New Roman" w:eastAsia="Times New Roman" w:hAnsi="Times New Roman" w:cs="Times New Roman"/>
          <w:szCs w:val="20"/>
          <w:lang w:eastAsia="cs-CZ"/>
        </w:rPr>
        <w:t xml:space="preserve"> jednotlivých prvků, materiálové řešení jednotlivých prvků interiéru bylo navrženo ekonomicky ve střední třídě. </w:t>
      </w:r>
    </w:p>
    <w:p w:rsidR="00220EB4" w:rsidRPr="00220EB4" w:rsidRDefault="00220EB4" w:rsidP="00E23279">
      <w:pPr>
        <w:tabs>
          <w:tab w:val="left" w:pos="3972"/>
        </w:tabs>
        <w:spacing w:line="276" w:lineRule="auto"/>
        <w:ind w:left="428" w:hanging="428"/>
        <w:jc w:val="both"/>
        <w:rPr>
          <w:rFonts w:eastAsia="Times New Roman" w:cstheme="minorHAnsi"/>
          <w:b/>
          <w:sz w:val="28"/>
          <w:szCs w:val="22"/>
          <w:lang w:eastAsia="cs-CZ"/>
        </w:rPr>
      </w:pPr>
    </w:p>
    <w:p w:rsidR="00220EB4" w:rsidRPr="00220EB4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220EB4">
        <w:rPr>
          <w:rFonts w:ascii="Times New Roman" w:eastAsia="Times New Roman" w:hAnsi="Times New Roman" w:cs="Times New Roman"/>
          <w:b/>
          <w:bCs/>
          <w:lang w:eastAsia="cs-CZ"/>
        </w:rPr>
        <w:t>Technické údaje rekonstruované části:</w:t>
      </w:r>
    </w:p>
    <w:p w:rsidR="00220EB4" w:rsidRPr="00220EB4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 xml:space="preserve">Obestavěný prostor (OP): </w:t>
      </w:r>
      <w:r w:rsidRPr="00220EB4">
        <w:rPr>
          <w:rFonts w:ascii="Times New Roman" w:eastAsia="Times New Roman" w:hAnsi="Times New Roman" w:cs="Times New Roman"/>
          <w:lang w:eastAsia="cs-CZ"/>
        </w:rPr>
        <w:tab/>
      </w:r>
      <w:r w:rsidRPr="00220EB4">
        <w:rPr>
          <w:rFonts w:ascii="Times New Roman" w:eastAsia="Times New Roman" w:hAnsi="Times New Roman" w:cs="Times New Roman"/>
          <w:lang w:eastAsia="cs-CZ"/>
        </w:rPr>
        <w:tab/>
        <w:t>6.877 m</w:t>
      </w:r>
      <w:r w:rsidRPr="00220EB4">
        <w:rPr>
          <w:rFonts w:ascii="Times New Roman" w:eastAsia="Times New Roman" w:hAnsi="Times New Roman" w:cs="Times New Roman"/>
          <w:vertAlign w:val="superscript"/>
          <w:lang w:eastAsia="cs-CZ"/>
        </w:rPr>
        <w:t>3</w:t>
      </w:r>
      <w:r w:rsidRPr="00220EB4">
        <w:rPr>
          <w:rFonts w:ascii="Times New Roman" w:eastAsia="Times New Roman" w:hAnsi="Times New Roman" w:cs="Times New Roman"/>
          <w:lang w:eastAsia="cs-CZ"/>
        </w:rPr>
        <w:t xml:space="preserve">   </w:t>
      </w:r>
    </w:p>
    <w:p w:rsidR="00220EB4" w:rsidRPr="00220EB4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 xml:space="preserve">Plocha užitková (PU): </w:t>
      </w:r>
      <w:r w:rsidRPr="00220EB4">
        <w:rPr>
          <w:rFonts w:ascii="Times New Roman" w:eastAsia="Times New Roman" w:hAnsi="Times New Roman" w:cs="Times New Roman"/>
          <w:lang w:eastAsia="cs-CZ"/>
        </w:rPr>
        <w:tab/>
      </w:r>
      <w:r w:rsidRPr="00220EB4">
        <w:rPr>
          <w:rFonts w:ascii="Times New Roman" w:eastAsia="Times New Roman" w:hAnsi="Times New Roman" w:cs="Times New Roman"/>
          <w:lang w:eastAsia="cs-CZ"/>
        </w:rPr>
        <w:tab/>
        <w:t>1.789 m</w:t>
      </w:r>
      <w:r w:rsidRPr="00220EB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</w:p>
    <w:p w:rsidR="00220EB4" w:rsidRPr="00220EB4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ab/>
        <w:t>z toho PU ubytování:</w:t>
      </w:r>
      <w:r w:rsidRPr="00220EB4">
        <w:rPr>
          <w:rFonts w:ascii="Times New Roman" w:eastAsia="Times New Roman" w:hAnsi="Times New Roman" w:cs="Times New Roman"/>
          <w:lang w:eastAsia="cs-CZ"/>
        </w:rPr>
        <w:tab/>
      </w:r>
      <w:r w:rsidRPr="00220EB4">
        <w:rPr>
          <w:rFonts w:ascii="Times New Roman" w:eastAsia="Times New Roman" w:hAnsi="Times New Roman" w:cs="Times New Roman"/>
          <w:lang w:eastAsia="cs-CZ"/>
        </w:rPr>
        <w:tab/>
        <w:t>1.594 m</w:t>
      </w:r>
      <w:r w:rsidRPr="00220EB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</w:p>
    <w:p w:rsidR="00220EB4" w:rsidRPr="00220EB4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ab/>
        <w:t xml:space="preserve">z toho PU komunikace: </w:t>
      </w:r>
      <w:r w:rsidRPr="00220EB4">
        <w:rPr>
          <w:rFonts w:ascii="Times New Roman" w:eastAsia="Times New Roman" w:hAnsi="Times New Roman" w:cs="Times New Roman"/>
          <w:lang w:eastAsia="cs-CZ"/>
        </w:rPr>
        <w:tab/>
        <w:t xml:space="preserve">   195 m</w:t>
      </w:r>
      <w:r w:rsidRPr="00220EB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</w:p>
    <w:p w:rsidR="00220EB4" w:rsidRPr="00220EB4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 xml:space="preserve">Ubytovací kapacita celkem: </w:t>
      </w:r>
      <w:r w:rsidRPr="00220EB4">
        <w:rPr>
          <w:rFonts w:ascii="Times New Roman" w:eastAsia="Times New Roman" w:hAnsi="Times New Roman" w:cs="Times New Roman"/>
          <w:lang w:eastAsia="cs-CZ"/>
        </w:rPr>
        <w:tab/>
      </w:r>
      <w:r w:rsidRPr="00220EB4">
        <w:rPr>
          <w:rFonts w:ascii="Times New Roman" w:eastAsia="Times New Roman" w:hAnsi="Times New Roman" w:cs="Times New Roman"/>
          <w:lang w:eastAsia="cs-CZ"/>
        </w:rPr>
        <w:tab/>
        <w:t xml:space="preserve">   144 lůžek</w:t>
      </w:r>
    </w:p>
    <w:p w:rsidR="00220EB4" w:rsidRPr="00220EB4" w:rsidRDefault="00220EB4" w:rsidP="00220EB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cs-CZ"/>
        </w:rPr>
      </w:pPr>
    </w:p>
    <w:p w:rsidR="00220EB4" w:rsidRPr="00220EB4" w:rsidRDefault="00220EB4" w:rsidP="00BF1F3B">
      <w:pPr>
        <w:spacing w:line="280" w:lineRule="atLeast"/>
        <w:ind w:right="284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20EB4">
        <w:rPr>
          <w:rFonts w:ascii="Times New Roman" w:eastAsia="Times New Roman" w:hAnsi="Times New Roman" w:cs="Times New Roman"/>
          <w:b/>
          <w:lang w:eastAsia="cs-CZ"/>
        </w:rPr>
        <w:t>Propočet investičních nákladů:</w:t>
      </w:r>
    </w:p>
    <w:p w:rsidR="00220EB4" w:rsidRPr="00220EB4" w:rsidRDefault="00220EB4" w:rsidP="00220EB4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 xml:space="preserve">Vychází ze zpracované jednostupňové projektové dokumentace pro provedení </w:t>
      </w:r>
      <w:proofErr w:type="gramStart"/>
      <w:r w:rsidRPr="00220EB4">
        <w:rPr>
          <w:rFonts w:ascii="Times New Roman" w:eastAsia="Times New Roman" w:hAnsi="Times New Roman" w:cs="Times New Roman"/>
          <w:lang w:eastAsia="cs-CZ"/>
        </w:rPr>
        <w:t xml:space="preserve">stavby </w:t>
      </w:r>
      <w:r w:rsidR="00E23279">
        <w:rPr>
          <w:rFonts w:ascii="Times New Roman" w:eastAsia="Times New Roman" w:hAnsi="Times New Roman" w:cs="Times New Roman"/>
          <w:lang w:eastAsia="cs-CZ"/>
        </w:rPr>
        <w:t xml:space="preserve">                         </w:t>
      </w:r>
      <w:r w:rsidRPr="00220EB4">
        <w:rPr>
          <w:rFonts w:ascii="Times New Roman" w:eastAsia="Times New Roman" w:hAnsi="Times New Roman" w:cs="Times New Roman"/>
          <w:lang w:eastAsia="cs-CZ"/>
        </w:rPr>
        <w:t>vč.</w:t>
      </w:r>
      <w:proofErr w:type="gramEnd"/>
      <w:r w:rsidRPr="00220EB4">
        <w:rPr>
          <w:rFonts w:ascii="Times New Roman" w:eastAsia="Times New Roman" w:hAnsi="Times New Roman" w:cs="Times New Roman"/>
          <w:lang w:eastAsia="cs-CZ"/>
        </w:rPr>
        <w:t xml:space="preserve"> projektu interiéru, které zpracoval ateliér </w:t>
      </w:r>
      <w:proofErr w:type="spellStart"/>
      <w:r w:rsidRPr="00220EB4">
        <w:rPr>
          <w:rFonts w:ascii="Times New Roman" w:eastAsia="Times New Roman" w:hAnsi="Times New Roman" w:cs="Times New Roman"/>
          <w:lang w:eastAsia="cs-CZ"/>
        </w:rPr>
        <w:t>JaP</w:t>
      </w:r>
      <w:proofErr w:type="spellEnd"/>
      <w:r w:rsidRPr="00220EB4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220EB4">
        <w:rPr>
          <w:rFonts w:ascii="Times New Roman" w:eastAsia="Times New Roman" w:hAnsi="Times New Roman" w:cs="Times New Roman"/>
          <w:lang w:eastAsia="cs-CZ"/>
        </w:rPr>
        <w:t>architects</w:t>
      </w:r>
      <w:proofErr w:type="spellEnd"/>
      <w:r w:rsidRPr="00220EB4">
        <w:rPr>
          <w:rFonts w:ascii="Times New Roman" w:eastAsia="Times New Roman" w:hAnsi="Times New Roman" w:cs="Times New Roman"/>
          <w:lang w:eastAsia="cs-CZ"/>
        </w:rPr>
        <w:t xml:space="preserve"> s.r.o. v roce 2020. </w:t>
      </w:r>
      <w:r w:rsidRPr="00220EB4">
        <w:rPr>
          <w:rFonts w:ascii="Times New Roman" w:hAnsi="Times New Roman" w:cs="Times New Roman"/>
        </w:rPr>
        <w:t>Na akci je vydáno platné stavební povolení.</w:t>
      </w:r>
    </w:p>
    <w:p w:rsidR="00220EB4" w:rsidRPr="00220EB4" w:rsidRDefault="00220EB4" w:rsidP="00220EB4">
      <w:pPr>
        <w:jc w:val="both"/>
        <w:rPr>
          <w:rFonts w:ascii="Times New Roman" w:hAnsi="Times New Roman" w:cs="Times New Roman"/>
          <w:b/>
        </w:rPr>
      </w:pPr>
    </w:p>
    <w:p w:rsidR="00220EB4" w:rsidRPr="00220EB4" w:rsidRDefault="00220EB4" w:rsidP="00220EB4">
      <w:pPr>
        <w:jc w:val="both"/>
        <w:rPr>
          <w:rFonts w:ascii="Times New Roman" w:hAnsi="Times New Roman" w:cs="Times New Roman"/>
          <w:b/>
        </w:rPr>
      </w:pPr>
      <w:r w:rsidRPr="00220EB4">
        <w:rPr>
          <w:rFonts w:ascii="Times New Roman" w:hAnsi="Times New Roman" w:cs="Times New Roman"/>
          <w:b/>
        </w:rPr>
        <w:t>Předpokládané celkové náklady v tis. Kč (bez DPH):</w:t>
      </w:r>
    </w:p>
    <w:tbl>
      <w:tblPr>
        <w:tblStyle w:val="Mkatabulky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sz w:val="24"/>
                <w:szCs w:val="24"/>
              </w:rPr>
              <w:t>Projektová dokumentace, inženýrská činnost, autorský dozor projektanta</w:t>
            </w: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sz w:val="24"/>
                <w:szCs w:val="24"/>
              </w:rPr>
              <w:t xml:space="preserve">Technický dozor investora, koordinátor BOZP, organizace VZ </w:t>
            </w: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323</w:t>
            </w:r>
          </w:p>
        </w:tc>
      </w:tr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sz w:val="24"/>
                <w:szCs w:val="24"/>
              </w:rPr>
              <w:t xml:space="preserve">Stavební práce </w:t>
            </w: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35 199</w:t>
            </w:r>
          </w:p>
        </w:tc>
      </w:tr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sz w:val="24"/>
                <w:szCs w:val="24"/>
              </w:rPr>
              <w:t xml:space="preserve">Interiérové vybavení </w:t>
            </w: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14 066</w:t>
            </w:r>
          </w:p>
        </w:tc>
      </w:tr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sz w:val="24"/>
                <w:szCs w:val="24"/>
              </w:rPr>
              <w:t xml:space="preserve">Poplatky </w:t>
            </w: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20EB4" w:rsidRPr="00220EB4" w:rsidTr="0092612A">
        <w:tc>
          <w:tcPr>
            <w:tcW w:w="6232" w:type="dxa"/>
          </w:tcPr>
          <w:p w:rsidR="00220EB4" w:rsidRPr="00220EB4" w:rsidRDefault="00220EB4" w:rsidP="0022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2410" w:type="dxa"/>
          </w:tcPr>
          <w:p w:rsidR="00220EB4" w:rsidRPr="00220EB4" w:rsidRDefault="00220EB4" w:rsidP="00220EB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B4">
              <w:rPr>
                <w:rFonts w:ascii="Times New Roman" w:hAnsi="Times New Roman" w:cs="Times New Roman"/>
                <w:b/>
                <w:sz w:val="24"/>
                <w:szCs w:val="24"/>
              </w:rPr>
              <w:t>49 968</w:t>
            </w:r>
          </w:p>
        </w:tc>
      </w:tr>
    </w:tbl>
    <w:p w:rsidR="00220EB4" w:rsidRPr="00220EB4" w:rsidRDefault="00220EB4" w:rsidP="00220EB4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:rsidR="00220EB4" w:rsidRPr="00220EB4" w:rsidRDefault="00220EB4" w:rsidP="00220EB4">
      <w:pPr>
        <w:spacing w:line="280" w:lineRule="atLeast"/>
        <w:ind w:right="-6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lang w:eastAsia="cs-CZ"/>
        </w:rPr>
        <w:t xml:space="preserve">Objem navržených stavebně montážních prací je poměrně rozsáhlý. Realizace akce bude vyžadovat kompletní odstavení objektu mimo provoz v době provádění hrubých stavebních prací v období 15. 6. – 31. 8. 2023. Další fáze výstavby bude probíhat už za provozu, stavba bude zajištěna ze strany zhotovitele i investora tak, aby nedošlo k výraznému </w:t>
      </w:r>
      <w:proofErr w:type="gramStart"/>
      <w:r w:rsidRPr="00220EB4">
        <w:rPr>
          <w:rFonts w:ascii="Times New Roman" w:eastAsia="Times New Roman" w:hAnsi="Times New Roman" w:cs="Times New Roman"/>
          <w:lang w:eastAsia="cs-CZ"/>
        </w:rPr>
        <w:t xml:space="preserve">rušení </w:t>
      </w:r>
      <w:r w:rsidR="00E23279">
        <w:rPr>
          <w:rFonts w:ascii="Times New Roman" w:eastAsia="Times New Roman" w:hAnsi="Times New Roman" w:cs="Times New Roman"/>
          <w:lang w:eastAsia="cs-CZ"/>
        </w:rPr>
        <w:t xml:space="preserve">                                   </w:t>
      </w:r>
      <w:r w:rsidRPr="00220EB4">
        <w:rPr>
          <w:rFonts w:ascii="Times New Roman" w:eastAsia="Times New Roman" w:hAnsi="Times New Roman" w:cs="Times New Roman"/>
          <w:lang w:eastAsia="cs-CZ"/>
        </w:rPr>
        <w:t>a omezování</w:t>
      </w:r>
      <w:proofErr w:type="gramEnd"/>
      <w:r w:rsidRPr="00220EB4">
        <w:rPr>
          <w:rFonts w:ascii="Times New Roman" w:eastAsia="Times New Roman" w:hAnsi="Times New Roman" w:cs="Times New Roman"/>
          <w:lang w:eastAsia="cs-CZ"/>
        </w:rPr>
        <w:t xml:space="preserve"> provozu a užívání ostatních částí objektu.</w:t>
      </w:r>
    </w:p>
    <w:p w:rsidR="00674195" w:rsidRPr="00BF1F3B" w:rsidRDefault="00674195" w:rsidP="00674195">
      <w:pPr>
        <w:ind w:right="-6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:rsidR="00220EB4" w:rsidRPr="00220EB4" w:rsidRDefault="00674195" w:rsidP="00E23279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lang w:eastAsia="cs-CZ"/>
        </w:rPr>
      </w:pPr>
      <w:r w:rsidRPr="00220EB4">
        <w:rPr>
          <w:rFonts w:ascii="Times New Roman" w:eastAsia="Times New Roman" w:hAnsi="Times New Roman" w:cs="Times New Roman"/>
          <w:b/>
          <w:lang w:eastAsia="cs-CZ"/>
        </w:rPr>
        <w:t>Předpokládané financování akce:</w:t>
      </w:r>
      <w:r w:rsidRPr="00220EB4">
        <w:rPr>
          <w:rFonts w:ascii="Times New Roman" w:eastAsia="Times New Roman" w:hAnsi="Times New Roman" w:cs="Times New Roman"/>
          <w:lang w:eastAsia="cs-CZ"/>
        </w:rPr>
        <w:t xml:space="preserve"> programové financování MŠMT. Program: 133 210 Rozvoj a obnova materiálně technické základny veřejných vysokých škol, </w:t>
      </w:r>
      <w:proofErr w:type="spellStart"/>
      <w:r w:rsidRPr="00220EB4">
        <w:rPr>
          <w:rFonts w:ascii="Times New Roman" w:eastAsia="Times New Roman" w:hAnsi="Times New Roman" w:cs="Times New Roman"/>
          <w:lang w:eastAsia="cs-CZ"/>
        </w:rPr>
        <w:t>subtitul</w:t>
      </w:r>
      <w:proofErr w:type="spellEnd"/>
      <w:r w:rsidRPr="00220EB4">
        <w:rPr>
          <w:rFonts w:ascii="Times New Roman" w:eastAsia="Times New Roman" w:hAnsi="Times New Roman" w:cs="Times New Roman"/>
          <w:lang w:eastAsia="cs-CZ"/>
        </w:rPr>
        <w:t xml:space="preserve">: 133D 221 </w:t>
      </w:r>
      <w:r w:rsidRPr="00220EB4">
        <w:rPr>
          <w:rFonts w:ascii="Times New Roman" w:eastAsia="Times New Roman" w:hAnsi="Times New Roman" w:cs="Times New Roman"/>
          <w:lang w:eastAsia="cs-CZ"/>
        </w:rPr>
        <w:lastRenderedPageBreak/>
        <w:t>Rozvoj a obnova materiálně technické základny ubytovacích a stravovacích kapacit.</w:t>
      </w:r>
      <w:r w:rsidR="00BF1F3B" w:rsidRPr="00BF1F3B">
        <w:rPr>
          <w:rFonts w:ascii="Times New Roman" w:eastAsia="Times New Roman" w:hAnsi="Times New Roman" w:cs="Times New Roman"/>
          <w:lang w:eastAsia="cs-CZ"/>
        </w:rPr>
        <w:t xml:space="preserve"> </w:t>
      </w:r>
      <w:r w:rsidR="00220EB4" w:rsidRPr="00220EB4">
        <w:rPr>
          <w:rFonts w:ascii="Times New Roman" w:eastAsia="Times New Roman" w:hAnsi="Times New Roman" w:cs="Times New Roman"/>
          <w:lang w:eastAsia="cs-CZ"/>
        </w:rPr>
        <w:t xml:space="preserve">Akce bude předkládána do Výzvy č. 4 </w:t>
      </w:r>
      <w:proofErr w:type="spellStart"/>
      <w:r w:rsidR="00220EB4" w:rsidRPr="00220EB4">
        <w:rPr>
          <w:rFonts w:ascii="Times New Roman" w:eastAsia="Times New Roman" w:hAnsi="Times New Roman" w:cs="Times New Roman"/>
          <w:lang w:eastAsia="cs-CZ"/>
        </w:rPr>
        <w:t>sutbitulu</w:t>
      </w:r>
      <w:proofErr w:type="spellEnd"/>
      <w:r w:rsidR="00220EB4" w:rsidRPr="00220EB4">
        <w:rPr>
          <w:rFonts w:ascii="Times New Roman" w:eastAsia="Times New Roman" w:hAnsi="Times New Roman" w:cs="Times New Roman"/>
          <w:lang w:eastAsia="cs-CZ"/>
        </w:rPr>
        <w:t xml:space="preserve"> 133D221. Předpokladem pro realizaci akce je její zařazení do programového financování ze strany MŠMT a finanční dostatečnost pro krytí povinné 40% spoluúčasti na financování akce ze strany UTB.</w:t>
      </w:r>
    </w:p>
    <w:p w:rsidR="00220EB4" w:rsidRPr="00220EB4" w:rsidRDefault="00220EB4" w:rsidP="00E23279">
      <w:pPr>
        <w:spacing w:line="276" w:lineRule="auto"/>
        <w:ind w:right="-6"/>
        <w:jc w:val="both"/>
        <w:rPr>
          <w:rFonts w:ascii="Times New Roman" w:eastAsia="Times New Roman" w:hAnsi="Times New Roman" w:cs="Times New Roman"/>
          <w:lang w:eastAsia="cs-CZ"/>
        </w:rPr>
      </w:pPr>
    </w:p>
    <w:p w:rsidR="00AA0A89" w:rsidRPr="00574B9D" w:rsidRDefault="00B268BC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574B9D">
        <w:rPr>
          <w:rFonts w:ascii="Times New Roman" w:hAnsi="Times New Roman" w:cs="Times New Roman"/>
          <w:b/>
          <w:sz w:val="28"/>
        </w:rPr>
        <w:t>Centrum</w:t>
      </w:r>
      <w:r w:rsidR="0083794C">
        <w:rPr>
          <w:rFonts w:ascii="Times New Roman" w:hAnsi="Times New Roman" w:cs="Times New Roman"/>
          <w:b/>
          <w:sz w:val="28"/>
        </w:rPr>
        <w:t xml:space="preserve"> </w:t>
      </w:r>
      <w:r w:rsidRPr="00574B9D">
        <w:rPr>
          <w:rFonts w:ascii="Times New Roman" w:hAnsi="Times New Roman" w:cs="Times New Roman"/>
          <w:b/>
          <w:sz w:val="28"/>
        </w:rPr>
        <w:t>pro</w:t>
      </w:r>
      <w:proofErr w:type="gramEnd"/>
      <w:r w:rsidR="005B347B" w:rsidRPr="00574B9D">
        <w:rPr>
          <w:rFonts w:ascii="Times New Roman" w:hAnsi="Times New Roman" w:cs="Times New Roman"/>
          <w:b/>
          <w:sz w:val="28"/>
        </w:rPr>
        <w:t xml:space="preserve"> </w:t>
      </w:r>
      <w:r w:rsidRPr="00574B9D">
        <w:rPr>
          <w:rFonts w:ascii="Times New Roman" w:hAnsi="Times New Roman" w:cs="Times New Roman"/>
          <w:b/>
          <w:sz w:val="28"/>
        </w:rPr>
        <w:t>tvorbu digitálních on line kurzů</w:t>
      </w:r>
    </w:p>
    <w:p w:rsidR="007A2371" w:rsidRPr="00584733" w:rsidRDefault="00584733" w:rsidP="0039330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Předmětem záměru je </w:t>
      </w:r>
      <w:r w:rsidR="00150318">
        <w:rPr>
          <w:rFonts w:ascii="Times New Roman" w:eastAsia="Times New Roman" w:hAnsi="Times New Roman" w:cs="Times New Roman"/>
          <w:noProof/>
          <w:lang w:eastAsia="cs-CZ"/>
        </w:rPr>
        <w:t xml:space="preserve">komplexní </w:t>
      </w:r>
      <w:r w:rsidR="007A2371">
        <w:rPr>
          <w:rFonts w:ascii="Times New Roman" w:eastAsia="Times New Roman" w:hAnsi="Times New Roman" w:cs="Times New Roman"/>
          <w:noProof/>
          <w:lang w:eastAsia="cs-CZ"/>
        </w:rPr>
        <w:t xml:space="preserve">vybavení technologií 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>rekonstru</w:t>
      </w:r>
      <w:r w:rsidR="007A2371">
        <w:rPr>
          <w:rFonts w:ascii="Times New Roman" w:eastAsia="Times New Roman" w:hAnsi="Times New Roman" w:cs="Times New Roman"/>
          <w:noProof/>
          <w:lang w:eastAsia="cs-CZ"/>
        </w:rPr>
        <w:t xml:space="preserve">ované 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>části</w:t>
      </w:r>
      <w:r w:rsidR="005B347B" w:rsidRPr="00574B9D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>objektu U6 za účelem vybudování profesionálního audiovizuálního ateliéru s názvem „FÉNIX“.</w:t>
      </w:r>
      <w:r w:rsidR="00393301">
        <w:rPr>
          <w:rFonts w:ascii="Times New Roman" w:eastAsia="Times New Roman" w:hAnsi="Times New Roman" w:cs="Times New Roman"/>
          <w:noProof/>
          <w:lang w:eastAsia="cs-CZ"/>
        </w:rPr>
        <w:t xml:space="preserve"> </w:t>
      </w:r>
      <w:r w:rsidR="007A2371">
        <w:rPr>
          <w:rFonts w:ascii="Times New Roman" w:eastAsia="Times New Roman" w:hAnsi="Times New Roman" w:cs="Times New Roman"/>
          <w:noProof/>
          <w:lang w:eastAsia="cs-CZ"/>
        </w:rPr>
        <w:t>Stavebni rekonstrukce byla provedena v roce 2022 a prostor je připraven na instalaci technologického vybavení.</w:t>
      </w:r>
    </w:p>
    <w:p w:rsidR="00584733" w:rsidRPr="00584733" w:rsidRDefault="00584733" w:rsidP="00393301">
      <w:pPr>
        <w:spacing w:before="100" w:before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84733">
        <w:rPr>
          <w:rFonts w:ascii="Times New Roman" w:eastAsia="Times New Roman" w:hAnsi="Times New Roman" w:cs="Times New Roman"/>
          <w:lang w:eastAsia="cs-CZ"/>
        </w:rPr>
        <w:t>Hlavní náplní ateliéru jsou 2 profesionální studia:</w:t>
      </w:r>
    </w:p>
    <w:p w:rsidR="00584733" w:rsidRPr="00584733" w:rsidRDefault="00584733" w:rsidP="00393301">
      <w:pPr>
        <w:spacing w:line="276" w:lineRule="auto"/>
        <w:ind w:left="1416" w:hanging="1416"/>
        <w:jc w:val="both"/>
        <w:rPr>
          <w:rFonts w:ascii="Times New Roman" w:eastAsia="Times New Roman" w:hAnsi="Times New Roman" w:cs="Times New Roman"/>
          <w:b/>
          <w:bCs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lang w:eastAsia="cs-CZ"/>
        </w:rPr>
        <w:t xml:space="preserve">Studio 1 </w:t>
      </w:r>
      <w:r w:rsidRPr="00584733">
        <w:rPr>
          <w:rFonts w:ascii="Times New Roman" w:eastAsia="Times New Roman" w:hAnsi="Times New Roman" w:cs="Times New Roman"/>
          <w:lang w:eastAsia="cs-CZ"/>
        </w:rPr>
        <w:tab/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Hlavní produkční studio pro audio vizuální výrobu, klíčování, motion capture produkci, projekci, filmovou a VFX produkci, záznam hudebních vystoupení </w:t>
      </w:r>
    </w:p>
    <w:p w:rsidR="00584733" w:rsidRPr="00584733" w:rsidRDefault="00584733" w:rsidP="00393301">
      <w:pPr>
        <w:spacing w:line="276" w:lineRule="auto"/>
        <w:ind w:left="1416" w:hanging="1416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noProof/>
          <w:lang w:eastAsia="cs-CZ"/>
        </w:rPr>
        <w:t>Studio 2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ab/>
        <w:t xml:space="preserve">E-learning produkční a konferenční studio pro výrobu prezentací, výukových kurzů a distanční výuku, VFX produkce s LED stěnou. </w:t>
      </w:r>
    </w:p>
    <w:p w:rsidR="00574B9D" w:rsidRDefault="00574B9D" w:rsidP="00393301">
      <w:p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eastAsia="cs-CZ"/>
        </w:rPr>
        <w:t>Navrhovaný stav</w:t>
      </w:r>
      <w:r w:rsidR="00393301">
        <w:rPr>
          <w:rFonts w:ascii="Times New Roman" w:eastAsia="Times New Roman" w:hAnsi="Times New Roman" w:cs="Times New Roman"/>
          <w:b/>
          <w:bCs/>
          <w:noProof/>
          <w:lang w:eastAsia="cs-CZ"/>
        </w:rPr>
        <w:t>:</w:t>
      </w:r>
    </w:p>
    <w:p w:rsidR="00584733" w:rsidRPr="00584733" w:rsidRDefault="00584733" w:rsidP="00393301">
      <w:p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noProof/>
          <w:lang w:eastAsia="cs-CZ"/>
        </w:rPr>
        <w:t>1.NP</w:t>
      </w:r>
    </w:p>
    <w:p w:rsidR="00584733" w:rsidRPr="00584733" w:rsidRDefault="00584733" w:rsidP="00393301">
      <w:pPr>
        <w:shd w:val="clear" w:color="auto" w:fill="FFFFFF"/>
        <w:spacing w:before="120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Vstup do 1.NP je po venkovním schodišti do vstupní haly. V 1.NP jsou umístěny vstupní prostory do budovy, hala, coworkingové pracoviště, šatna + maskérna, kanceláře, FMK laboratoře, produkce, studio 1 a studio 2, sklad, server, úklid a hygienické zázemí. V mezipatře se nachází zvuk a režie.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Z hlediska provozního bude bude provoz ve studiích probíhat výuka nezávisle na sobě. Video a audio režie nacházející se ve 2.NP bude provozně nejvíce navázána na provoz studia 1, nicméně režie můžou odbavovat zároveň dění ve studiu 2, nebo z jakékoliv vzdálené destinace, ať už v rámci lokální univerzitní či veřejné sítě. Studio 2 bude moci pracovat i zcela nezávisle na hlavní video a audio režii, a bude mít pro ovládání světel audia a videa pracoviště operátora „live post“ přímo v prostorách studia 2.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Na prostory studií navazující denní místnost bude sloužit jako coworkingové pracoviště </w:t>
      </w:r>
      <w:r w:rsidR="00393301">
        <w:rPr>
          <w:rFonts w:ascii="Times New Roman" w:eastAsia="Times New Roman" w:hAnsi="Times New Roman" w:cs="Times New Roman"/>
          <w:noProof/>
          <w:lang w:eastAsia="cs-CZ"/>
        </w:rPr>
        <w:t xml:space="preserve">                             </w:t>
      </w: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s monitorovou stěnou na které bude vidět dění v komplexu studia 1 a 2. V tomto prostoru se budou pohybovat studenti – technici studia v době, kdy se nebudou účastnit provozu a výroby ve studiích či audio – video režii.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Místnosti FMK Laboratoř 1 a 2 jsou postprodukční pracoviště, ve kterých se budou na pracovních počítačových stanicích zpracovávat audio a video materiály ze studií.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Místnosti Produkce pro digitalizaci, Kancelář vedení Digicentra a Kancelář produkce budou standardní kancelářské místnosti pro zajištění managementu provozu celého komplexu.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lastRenderedPageBreak/>
        <w:t xml:space="preserve">Šatna a maskérna bude sloužit pro externí návštěvníky studia, jako například herce, moderátory, nebo jiné účinkující, kteří se budou účastnit natáčení ve studiích.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584733">
        <w:rPr>
          <w:rFonts w:ascii="Times New Roman" w:eastAsia="Times New Roman" w:hAnsi="Times New Roman" w:cs="Times New Roman"/>
          <w:noProof/>
          <w:lang w:eastAsia="cs-CZ"/>
        </w:rPr>
        <w:t xml:space="preserve">Místnost serverovny nacházející se v 1.NP pod audio a video bude osazena třemi racky 32U, ve které se bude nacházet technologické vybavení, jako video servery, aktivní síťové prvky, patchpanely. Do této místnosti budou svedeny všechny datové zásuvky z celého komplexu studií a bude to také hlavní přípojné místo propojené optikou do páteřní univerzitní sítě. </w:t>
      </w:r>
    </w:p>
    <w:p w:rsidR="00584733" w:rsidRPr="00584733" w:rsidRDefault="00584733" w:rsidP="00393301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584733">
        <w:rPr>
          <w:rFonts w:ascii="Times New Roman" w:eastAsia="Times New Roman" w:hAnsi="Times New Roman" w:cs="Times New Roman"/>
          <w:b/>
          <w:bCs/>
          <w:lang w:eastAsia="cs-CZ"/>
        </w:rPr>
        <w:t>Technologické vybavení hlavních provozů:</w:t>
      </w:r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b/>
          <w:bCs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b/>
          <w:bCs/>
          <w:szCs w:val="22"/>
          <w:lang w:eastAsia="cs-CZ"/>
        </w:rPr>
        <w:t>Studio 1: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Světelná technika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Závěsný systém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Variabilní pozadí – </w:t>
      </w: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greenscreen</w:t>
      </w:r>
      <w:proofErr w:type="spellEnd"/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 a horizont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Projekce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Kamerová jízda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Jeřáb s polohovací hlavou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Kamerová technika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Zvuková technika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Čtecí zařízení – zpětný náhled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Motion</w:t>
      </w:r>
      <w:proofErr w:type="spellEnd"/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 </w:t>
      </w: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capture</w:t>
      </w:r>
      <w:proofErr w:type="spellEnd"/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 systém</w:t>
      </w:r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b/>
          <w:bCs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b/>
          <w:bCs/>
          <w:szCs w:val="22"/>
          <w:lang w:eastAsia="cs-CZ"/>
        </w:rPr>
        <w:t>Studio 2: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Světelná technika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Závěsný systém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Variabilní pozadí –</w:t>
      </w:r>
      <w:r w:rsidR="00574B9D"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 </w:t>
      </w:r>
      <w:r w:rsidRPr="00150318">
        <w:rPr>
          <w:rFonts w:ascii="Times New Roman" w:eastAsia="Times New Roman" w:hAnsi="Times New Roman" w:cs="Times New Roman"/>
          <w:szCs w:val="22"/>
          <w:lang w:eastAsia="cs-CZ"/>
        </w:rPr>
        <w:t>horizont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LED stěna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Kamerová technika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Zvuková technika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Čtecí zařízení – zpětný náhled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Smart </w:t>
      </w: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board</w:t>
      </w:r>
      <w:proofErr w:type="spellEnd"/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b/>
          <w:bCs/>
          <w:szCs w:val="22"/>
          <w:lang w:eastAsia="cs-CZ"/>
        </w:rPr>
      </w:pPr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b/>
          <w:bCs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b/>
          <w:bCs/>
          <w:szCs w:val="22"/>
          <w:lang w:eastAsia="cs-CZ"/>
        </w:rPr>
        <w:t>Obrazová režie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Monitorová stěna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Audio monitor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Video režie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Kamerové korekce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Ligh</w:t>
      </w:r>
      <w:proofErr w:type="spellEnd"/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 </w:t>
      </w: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kontrolery</w:t>
      </w:r>
      <w:proofErr w:type="spellEnd"/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GG pracoviště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Synchronizace – časomíra – signalizace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Kontribuce – distribuce signálu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Video </w:t>
      </w:r>
      <w:proofErr w:type="spellStart"/>
      <w:r w:rsidRPr="00150318">
        <w:rPr>
          <w:rFonts w:ascii="Times New Roman" w:eastAsia="Times New Roman" w:hAnsi="Times New Roman" w:cs="Times New Roman"/>
          <w:szCs w:val="22"/>
          <w:lang w:eastAsia="cs-CZ"/>
        </w:rPr>
        <w:t>mapping</w:t>
      </w:r>
      <w:proofErr w:type="spellEnd"/>
      <w:r w:rsidRPr="00150318">
        <w:rPr>
          <w:rFonts w:ascii="Times New Roman" w:eastAsia="Times New Roman" w:hAnsi="Times New Roman" w:cs="Times New Roman"/>
          <w:szCs w:val="22"/>
          <w:lang w:eastAsia="cs-CZ"/>
        </w:rPr>
        <w:t xml:space="preserve"> pracoviště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Technologický nábytek</w:t>
      </w:r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</w:p>
    <w:p w:rsidR="00584733" w:rsidRPr="00150318" w:rsidRDefault="00584733" w:rsidP="00393301">
      <w:pPr>
        <w:spacing w:line="276" w:lineRule="auto"/>
        <w:ind w:firstLine="11"/>
        <w:jc w:val="both"/>
        <w:rPr>
          <w:rFonts w:ascii="Times New Roman" w:eastAsia="Times New Roman" w:hAnsi="Times New Roman" w:cs="Times New Roman"/>
          <w:b/>
          <w:bCs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b/>
          <w:bCs/>
          <w:szCs w:val="22"/>
          <w:lang w:eastAsia="cs-CZ"/>
        </w:rPr>
        <w:lastRenderedPageBreak/>
        <w:t>Audio režie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Monitorová stěna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Audio monitor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Audio mix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DAW</w:t>
      </w:r>
    </w:p>
    <w:p w:rsidR="00584733" w:rsidRPr="00150318" w:rsidRDefault="00584733" w:rsidP="00393301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150318">
        <w:rPr>
          <w:rFonts w:ascii="Times New Roman" w:eastAsia="Times New Roman" w:hAnsi="Times New Roman" w:cs="Times New Roman"/>
          <w:szCs w:val="22"/>
          <w:lang w:eastAsia="cs-CZ"/>
        </w:rPr>
        <w:t>Technologický nábytek</w:t>
      </w:r>
    </w:p>
    <w:p w:rsidR="00584733" w:rsidRPr="00584733" w:rsidRDefault="00584733" w:rsidP="00584733">
      <w:pPr>
        <w:ind w:firstLine="11"/>
        <w:jc w:val="both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</w:p>
    <w:p w:rsidR="00584733" w:rsidRPr="00584733" w:rsidRDefault="00584733" w:rsidP="00584733">
      <w:pPr>
        <w:tabs>
          <w:tab w:val="left" w:pos="3972"/>
        </w:tabs>
        <w:ind w:left="428" w:hanging="428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</w:pPr>
    </w:p>
    <w:p w:rsidR="00584733" w:rsidRPr="00035F05" w:rsidRDefault="00584733" w:rsidP="00591DEC">
      <w:pPr>
        <w:spacing w:line="280" w:lineRule="atLeast"/>
        <w:ind w:right="284"/>
        <w:jc w:val="both"/>
        <w:rPr>
          <w:rFonts w:ascii="Times New Roman" w:eastAsia="Times New Roman" w:hAnsi="Times New Roman" w:cs="Times New Roman"/>
          <w:bCs/>
          <w:szCs w:val="22"/>
          <w:lang w:eastAsia="cs-CZ"/>
        </w:rPr>
      </w:pPr>
      <w:r w:rsidRPr="00035F05">
        <w:rPr>
          <w:rFonts w:ascii="Times New Roman" w:eastAsia="Times New Roman" w:hAnsi="Times New Roman" w:cs="Times New Roman"/>
          <w:bCs/>
          <w:szCs w:val="22"/>
          <w:lang w:eastAsia="cs-CZ"/>
        </w:rPr>
        <w:t>PROPOČET INVESTIČNÍCH NÁKLADŮ:</w:t>
      </w:r>
    </w:p>
    <w:p w:rsidR="00584733" w:rsidRPr="00584733" w:rsidRDefault="00584733" w:rsidP="00591DEC">
      <w:pPr>
        <w:jc w:val="both"/>
        <w:rPr>
          <w:rFonts w:ascii="Times New Roman" w:eastAsia="Times New Roman" w:hAnsi="Times New Roman" w:cs="Times New Roman"/>
          <w:szCs w:val="22"/>
          <w:lang w:eastAsia="cs-CZ"/>
        </w:rPr>
      </w:pPr>
      <w:r w:rsidRPr="00584733">
        <w:rPr>
          <w:rFonts w:ascii="Times New Roman" w:eastAsia="Times New Roman" w:hAnsi="Times New Roman" w:cs="Times New Roman"/>
          <w:szCs w:val="22"/>
          <w:lang w:eastAsia="cs-CZ"/>
        </w:rPr>
        <w:t>AV technologie</w:t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ab/>
        <w:t>3</w:t>
      </w:r>
      <w:r w:rsidR="007A2371">
        <w:rPr>
          <w:rFonts w:ascii="Times New Roman" w:eastAsia="Times New Roman" w:hAnsi="Times New Roman" w:cs="Times New Roman"/>
          <w:szCs w:val="22"/>
          <w:lang w:eastAsia="cs-CZ"/>
        </w:rPr>
        <w:t>5</w:t>
      </w:r>
      <w:r w:rsidRPr="00584733">
        <w:rPr>
          <w:rFonts w:ascii="Times New Roman" w:eastAsia="Times New Roman" w:hAnsi="Times New Roman" w:cs="Times New Roman"/>
          <w:szCs w:val="22"/>
          <w:lang w:eastAsia="cs-CZ"/>
        </w:rPr>
        <w:t>.000.000,- Kč.</w:t>
      </w:r>
    </w:p>
    <w:p w:rsidR="00B268BC" w:rsidRDefault="00B268BC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AA0A89" w:rsidRDefault="00AA0A89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80A1B" w:rsidRDefault="00F80A1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80A1B" w:rsidRDefault="00F80A1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80A1B" w:rsidRDefault="00F80A1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F80A1B" w:rsidRDefault="00F80A1B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D44BA" w:rsidRPr="00035F05" w:rsidRDefault="00ED5400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35F05">
        <w:rPr>
          <w:rFonts w:ascii="Times New Roman" w:hAnsi="Times New Roman" w:cs="Times New Roman"/>
          <w:b/>
          <w:sz w:val="28"/>
        </w:rPr>
        <w:t xml:space="preserve">Plán pořízení strojů a přístrojového vybavení </w:t>
      </w:r>
      <w:r w:rsidR="00D816C4" w:rsidRPr="00035F05">
        <w:rPr>
          <w:rFonts w:ascii="Times New Roman" w:hAnsi="Times New Roman" w:cs="Times New Roman"/>
          <w:b/>
          <w:sz w:val="28"/>
        </w:rPr>
        <w:t>v roce 202</w:t>
      </w:r>
      <w:r w:rsidR="007A2371">
        <w:rPr>
          <w:rFonts w:ascii="Times New Roman" w:hAnsi="Times New Roman" w:cs="Times New Roman"/>
          <w:b/>
          <w:sz w:val="28"/>
        </w:rPr>
        <w:t>3</w:t>
      </w:r>
      <w:r w:rsidR="00D816C4" w:rsidRPr="00035F05">
        <w:rPr>
          <w:rFonts w:ascii="Times New Roman" w:hAnsi="Times New Roman" w:cs="Times New Roman"/>
          <w:b/>
          <w:sz w:val="28"/>
        </w:rPr>
        <w:t xml:space="preserve"> </w:t>
      </w:r>
      <w:r w:rsidRPr="00035F05">
        <w:rPr>
          <w:rFonts w:ascii="Times New Roman" w:hAnsi="Times New Roman" w:cs="Times New Roman"/>
          <w:b/>
          <w:sz w:val="28"/>
        </w:rPr>
        <w:t>(v tis. Kč)</w:t>
      </w:r>
    </w:p>
    <w:p w:rsidR="004D44BA" w:rsidRPr="00AA0A89" w:rsidRDefault="004D44BA" w:rsidP="009445B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205"/>
        <w:gridCol w:w="1205"/>
        <w:gridCol w:w="1205"/>
        <w:gridCol w:w="1205"/>
      </w:tblGrid>
      <w:tr w:rsidR="00F676F7" w:rsidRPr="00AA0A89" w:rsidTr="00BB2F72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1100/FRIM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28766F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</w:t>
            </w:r>
            <w:r w:rsidR="00F676F7" w:rsidRPr="00AA0A89">
              <w:rPr>
                <w:rFonts w:ascii="Times New Roman" w:hAnsi="Times New Roman" w:cs="Times New Roman"/>
              </w:rPr>
              <w:t>RVO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28766F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Projekty EU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ostatní</w:t>
            </w:r>
          </w:p>
        </w:tc>
      </w:tr>
      <w:tr w:rsidR="00F676F7" w:rsidRPr="00AA0A89" w:rsidTr="00BB2F72">
        <w:trPr>
          <w:trHeight w:val="2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technologická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1" w:rsidRPr="00AA0A89" w:rsidRDefault="0006077B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933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</w:t>
            </w:r>
            <w:r w:rsidR="00287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06077B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</w:t>
            </w:r>
            <w:r w:rsidR="00287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logistiky a krizového řízení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aplikované informatiky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31160E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2876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31160E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31160E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393301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multimediálních komunikací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06077B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06077B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06077B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managementu a ekonomiky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06077B" w:rsidP="00BB2F7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21 80</w:t>
            </w:r>
            <w:r w:rsidR="00F676F7"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06077B" w:rsidP="00BB2F7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</w:t>
            </w:r>
            <w:r w:rsidR="00F676F7" w:rsidRPr="00AA0A89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Fakulta humanitních studií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2738B1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Univerzitní institut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13842" w:rsidP="00BB2F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4 50</w:t>
            </w:r>
            <w:r w:rsidR="00F676F7"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Univerzitní knihovna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Koleje a menza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tabs>
                <w:tab w:val="left" w:pos="376"/>
              </w:tabs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  <w:tr w:rsidR="00F676F7" w:rsidRPr="00AA0A89" w:rsidTr="00BB2F7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F7" w:rsidRPr="00AA0A89" w:rsidRDefault="00F676F7" w:rsidP="00163EF7">
            <w:pPr>
              <w:rPr>
                <w:rFonts w:ascii="Times New Roman" w:hAnsi="Times New Roman" w:cs="Times New Roman"/>
                <w:bCs/>
              </w:rPr>
            </w:pPr>
            <w:r w:rsidRPr="00AA0A89">
              <w:rPr>
                <w:rFonts w:ascii="Times New Roman" w:hAnsi="Times New Roman" w:cs="Times New Roman"/>
                <w:bCs/>
              </w:rPr>
              <w:t>Rektorát UTB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F7" w:rsidRPr="00AA0A89" w:rsidRDefault="00F676F7" w:rsidP="00BB2F72">
            <w:pPr>
              <w:jc w:val="right"/>
              <w:rPr>
                <w:rFonts w:ascii="Times New Roman" w:hAnsi="Times New Roman" w:cs="Times New Roman"/>
              </w:rPr>
            </w:pPr>
            <w:r w:rsidRPr="00AA0A89">
              <w:rPr>
                <w:rFonts w:ascii="Times New Roman" w:hAnsi="Times New Roman" w:cs="Times New Roman"/>
              </w:rPr>
              <w:t>0</w:t>
            </w:r>
          </w:p>
        </w:tc>
      </w:tr>
    </w:tbl>
    <w:p w:rsidR="009445B5" w:rsidRPr="00AA0A89" w:rsidRDefault="009445B5" w:rsidP="006552FA">
      <w:pPr>
        <w:jc w:val="both"/>
        <w:rPr>
          <w:rFonts w:ascii="Times New Roman" w:hAnsi="Times New Roman" w:cs="Times New Roman"/>
        </w:rPr>
      </w:pPr>
    </w:p>
    <w:sectPr w:rsidR="009445B5" w:rsidRPr="00AA0A89" w:rsidSect="00B12D7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C63" w:rsidRDefault="00817C63" w:rsidP="009D62B8">
      <w:r>
        <w:separator/>
      </w:r>
    </w:p>
  </w:endnote>
  <w:endnote w:type="continuationSeparator" w:id="0">
    <w:p w:rsidR="00817C63" w:rsidRDefault="00817C63" w:rsidP="009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9631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8565D" w:rsidRPr="00E8565D" w:rsidRDefault="00E8565D">
        <w:pPr>
          <w:pStyle w:val="Zpat"/>
          <w:jc w:val="right"/>
          <w:rPr>
            <w:sz w:val="18"/>
            <w:szCs w:val="18"/>
          </w:rPr>
        </w:pPr>
        <w:r w:rsidRPr="00E8565D">
          <w:rPr>
            <w:sz w:val="18"/>
            <w:szCs w:val="18"/>
          </w:rPr>
          <w:fldChar w:fldCharType="begin"/>
        </w:r>
        <w:r w:rsidRPr="00E8565D">
          <w:rPr>
            <w:sz w:val="18"/>
            <w:szCs w:val="18"/>
          </w:rPr>
          <w:instrText>PAGE   \* MERGEFORMAT</w:instrText>
        </w:r>
        <w:r w:rsidRPr="00E8565D">
          <w:rPr>
            <w:sz w:val="18"/>
            <w:szCs w:val="18"/>
          </w:rPr>
          <w:fldChar w:fldCharType="separate"/>
        </w:r>
        <w:r w:rsidR="007051BF">
          <w:rPr>
            <w:noProof/>
            <w:sz w:val="18"/>
            <w:szCs w:val="18"/>
          </w:rPr>
          <w:t>6</w:t>
        </w:r>
        <w:r w:rsidRPr="00E8565D">
          <w:rPr>
            <w:sz w:val="18"/>
            <w:szCs w:val="18"/>
          </w:rPr>
          <w:fldChar w:fldCharType="end"/>
        </w:r>
      </w:p>
    </w:sdtContent>
  </w:sdt>
  <w:p w:rsidR="00F328C3" w:rsidRDefault="00F328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C63" w:rsidRDefault="00817C63" w:rsidP="009D62B8">
      <w:r>
        <w:separator/>
      </w:r>
    </w:p>
  </w:footnote>
  <w:footnote w:type="continuationSeparator" w:id="0">
    <w:p w:rsidR="00817C63" w:rsidRDefault="00817C63" w:rsidP="009D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3C8" w:rsidRDefault="004A4D61" w:rsidP="00B733C8">
    <w:pPr>
      <w:pStyle w:val="Zhlav"/>
      <w:rPr>
        <w:sz w:val="20"/>
        <w:szCs w:val="20"/>
      </w:rPr>
    </w:pPr>
    <w:r>
      <w:rPr>
        <w:sz w:val="20"/>
        <w:szCs w:val="20"/>
      </w:rPr>
      <w:t>Příloha č. 1</w:t>
    </w:r>
    <w:r w:rsidR="00C7457E">
      <w:rPr>
        <w:sz w:val="20"/>
        <w:szCs w:val="20"/>
      </w:rPr>
      <w:t xml:space="preserve"> Plánu realizace S</w:t>
    </w:r>
    <w:r w:rsidR="00B733C8">
      <w:rPr>
        <w:sz w:val="20"/>
        <w:szCs w:val="20"/>
      </w:rPr>
      <w:t>tra</w:t>
    </w:r>
    <w:r w:rsidR="00C7457E">
      <w:rPr>
        <w:sz w:val="20"/>
        <w:szCs w:val="20"/>
      </w:rPr>
      <w:t>tegického záměru Univerzity Tomáše Bati ve Zlíně</w:t>
    </w:r>
    <w:r w:rsidR="009A3B41">
      <w:rPr>
        <w:sz w:val="20"/>
        <w:szCs w:val="20"/>
      </w:rPr>
      <w:t xml:space="preserve"> na období 21+</w:t>
    </w:r>
    <w:r w:rsidR="00C7457E">
      <w:rPr>
        <w:sz w:val="20"/>
        <w:szCs w:val="20"/>
      </w:rPr>
      <w:t xml:space="preserve"> pro</w:t>
    </w:r>
    <w:r w:rsidR="00B733C8">
      <w:rPr>
        <w:sz w:val="20"/>
        <w:szCs w:val="20"/>
      </w:rPr>
      <w:t xml:space="preserve"> rok 202</w:t>
    </w:r>
    <w:r w:rsidR="001C7EA8">
      <w:rPr>
        <w:sz w:val="20"/>
        <w:szCs w:val="20"/>
      </w:rPr>
      <w:t>3</w:t>
    </w:r>
  </w:p>
  <w:p w:rsidR="00D4636C" w:rsidRPr="00D4636C" w:rsidRDefault="00D4636C">
    <w:pPr>
      <w:pStyle w:val="Zhlav"/>
      <w:rPr>
        <w:b/>
      </w:rPr>
    </w:pPr>
    <w:r>
      <w:rPr>
        <w:b/>
      </w:rPr>
      <w:t xml:space="preserve">                     </w:t>
    </w:r>
    <w:r w:rsidR="00B733C8">
      <w:rPr>
        <w:b/>
      </w:rPr>
      <w:t xml:space="preserve">                     </w:t>
    </w:r>
  </w:p>
  <w:p w:rsidR="00D4636C" w:rsidRDefault="00D463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43634"/>
    <w:multiLevelType w:val="hybridMultilevel"/>
    <w:tmpl w:val="B34C0372"/>
    <w:lvl w:ilvl="0" w:tplc="234EB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C66AE"/>
    <w:multiLevelType w:val="hybridMultilevel"/>
    <w:tmpl w:val="F89AB0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8"/>
    <w:rsid w:val="0001476D"/>
    <w:rsid w:val="0001728E"/>
    <w:rsid w:val="00035F05"/>
    <w:rsid w:val="0005556D"/>
    <w:rsid w:val="00057568"/>
    <w:rsid w:val="0006077B"/>
    <w:rsid w:val="00080270"/>
    <w:rsid w:val="000B1E94"/>
    <w:rsid w:val="000C2519"/>
    <w:rsid w:val="000C3CE0"/>
    <w:rsid w:val="000E0B0D"/>
    <w:rsid w:val="000E7E87"/>
    <w:rsid w:val="000F254C"/>
    <w:rsid w:val="000F5959"/>
    <w:rsid w:val="00102292"/>
    <w:rsid w:val="0011185B"/>
    <w:rsid w:val="001308AA"/>
    <w:rsid w:val="00150318"/>
    <w:rsid w:val="00151DB2"/>
    <w:rsid w:val="00170166"/>
    <w:rsid w:val="001804E3"/>
    <w:rsid w:val="001B580A"/>
    <w:rsid w:val="001C7EA8"/>
    <w:rsid w:val="001D4C62"/>
    <w:rsid w:val="0021540F"/>
    <w:rsid w:val="00220EB4"/>
    <w:rsid w:val="00246177"/>
    <w:rsid w:val="00250A3F"/>
    <w:rsid w:val="0026521F"/>
    <w:rsid w:val="002738B1"/>
    <w:rsid w:val="0028766F"/>
    <w:rsid w:val="00296B66"/>
    <w:rsid w:val="002A0046"/>
    <w:rsid w:val="002F6F99"/>
    <w:rsid w:val="00307067"/>
    <w:rsid w:val="0031160E"/>
    <w:rsid w:val="0032604E"/>
    <w:rsid w:val="003316B9"/>
    <w:rsid w:val="0033335D"/>
    <w:rsid w:val="00335DFE"/>
    <w:rsid w:val="00336EFD"/>
    <w:rsid w:val="003442B3"/>
    <w:rsid w:val="0036043E"/>
    <w:rsid w:val="003709D8"/>
    <w:rsid w:val="00377323"/>
    <w:rsid w:val="00387161"/>
    <w:rsid w:val="00391A83"/>
    <w:rsid w:val="00393301"/>
    <w:rsid w:val="003A73E9"/>
    <w:rsid w:val="003D4625"/>
    <w:rsid w:val="003F1FCC"/>
    <w:rsid w:val="00400C4D"/>
    <w:rsid w:val="004246E9"/>
    <w:rsid w:val="0042774E"/>
    <w:rsid w:val="00435188"/>
    <w:rsid w:val="0045791F"/>
    <w:rsid w:val="004817D8"/>
    <w:rsid w:val="004A4D61"/>
    <w:rsid w:val="004B4004"/>
    <w:rsid w:val="004D44BA"/>
    <w:rsid w:val="004F7751"/>
    <w:rsid w:val="00506974"/>
    <w:rsid w:val="005131D0"/>
    <w:rsid w:val="0052711A"/>
    <w:rsid w:val="00532280"/>
    <w:rsid w:val="00574B9D"/>
    <w:rsid w:val="00584733"/>
    <w:rsid w:val="00591DEC"/>
    <w:rsid w:val="005B347B"/>
    <w:rsid w:val="005F0816"/>
    <w:rsid w:val="005F1CC9"/>
    <w:rsid w:val="00633820"/>
    <w:rsid w:val="0064388B"/>
    <w:rsid w:val="006552FA"/>
    <w:rsid w:val="00674195"/>
    <w:rsid w:val="00687901"/>
    <w:rsid w:val="006D1E95"/>
    <w:rsid w:val="006D598E"/>
    <w:rsid w:val="007051BF"/>
    <w:rsid w:val="007122DD"/>
    <w:rsid w:val="007155B4"/>
    <w:rsid w:val="00726101"/>
    <w:rsid w:val="00730982"/>
    <w:rsid w:val="00744F55"/>
    <w:rsid w:val="00756A90"/>
    <w:rsid w:val="00796EF2"/>
    <w:rsid w:val="007A2371"/>
    <w:rsid w:val="007C5929"/>
    <w:rsid w:val="007D2375"/>
    <w:rsid w:val="007D5DA2"/>
    <w:rsid w:val="007F7835"/>
    <w:rsid w:val="00817C63"/>
    <w:rsid w:val="0083794C"/>
    <w:rsid w:val="00860127"/>
    <w:rsid w:val="008731FA"/>
    <w:rsid w:val="00892A4E"/>
    <w:rsid w:val="00897634"/>
    <w:rsid w:val="008A6AF3"/>
    <w:rsid w:val="008C0F8C"/>
    <w:rsid w:val="008D7FF6"/>
    <w:rsid w:val="00907821"/>
    <w:rsid w:val="00911447"/>
    <w:rsid w:val="00912C40"/>
    <w:rsid w:val="009445B5"/>
    <w:rsid w:val="009A3B41"/>
    <w:rsid w:val="009D5A20"/>
    <w:rsid w:val="009D62B8"/>
    <w:rsid w:val="009D6D2C"/>
    <w:rsid w:val="009F1414"/>
    <w:rsid w:val="00A52A2F"/>
    <w:rsid w:val="00A977F4"/>
    <w:rsid w:val="00AA0A89"/>
    <w:rsid w:val="00AB366C"/>
    <w:rsid w:val="00AD33AD"/>
    <w:rsid w:val="00AF2AA3"/>
    <w:rsid w:val="00B12D75"/>
    <w:rsid w:val="00B16DE9"/>
    <w:rsid w:val="00B2412F"/>
    <w:rsid w:val="00B268BC"/>
    <w:rsid w:val="00B733C8"/>
    <w:rsid w:val="00B85AC2"/>
    <w:rsid w:val="00B87188"/>
    <w:rsid w:val="00B878C6"/>
    <w:rsid w:val="00B90232"/>
    <w:rsid w:val="00B92467"/>
    <w:rsid w:val="00B92D44"/>
    <w:rsid w:val="00BA0A96"/>
    <w:rsid w:val="00BB2F72"/>
    <w:rsid w:val="00BF1F3B"/>
    <w:rsid w:val="00C047BA"/>
    <w:rsid w:val="00C052D3"/>
    <w:rsid w:val="00C32577"/>
    <w:rsid w:val="00C66FB6"/>
    <w:rsid w:val="00C7457E"/>
    <w:rsid w:val="00CA5E4D"/>
    <w:rsid w:val="00CA66B5"/>
    <w:rsid w:val="00CB7DFD"/>
    <w:rsid w:val="00CC0DBB"/>
    <w:rsid w:val="00D02B64"/>
    <w:rsid w:val="00D1240A"/>
    <w:rsid w:val="00D4636C"/>
    <w:rsid w:val="00D62E94"/>
    <w:rsid w:val="00D769B4"/>
    <w:rsid w:val="00D8106F"/>
    <w:rsid w:val="00D816C4"/>
    <w:rsid w:val="00DB1468"/>
    <w:rsid w:val="00DF53B8"/>
    <w:rsid w:val="00E23279"/>
    <w:rsid w:val="00E25208"/>
    <w:rsid w:val="00E53171"/>
    <w:rsid w:val="00E62B53"/>
    <w:rsid w:val="00E644F4"/>
    <w:rsid w:val="00E8565D"/>
    <w:rsid w:val="00E970B4"/>
    <w:rsid w:val="00EB468B"/>
    <w:rsid w:val="00ED2F1C"/>
    <w:rsid w:val="00ED5400"/>
    <w:rsid w:val="00F13842"/>
    <w:rsid w:val="00F328C3"/>
    <w:rsid w:val="00F338BC"/>
    <w:rsid w:val="00F360E0"/>
    <w:rsid w:val="00F434EF"/>
    <w:rsid w:val="00F676F7"/>
    <w:rsid w:val="00F67D37"/>
    <w:rsid w:val="00F80A1B"/>
    <w:rsid w:val="00F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D1C3E"/>
  <w15:chartTrackingRefBased/>
  <w15:docId w15:val="{B2CD9D3A-877A-DE4A-976B-A18E54F6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8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2B8"/>
  </w:style>
  <w:style w:type="paragraph" w:styleId="Zpat">
    <w:name w:val="footer"/>
    <w:basedOn w:val="Normln"/>
    <w:link w:val="ZpatChar"/>
    <w:uiPriority w:val="99"/>
    <w:unhideWhenUsed/>
    <w:rsid w:val="009D62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2B8"/>
  </w:style>
  <w:style w:type="paragraph" w:styleId="Odstavecseseznamem">
    <w:name w:val="List Paragraph"/>
    <w:basedOn w:val="Normln"/>
    <w:uiPriority w:val="34"/>
    <w:qFormat/>
    <w:rsid w:val="00391A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0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2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2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23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B4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E970B4"/>
  </w:style>
  <w:style w:type="table" w:styleId="Mkatabulky">
    <w:name w:val="Table Grid"/>
    <w:basedOn w:val="Normlntabulka"/>
    <w:uiPriority w:val="39"/>
    <w:rsid w:val="00220E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F38D7D-9E60-489F-ACC9-7250824A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Daniela Sobieská</cp:lastModifiedBy>
  <cp:revision>3</cp:revision>
  <dcterms:created xsi:type="dcterms:W3CDTF">2022-10-11T11:15:00Z</dcterms:created>
  <dcterms:modified xsi:type="dcterms:W3CDTF">2022-10-11T11:15:00Z</dcterms:modified>
</cp:coreProperties>
</file>