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D2" w:rsidRDefault="00D81AD2" w:rsidP="00D81AD2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Přijatá usnesení ze zasedání SR č. 44</w:t>
      </w:r>
    </w:p>
    <w:p w:rsidR="00D81AD2" w:rsidRDefault="00D81AD2" w:rsidP="00D81AD2">
      <w:pPr>
        <w:pStyle w:val="Zkladntext"/>
        <w:rPr>
          <w:rFonts w:ascii="Times New Roman" w:hAnsi="Times New Roman"/>
          <w:b/>
        </w:rPr>
      </w:pPr>
    </w:p>
    <w:p w:rsidR="00D81AD2" w:rsidRDefault="00D81AD2" w:rsidP="00D81AD2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Usnesení č. 1/44</w:t>
      </w:r>
    </w:p>
    <w:p w:rsidR="00D81AD2" w:rsidRDefault="00D81AD2" w:rsidP="00D81AD2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SR UTB projednala Výroční zprávu o činnosti UTB za rok 2020 ve verzi schválené AS UTB dne 18. května 2021.</w:t>
      </w:r>
    </w:p>
    <w:p w:rsidR="00F34A87" w:rsidRDefault="00F34A87" w:rsidP="00D81AD2">
      <w:pPr>
        <w:pStyle w:val="Zkladntext"/>
        <w:rPr>
          <w:rFonts w:ascii="Times New Roman" w:hAnsi="Times New Roman"/>
          <w:b/>
        </w:rPr>
      </w:pPr>
    </w:p>
    <w:p w:rsidR="00D81AD2" w:rsidRDefault="00D81AD2" w:rsidP="00D81AD2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Hlasování o Usnesení č. 1/44</w:t>
      </w:r>
    </w:p>
    <w:p w:rsidR="00D81AD2" w:rsidRDefault="00D81AD2" w:rsidP="00D81AD2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Všech 9 členů hlasovalo pro přijetí usnesení. </w:t>
      </w:r>
    </w:p>
    <w:p w:rsidR="00D81AD2" w:rsidRDefault="00D81AD2" w:rsidP="00D81AD2">
      <w:pPr>
        <w:pStyle w:val="Zkladntext"/>
        <w:rPr>
          <w:rFonts w:ascii="Times New Roman" w:hAnsi="Times New Roman"/>
          <w:b/>
        </w:rPr>
      </w:pPr>
    </w:p>
    <w:p w:rsidR="00D81AD2" w:rsidRDefault="00D81AD2" w:rsidP="00D81AD2">
      <w:pPr>
        <w:pStyle w:val="Zkladntext"/>
        <w:rPr>
          <w:rFonts w:ascii="Times New Roman" w:hAnsi="Times New Roman"/>
          <w:b/>
        </w:rPr>
      </w:pPr>
    </w:p>
    <w:p w:rsidR="00D81AD2" w:rsidRDefault="00D81AD2" w:rsidP="00D81AD2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Usnesení č. 2/44</w:t>
      </w:r>
    </w:p>
    <w:p w:rsidR="00D81AD2" w:rsidRDefault="00D81AD2" w:rsidP="00D81AD2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SR UTB oceňuje překonání </w:t>
      </w:r>
      <w:proofErr w:type="spellStart"/>
      <w:r>
        <w:rPr>
          <w:rFonts w:ascii="Times New Roman" w:hAnsi="Times New Roman"/>
          <w:b/>
        </w:rPr>
        <w:t>covidové</w:t>
      </w:r>
      <w:proofErr w:type="spellEnd"/>
      <w:r>
        <w:rPr>
          <w:rFonts w:ascii="Times New Roman" w:hAnsi="Times New Roman"/>
          <w:b/>
        </w:rPr>
        <w:t xml:space="preserve"> krize ze strany univerzity a zapojení jejích vědeckých kapacit při řešení potřeb pro zvládnutí pandemie. SR vel</w:t>
      </w:r>
      <w:r w:rsidR="00F31032">
        <w:rPr>
          <w:rFonts w:ascii="Times New Roman" w:hAnsi="Times New Roman"/>
          <w:b/>
        </w:rPr>
        <w:t xml:space="preserve">mi děkuje za účast zaměstnanců </w:t>
      </w:r>
      <w:r>
        <w:rPr>
          <w:rFonts w:ascii="Times New Roman" w:hAnsi="Times New Roman"/>
          <w:b/>
        </w:rPr>
        <w:t xml:space="preserve">i studentů v potřebných dobrovolnických aktivitách. </w:t>
      </w:r>
    </w:p>
    <w:p w:rsidR="00D81AD2" w:rsidRDefault="00D81AD2" w:rsidP="00D81AD2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SR UTB doporučuje Fakultě logistiky a krizového řízení, aby se zabývala problematikou související s průběhem pandemie COVID-19 ve smyslu analýzy systému řízení kritické infrastruktury na všech úrovních veřejné správy a návrhu na jeho zlepšení.  </w:t>
      </w:r>
    </w:p>
    <w:p w:rsidR="00F34A87" w:rsidRDefault="00F34A87" w:rsidP="00D81AD2">
      <w:pPr>
        <w:pStyle w:val="Zkladntext"/>
        <w:rPr>
          <w:rFonts w:ascii="Times New Roman" w:hAnsi="Times New Roman"/>
          <w:b/>
        </w:rPr>
      </w:pPr>
    </w:p>
    <w:p w:rsidR="00D81AD2" w:rsidRDefault="00D81AD2" w:rsidP="00D81AD2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Hlasování o Usnesení č. 2/44</w:t>
      </w:r>
    </w:p>
    <w:p w:rsidR="00D81AD2" w:rsidRDefault="00D81AD2" w:rsidP="00D81AD2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Všech 9 členů hlasovalo pro přijetí usnesení. </w:t>
      </w:r>
    </w:p>
    <w:p w:rsidR="00F31032" w:rsidRDefault="00F31032" w:rsidP="00D81AD2">
      <w:pPr>
        <w:pStyle w:val="Zkladntext"/>
        <w:rPr>
          <w:rFonts w:ascii="Times New Roman" w:hAnsi="Times New Roman"/>
        </w:rPr>
      </w:pPr>
    </w:p>
    <w:p w:rsidR="00F31032" w:rsidRDefault="00F31032" w:rsidP="00F31032">
      <w:pPr>
        <w:pStyle w:val="Normlnweb"/>
        <w:spacing w:before="0" w:beforeAutospacing="0" w:after="0" w:afterAutospacing="0"/>
        <w:rPr>
          <w:b/>
        </w:rPr>
      </w:pPr>
    </w:p>
    <w:p w:rsidR="00F31032" w:rsidRDefault="00F31032" w:rsidP="00F31032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Usnesení č. 3/44</w:t>
      </w:r>
    </w:p>
    <w:p w:rsidR="00F31032" w:rsidRDefault="00F31032" w:rsidP="00F31032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SR UTB projednala Výroční zprávu o hospodaření UTB za rok 2020 ve verzi schválené AS UTB dne 18. května 2021. </w:t>
      </w:r>
    </w:p>
    <w:p w:rsidR="00F34A87" w:rsidRDefault="00F34A87" w:rsidP="00F31032">
      <w:pPr>
        <w:pStyle w:val="Normlnweb"/>
        <w:spacing w:before="0" w:beforeAutospacing="0" w:after="0" w:afterAutospacing="0"/>
        <w:rPr>
          <w:b/>
        </w:rPr>
      </w:pPr>
    </w:p>
    <w:p w:rsidR="00F31032" w:rsidRDefault="00F31032" w:rsidP="00F31032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Hlasování o usnesení č. 3/44 </w:t>
      </w:r>
    </w:p>
    <w:p w:rsidR="00F31032" w:rsidRDefault="00F31032" w:rsidP="00F31032">
      <w:pPr>
        <w:pStyle w:val="Normlnweb"/>
        <w:spacing w:before="0" w:beforeAutospacing="0" w:after="0" w:afterAutospacing="0"/>
      </w:pPr>
      <w:r>
        <w:t xml:space="preserve">Všech 6 členů hlasovalo pro přijetí usnesení. </w:t>
      </w:r>
    </w:p>
    <w:p w:rsidR="00F31032" w:rsidRDefault="00F31032" w:rsidP="00F31032">
      <w:pPr>
        <w:pStyle w:val="Normlnweb"/>
        <w:spacing w:before="0" w:beforeAutospacing="0" w:after="0" w:afterAutospacing="0"/>
        <w:rPr>
          <w:b/>
        </w:rPr>
      </w:pPr>
    </w:p>
    <w:p w:rsidR="00F31032" w:rsidRDefault="00F31032" w:rsidP="00D81AD2">
      <w:pPr>
        <w:pStyle w:val="Zkladntext"/>
        <w:rPr>
          <w:rFonts w:ascii="Times New Roman" w:hAnsi="Times New Roman"/>
        </w:rPr>
      </w:pP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Usnesení č. 4/44</w:t>
      </w: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SR UTB schválila Plán rozpočtu UTB 2021 ve verzi schválené AS UTB dne 20. dubna 2021. </w:t>
      </w: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Hlasování o usnesení č. 4/44 </w:t>
      </w:r>
    </w:p>
    <w:p w:rsidR="00F34A87" w:rsidRDefault="00F34A87" w:rsidP="00F34A87">
      <w:pPr>
        <w:pStyle w:val="Normlnweb"/>
        <w:spacing w:before="0" w:beforeAutospacing="0" w:after="0" w:afterAutospacing="0"/>
      </w:pPr>
      <w:r>
        <w:t xml:space="preserve">Všech 6 členů hlasovalo pro přijetí usnesení. </w:t>
      </w: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Usnesení č. 5/44</w:t>
      </w: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SR UTB schválila Střednědobý výhled rozpočtu UTB 2022-2023 ve verzi schválené AS UTB dne 20. dubna 2021. </w:t>
      </w: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Hlasování o usnesení č. 5/44 </w:t>
      </w:r>
    </w:p>
    <w:p w:rsidR="00F34A87" w:rsidRDefault="00F34A87" w:rsidP="00F34A87">
      <w:pPr>
        <w:pStyle w:val="Normlnweb"/>
        <w:spacing w:before="0" w:beforeAutospacing="0" w:after="0" w:afterAutospacing="0"/>
      </w:pPr>
      <w:r>
        <w:t xml:space="preserve">Všech 6 členů hlasovalo pro přijetí usnesení. </w:t>
      </w: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</w:p>
    <w:p w:rsidR="00F34A87" w:rsidRPr="00F34A87" w:rsidRDefault="00F34A87" w:rsidP="00F34A87">
      <w:pPr>
        <w:pStyle w:val="Normlnweb"/>
        <w:spacing w:before="0" w:beforeAutospacing="0" w:after="0" w:afterAutospacing="0"/>
        <w:rPr>
          <w:b/>
        </w:rPr>
      </w:pPr>
      <w:r w:rsidRPr="00F34A87">
        <w:rPr>
          <w:b/>
        </w:rPr>
        <w:t>Usnesení č. 6/44</w:t>
      </w:r>
    </w:p>
    <w:p w:rsidR="00F34A87" w:rsidRPr="00F34A87" w:rsidRDefault="00F34A87" w:rsidP="00F34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A87">
        <w:rPr>
          <w:rFonts w:ascii="Times New Roman" w:hAnsi="Times New Roman" w:cs="Times New Roman"/>
          <w:b/>
          <w:sz w:val="24"/>
          <w:szCs w:val="24"/>
        </w:rPr>
        <w:t xml:space="preserve">SR UTB vydává předchozí písemný souhlas k peněžitému vkladu do školské právnické osoby Univerzitní mateřská škola </w:t>
      </w:r>
      <w:proofErr w:type="spellStart"/>
      <w:r w:rsidRPr="00F34A87">
        <w:rPr>
          <w:rFonts w:ascii="Times New Roman" w:hAnsi="Times New Roman" w:cs="Times New Roman"/>
          <w:b/>
          <w:sz w:val="24"/>
          <w:szCs w:val="24"/>
        </w:rPr>
        <w:t>Qočna</w:t>
      </w:r>
      <w:proofErr w:type="spellEnd"/>
      <w:r w:rsidRPr="00F34A87">
        <w:rPr>
          <w:rFonts w:ascii="Times New Roman" w:hAnsi="Times New Roman" w:cs="Times New Roman"/>
          <w:b/>
          <w:sz w:val="24"/>
          <w:szCs w:val="24"/>
        </w:rPr>
        <w:t xml:space="preserve"> (příspěvek na dofinancování provozních nákladů na rok 2021) ve výši nejvýše do 850 tis. Kč. </w:t>
      </w: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lastRenderedPageBreak/>
        <w:t>Hlasování o usnesení č. 6/44</w:t>
      </w:r>
      <w:bookmarkStart w:id="0" w:name="_GoBack"/>
      <w:bookmarkEnd w:id="0"/>
    </w:p>
    <w:p w:rsidR="00F34A87" w:rsidRDefault="00F34A87" w:rsidP="00F34A87">
      <w:pPr>
        <w:pStyle w:val="Normlnweb"/>
        <w:spacing w:before="0" w:beforeAutospacing="0" w:after="0" w:afterAutospacing="0"/>
      </w:pPr>
      <w:r>
        <w:t xml:space="preserve">Všech 6 členů hlasovalo pro přijetí usnesení. </w:t>
      </w:r>
    </w:p>
    <w:p w:rsidR="00F34A87" w:rsidRDefault="00F34A87" w:rsidP="00F34A87">
      <w:pPr>
        <w:pStyle w:val="Normlnweb"/>
        <w:spacing w:before="0" w:beforeAutospacing="0" w:after="0" w:afterAutospacing="0"/>
        <w:rPr>
          <w:b/>
        </w:rPr>
      </w:pPr>
    </w:p>
    <w:p w:rsidR="007B20E7" w:rsidRDefault="007B20E7"/>
    <w:sectPr w:rsidR="007B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D2"/>
    <w:rsid w:val="007B20E7"/>
    <w:rsid w:val="00D81AD2"/>
    <w:rsid w:val="00F31032"/>
    <w:rsid w:val="00F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3CAC"/>
  <w15:chartTrackingRefBased/>
  <w15:docId w15:val="{BAD35E65-C043-48DF-A2A2-408803F9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81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J Baskerville TxN" w:eastAsia="Times New Roman" w:hAnsi="J Baskerville Tx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81AD2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10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Brázdilová</dc:creator>
  <cp:keywords/>
  <dc:description/>
  <cp:lastModifiedBy>Jana Brázdilová</cp:lastModifiedBy>
  <cp:revision>2</cp:revision>
  <dcterms:created xsi:type="dcterms:W3CDTF">2021-06-04T07:27:00Z</dcterms:created>
  <dcterms:modified xsi:type="dcterms:W3CDTF">2021-06-04T07:27:00Z</dcterms:modified>
</cp:coreProperties>
</file>