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Univerzita Tomáše Bati ve Zlíně</w:t>
          </w:r>
        </w:p>
        <w:p w14:paraId="239685E0" w14:textId="311672EB"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Fakulta technologická</w:t>
          </w:r>
        </w:p>
        <w:p w14:paraId="4B4E94E3" w14:textId="4C5E3A07" w:rsidR="00B55B7A" w:rsidRPr="004519F5" w:rsidRDefault="00B55B7A" w:rsidP="00B55B7A">
          <w:pPr>
            <w:jc w:val="center"/>
            <w:rPr>
              <w:rFonts w:ascii="Calibri Light" w:hAnsi="Calibri Light"/>
            </w:rPr>
          </w:pPr>
        </w:p>
        <w:p w14:paraId="55E50C50" w14:textId="4F1636DF" w:rsidR="00B55B7A" w:rsidRPr="004519F5" w:rsidRDefault="00B55B7A" w:rsidP="00B55B7A">
          <w:pPr>
            <w:jc w:val="center"/>
            <w:rPr>
              <w:rFonts w:ascii="Calibri Light" w:hAnsi="Calibri Light"/>
            </w:rPr>
          </w:pPr>
        </w:p>
        <w:p w14:paraId="2243F2BD" w14:textId="23C3FB74" w:rsidR="00B55B7A" w:rsidRPr="004519F5" w:rsidRDefault="00B55B7A" w:rsidP="00B55B7A">
          <w:pPr>
            <w:jc w:val="center"/>
            <w:rPr>
              <w:rFonts w:ascii="Calibri Light" w:hAnsi="Calibri Light"/>
            </w:rPr>
          </w:pPr>
        </w:p>
        <w:p w14:paraId="30924CDC" w14:textId="779B64D7" w:rsidR="00B55B7A" w:rsidRPr="004519F5" w:rsidRDefault="00B55B7A" w:rsidP="00B55B7A">
          <w:pPr>
            <w:jc w:val="center"/>
            <w:rPr>
              <w:rFonts w:ascii="Calibri Light" w:hAnsi="Calibri Light"/>
            </w:rPr>
          </w:pPr>
        </w:p>
        <w:p w14:paraId="1F7892E7" w14:textId="6FA87910" w:rsidR="00B55B7A" w:rsidRPr="004519F5" w:rsidRDefault="00B55B7A" w:rsidP="00B55B7A">
          <w:pPr>
            <w:jc w:val="center"/>
            <w:rPr>
              <w:rFonts w:ascii="Calibri Light" w:hAnsi="Calibri Light"/>
            </w:rPr>
          </w:pPr>
        </w:p>
        <w:p w14:paraId="2D395027" w14:textId="0AC4AD08" w:rsidR="00B55B7A" w:rsidRPr="004519F5" w:rsidRDefault="00B55B7A" w:rsidP="00B55B7A">
          <w:pPr>
            <w:jc w:val="center"/>
            <w:rPr>
              <w:rFonts w:ascii="Calibri Light" w:hAnsi="Calibri Light"/>
            </w:rPr>
          </w:pPr>
        </w:p>
        <w:p w14:paraId="362EBC9C" w14:textId="77777777" w:rsidR="00B55B7A" w:rsidRPr="004519F5" w:rsidRDefault="00B55B7A" w:rsidP="00B55B7A">
          <w:pPr>
            <w:jc w:val="center"/>
            <w:rPr>
              <w:rFonts w:ascii="Calibri Light" w:hAnsi="Calibri Light"/>
            </w:rPr>
          </w:pPr>
        </w:p>
        <w:p w14:paraId="621EAC10" w14:textId="77777777" w:rsidR="00804B06" w:rsidRDefault="00532700" w:rsidP="00B55B7A">
          <w:pPr>
            <w:jc w:val="center"/>
            <w:rPr>
              <w:rFonts w:ascii="Calibri Light" w:hAnsi="Calibri Light"/>
              <w:sz w:val="40"/>
              <w:szCs w:val="40"/>
            </w:rPr>
          </w:pPr>
          <w:r w:rsidRPr="004519F5">
            <w:rPr>
              <w:rFonts w:ascii="Calibri Light" w:hAnsi="Calibri Light"/>
              <w:sz w:val="40"/>
              <w:szCs w:val="40"/>
            </w:rPr>
            <w:t>Sebehodnotící zpráva pro akreditac</w:t>
          </w:r>
          <w:r w:rsidR="00804B06">
            <w:rPr>
              <w:rFonts w:ascii="Calibri Light" w:hAnsi="Calibri Light"/>
              <w:sz w:val="40"/>
              <w:szCs w:val="40"/>
            </w:rPr>
            <w:t>i</w:t>
          </w:r>
          <w:r w:rsidRPr="004519F5">
            <w:rPr>
              <w:rFonts w:ascii="Calibri Light" w:hAnsi="Calibri Light"/>
              <w:sz w:val="40"/>
              <w:szCs w:val="40"/>
            </w:rPr>
            <w:t xml:space="preserve"> </w:t>
          </w:r>
        </w:p>
        <w:p w14:paraId="3762DD22" w14:textId="078706DB" w:rsidR="00B55B7A" w:rsidRPr="004519F5" w:rsidRDefault="00804B06" w:rsidP="00B55B7A">
          <w:pPr>
            <w:jc w:val="center"/>
            <w:rPr>
              <w:rFonts w:ascii="Calibri Light" w:hAnsi="Calibri Light"/>
              <w:sz w:val="40"/>
              <w:szCs w:val="40"/>
            </w:rPr>
          </w:pPr>
          <w:r>
            <w:rPr>
              <w:rFonts w:ascii="Calibri Light" w:hAnsi="Calibri Light"/>
              <w:sz w:val="40"/>
              <w:szCs w:val="40"/>
            </w:rPr>
            <w:t>studijního programu</w:t>
          </w:r>
        </w:p>
        <w:p w14:paraId="5CC02969" w14:textId="77777777" w:rsidR="00532700" w:rsidRPr="004519F5" w:rsidRDefault="00532700" w:rsidP="00B55B7A">
          <w:pPr>
            <w:jc w:val="center"/>
            <w:rPr>
              <w:rFonts w:ascii="Calibri Light" w:hAnsi="Calibri Light"/>
              <w:sz w:val="40"/>
              <w:szCs w:val="40"/>
            </w:rPr>
          </w:pPr>
        </w:p>
        <w:p w14:paraId="111401F2" w14:textId="659C1601" w:rsidR="00B55B7A" w:rsidRPr="004519F5" w:rsidRDefault="00FC4490" w:rsidP="00B55B7A">
          <w:pPr>
            <w:jc w:val="center"/>
            <w:rPr>
              <w:rFonts w:ascii="Calibri Light" w:hAnsi="Calibri Light"/>
              <w:b/>
              <w:sz w:val="40"/>
              <w:szCs w:val="40"/>
            </w:rPr>
          </w:pPr>
          <w:r>
            <w:rPr>
              <w:rFonts w:ascii="Calibri Light" w:hAnsi="Calibri Light"/>
              <w:b/>
              <w:sz w:val="40"/>
              <w:szCs w:val="40"/>
            </w:rPr>
            <w:t>Technology of Macromolecular Substances</w:t>
          </w:r>
        </w:p>
        <w:p w14:paraId="2EFBE651"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8E02E79" w14:textId="04E3F508" w:rsidR="00A867F4" w:rsidRPr="004519F5" w:rsidRDefault="00DF568A" w:rsidP="000B2026">
          <w:pPr>
            <w:jc w:val="right"/>
            <w:rPr>
              <w:rFonts w:ascii="Calibri Light" w:hAnsi="Calibri Light" w:cs="Times New Roman"/>
              <w:b/>
              <w:sz w:val="32"/>
              <w:szCs w:val="32"/>
            </w:rPr>
          </w:pPr>
          <w:r>
            <w:rPr>
              <w:rFonts w:ascii="Calibri Light" w:eastAsiaTheme="minorEastAsia" w:hAnsi="Calibri Light" w:cstheme="minorBidi"/>
              <w:sz w:val="36"/>
              <w:szCs w:val="36"/>
              <w:lang w:eastAsia="cs-CZ"/>
            </w:rPr>
            <w:t>31</w:t>
          </w:r>
          <w:r w:rsidR="00C53AE0">
            <w:rPr>
              <w:rFonts w:ascii="Calibri Light" w:eastAsiaTheme="minorEastAsia" w:hAnsi="Calibri Light" w:cstheme="minorBidi"/>
              <w:sz w:val="36"/>
              <w:szCs w:val="36"/>
              <w:lang w:eastAsia="cs-CZ"/>
            </w:rPr>
            <w:t xml:space="preserve">. </w:t>
          </w:r>
          <w:r>
            <w:rPr>
              <w:rFonts w:ascii="Calibri Light" w:eastAsiaTheme="minorEastAsia" w:hAnsi="Calibri Light" w:cstheme="minorBidi"/>
              <w:sz w:val="36"/>
              <w:szCs w:val="36"/>
              <w:lang w:eastAsia="cs-CZ"/>
            </w:rPr>
            <w:t>10</w:t>
          </w:r>
          <w:r w:rsidR="00C53AE0">
            <w:rPr>
              <w:rFonts w:ascii="Calibri Light" w:eastAsiaTheme="minorEastAsia" w:hAnsi="Calibri Light" w:cstheme="minorBidi"/>
              <w:sz w:val="36"/>
              <w:szCs w:val="36"/>
              <w:lang w:eastAsia="cs-CZ"/>
            </w:rPr>
            <w:t>.</w:t>
          </w:r>
          <w:r w:rsidR="00B55B7A" w:rsidRPr="004519F5">
            <w:rPr>
              <w:rFonts w:ascii="Calibri Light" w:eastAsiaTheme="minorEastAsia" w:hAnsi="Calibri Light" w:cstheme="minorBidi"/>
              <w:sz w:val="36"/>
              <w:szCs w:val="36"/>
              <w:lang w:eastAsia="cs-CZ"/>
            </w:rPr>
            <w:t xml:space="preserve"> 2018</w:t>
          </w:r>
          <w:r w:rsidR="00B55B7A" w:rsidRPr="004519F5">
            <w:rPr>
              <w:rFonts w:asciiTheme="minorHAnsi" w:eastAsiaTheme="minorEastAsia" w:hAnsiTheme="minorHAnsi" w:cstheme="minorBidi"/>
              <w:color w:val="4F81BD" w:themeColor="accent1"/>
              <w:sz w:val="44"/>
              <w:szCs w:val="44"/>
              <w:lang w:eastAsia="cs-CZ"/>
            </w:rPr>
            <w:br w:type="page"/>
          </w:r>
        </w:p>
      </w:sdtContent>
    </w:sdt>
    <w:p w14:paraId="74FF385D" w14:textId="77777777" w:rsidR="000B2026" w:rsidRPr="004519F5" w:rsidRDefault="000B2026" w:rsidP="003F1603">
      <w:pPr>
        <w:spacing w:after="0"/>
        <w:jc w:val="center"/>
        <w:rPr>
          <w:rFonts w:ascii="Calibri Light" w:hAnsi="Calibri Light" w:cs="Times New Roman"/>
          <w:b/>
          <w:sz w:val="32"/>
          <w:szCs w:val="32"/>
        </w:rPr>
      </w:pPr>
    </w:p>
    <w:p w14:paraId="4488A117" w14:textId="7EA40275" w:rsidR="009E517D" w:rsidRPr="004519F5" w:rsidRDefault="003F1603" w:rsidP="003F1603">
      <w:pPr>
        <w:spacing w:after="0"/>
        <w:jc w:val="center"/>
        <w:rPr>
          <w:rFonts w:ascii="Calibri Light" w:hAnsi="Calibri Light" w:cs="Times New Roman"/>
          <w:b/>
          <w:sz w:val="32"/>
          <w:szCs w:val="32"/>
        </w:rPr>
      </w:pPr>
      <w:r w:rsidRPr="004519F5">
        <w:rPr>
          <w:rFonts w:ascii="Calibri Light" w:hAnsi="Calibri Light" w:cs="Times New Roman"/>
          <w:b/>
          <w:sz w:val="32"/>
          <w:szCs w:val="32"/>
        </w:rPr>
        <w:t>S</w:t>
      </w:r>
      <w:r w:rsidR="009E517D" w:rsidRPr="004519F5">
        <w:rPr>
          <w:rFonts w:ascii="Calibri Light" w:hAnsi="Calibri Light" w:cs="Times New Roman"/>
          <w:b/>
          <w:sz w:val="32"/>
          <w:szCs w:val="32"/>
        </w:rPr>
        <w:t>ebehodnotící zpráv</w:t>
      </w:r>
      <w:r w:rsidRPr="004519F5">
        <w:rPr>
          <w:rFonts w:ascii="Calibri Light" w:hAnsi="Calibri Light" w:cs="Times New Roman"/>
          <w:b/>
          <w:sz w:val="32"/>
          <w:szCs w:val="32"/>
        </w:rPr>
        <w:t xml:space="preserve">a </w:t>
      </w:r>
      <w:r w:rsidR="009E517D" w:rsidRPr="004519F5">
        <w:rPr>
          <w:rFonts w:ascii="Calibri Light" w:hAnsi="Calibri Light" w:cs="Times New Roman"/>
          <w:b/>
          <w:sz w:val="32"/>
          <w:szCs w:val="32"/>
        </w:rPr>
        <w:t>pro akreditaci studijních programů</w:t>
      </w:r>
    </w:p>
    <w:p w14:paraId="0E23E805" w14:textId="77777777" w:rsidR="009E517D" w:rsidRPr="004519F5" w:rsidRDefault="00594C51" w:rsidP="00657246">
      <w:pPr>
        <w:spacing w:after="0" w:line="240" w:lineRule="auto"/>
        <w:jc w:val="center"/>
        <w:rPr>
          <w:rFonts w:ascii="Calibri Light" w:hAnsi="Calibri Light" w:cs="Times New Roman"/>
          <w:bCs/>
          <w:sz w:val="28"/>
          <w:szCs w:val="28"/>
        </w:rPr>
      </w:pPr>
      <w:r w:rsidRPr="004519F5">
        <w:rPr>
          <w:rFonts w:ascii="Calibri Light" w:hAnsi="Calibri Light" w:cs="Times New Roman"/>
          <w:bCs/>
          <w:sz w:val="28"/>
          <w:szCs w:val="28"/>
        </w:rPr>
        <w:t>P</w:t>
      </w:r>
      <w:r w:rsidR="003F1603" w:rsidRPr="004519F5">
        <w:rPr>
          <w:rFonts w:ascii="Calibri Light" w:hAnsi="Calibri Light" w:cs="Times New Roman"/>
          <w:bCs/>
          <w:sz w:val="28"/>
          <w:szCs w:val="28"/>
        </w:rPr>
        <w:t>říloha</w:t>
      </w:r>
      <w:r w:rsidR="009E517D" w:rsidRPr="004519F5">
        <w:rPr>
          <w:rFonts w:ascii="Calibri Light" w:hAnsi="Calibri Light" w:cs="Times New Roman"/>
          <w:bCs/>
          <w:sz w:val="28"/>
          <w:szCs w:val="28"/>
        </w:rPr>
        <w:t xml:space="preserve"> E</w:t>
      </w:r>
    </w:p>
    <w:p w14:paraId="16CC0DF0" w14:textId="77777777" w:rsidR="009E517D" w:rsidRPr="004519F5" w:rsidRDefault="009E517D" w:rsidP="00DA6089">
      <w:pPr>
        <w:jc w:val="center"/>
        <w:rPr>
          <w:rFonts w:ascii="Calibri Light" w:hAnsi="Calibri Light" w:cs="Times New Roman"/>
          <w:b/>
          <w:sz w:val="28"/>
          <w:szCs w:val="28"/>
        </w:rPr>
      </w:pPr>
    </w:p>
    <w:p w14:paraId="0168A063" w14:textId="77777777" w:rsidR="009E517D" w:rsidRPr="004519F5" w:rsidRDefault="009E517D" w:rsidP="0019620C">
      <w:pPr>
        <w:spacing w:after="0"/>
        <w:ind w:left="426"/>
        <w:jc w:val="both"/>
        <w:rPr>
          <w:rFonts w:ascii="Calibri Light" w:hAnsi="Calibri Light"/>
        </w:rPr>
      </w:pPr>
    </w:p>
    <w:p w14:paraId="365F865F" w14:textId="77777777" w:rsidR="009E517D" w:rsidRPr="004519F5" w:rsidRDefault="009E517D" w:rsidP="008624B2">
      <w:pPr>
        <w:pStyle w:val="Heading1"/>
      </w:pPr>
      <w:r w:rsidRPr="004519F5">
        <w:t>Instituce</w:t>
      </w:r>
    </w:p>
    <w:p w14:paraId="4D7459E3" w14:textId="77777777" w:rsidR="009E517D" w:rsidRPr="004519F5" w:rsidRDefault="009E517D" w:rsidP="002F1D94">
      <w:pPr>
        <w:spacing w:after="0"/>
        <w:ind w:left="426"/>
        <w:rPr>
          <w:rFonts w:ascii="Calibri Light" w:hAnsi="Calibri Light" w:cs="Times New Roman"/>
          <w:bCs/>
          <w:sz w:val="24"/>
          <w:szCs w:val="24"/>
          <w:u w:val="single"/>
        </w:rPr>
      </w:pPr>
    </w:p>
    <w:p w14:paraId="19261891" w14:textId="77777777" w:rsidR="009E517D" w:rsidRPr="004519F5" w:rsidRDefault="009E517D" w:rsidP="008624B2">
      <w:pPr>
        <w:pStyle w:val="Heading2"/>
      </w:pPr>
      <w:r w:rsidRPr="004519F5">
        <w:t>Působnost orgánů vysoké školy</w:t>
      </w:r>
    </w:p>
    <w:p w14:paraId="32DA8F54" w14:textId="77777777" w:rsidR="009E517D" w:rsidRPr="004519F5" w:rsidRDefault="009E517D" w:rsidP="000855AE">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Standardy 1.1-1.2</w:t>
      </w:r>
    </w:p>
    <w:p w14:paraId="227AE732" w14:textId="652CFE8D" w:rsidR="009E517D" w:rsidRPr="004519F5" w:rsidRDefault="004C7D03" w:rsidP="2D38A6F6">
      <w:pPr>
        <w:pStyle w:val="Heading2"/>
        <w:ind w:left="0"/>
        <w:jc w:val="both"/>
        <w:rPr>
          <w:color w:val="000000" w:themeColor="text1"/>
          <w:sz w:val="22"/>
          <w:szCs w:val="22"/>
        </w:rPr>
      </w:pPr>
      <w:r w:rsidRPr="004519F5">
        <w:rPr>
          <w:color w:val="000000" w:themeColor="text1"/>
          <w:sz w:val="22"/>
          <w:szCs w:val="22"/>
        </w:rPr>
        <w:t>Univerzita Tomáše Bati ve Zlíně (dále jen UTB</w:t>
      </w:r>
      <w:r w:rsidR="004B7C7C" w:rsidRPr="004519F5">
        <w:rPr>
          <w:color w:val="000000" w:themeColor="text1"/>
          <w:sz w:val="22"/>
          <w:szCs w:val="22"/>
        </w:rPr>
        <w:t xml:space="preserve"> ve Zlíně</w:t>
      </w:r>
      <w:r w:rsidRPr="004519F5">
        <w:rPr>
          <w:color w:val="000000" w:themeColor="text1"/>
          <w:sz w:val="22"/>
          <w:szCs w:val="22"/>
        </w:rPr>
        <w:t xml:space="preserve">) má vymezen orgán vysoké školy, který plní působnost statutárního orgánu, a má vymezeny další orgány, </w:t>
      </w:r>
      <w:r w:rsidR="004B7C7C" w:rsidRPr="004519F5">
        <w:rPr>
          <w:color w:val="000000" w:themeColor="text1"/>
          <w:sz w:val="22"/>
          <w:szCs w:val="22"/>
        </w:rPr>
        <w:t xml:space="preserve">včetně </w:t>
      </w:r>
      <w:r w:rsidRPr="004519F5">
        <w:rPr>
          <w:color w:val="000000" w:themeColor="text1"/>
          <w:sz w:val="22"/>
          <w:szCs w:val="22"/>
        </w:rPr>
        <w:t>jejich působnost</w:t>
      </w:r>
      <w:r w:rsidR="004B7C7C" w:rsidRPr="004519F5">
        <w:rPr>
          <w:color w:val="000000" w:themeColor="text1"/>
          <w:sz w:val="22"/>
          <w:szCs w:val="22"/>
        </w:rPr>
        <w:t>i</w:t>
      </w:r>
      <w:r w:rsidRPr="004519F5">
        <w:rPr>
          <w:color w:val="000000" w:themeColor="text1"/>
          <w:sz w:val="22"/>
          <w:szCs w:val="22"/>
        </w:rPr>
        <w:t>, pravomoc</w:t>
      </w:r>
      <w:r w:rsidR="004B7C7C" w:rsidRPr="004519F5">
        <w:rPr>
          <w:color w:val="000000" w:themeColor="text1"/>
          <w:sz w:val="22"/>
          <w:szCs w:val="22"/>
        </w:rPr>
        <w:t>i</w:t>
      </w:r>
      <w:r w:rsidRPr="004519F5">
        <w:rPr>
          <w:color w:val="000000" w:themeColor="text1"/>
          <w:sz w:val="22"/>
          <w:szCs w:val="22"/>
        </w:rPr>
        <w:t xml:space="preserve"> a odpovědnost</w:t>
      </w:r>
      <w:r w:rsidR="004B7C7C" w:rsidRPr="004519F5">
        <w:rPr>
          <w:color w:val="000000" w:themeColor="text1"/>
          <w:sz w:val="22"/>
          <w:szCs w:val="22"/>
        </w:rPr>
        <w:t>i</w:t>
      </w:r>
      <w:r w:rsidRPr="004519F5">
        <w:rPr>
          <w:color w:val="000000" w:themeColor="text1"/>
          <w:sz w:val="22"/>
          <w:szCs w:val="22"/>
        </w:rPr>
        <w:t xml:space="preserve">. </w:t>
      </w:r>
      <w:r w:rsidR="00594C51" w:rsidRPr="004519F5">
        <w:rPr>
          <w:color w:val="000000" w:themeColor="text1"/>
          <w:sz w:val="22"/>
          <w:szCs w:val="22"/>
        </w:rPr>
        <w:t>Statutární orgán a další orgány UTB</w:t>
      </w:r>
      <w:r w:rsidR="004B7C7C" w:rsidRPr="004519F5">
        <w:rPr>
          <w:color w:val="000000" w:themeColor="text1"/>
          <w:sz w:val="22"/>
          <w:szCs w:val="22"/>
        </w:rPr>
        <w:t xml:space="preserve"> ve Zlíně </w:t>
      </w:r>
      <w:r w:rsidR="00594C51" w:rsidRPr="004519F5">
        <w:rPr>
          <w:color w:val="000000" w:themeColor="text1"/>
          <w:sz w:val="22"/>
          <w:szCs w:val="22"/>
        </w:rPr>
        <w:t xml:space="preserve">jsou vymezeny ve </w:t>
      </w:r>
      <w:r w:rsidR="00C64F4A" w:rsidRPr="004519F5">
        <w:rPr>
          <w:color w:val="000000" w:themeColor="text1"/>
          <w:sz w:val="22"/>
          <w:szCs w:val="22"/>
        </w:rPr>
        <w:t>„</w:t>
      </w:r>
      <w:r w:rsidRPr="004519F5">
        <w:rPr>
          <w:color w:val="000000" w:themeColor="text1"/>
          <w:sz w:val="22"/>
          <w:szCs w:val="22"/>
        </w:rPr>
        <w:t>Statut</w:t>
      </w:r>
      <w:r w:rsidR="00594C51" w:rsidRPr="004519F5">
        <w:rPr>
          <w:color w:val="000000" w:themeColor="text1"/>
          <w:sz w:val="22"/>
          <w:szCs w:val="22"/>
        </w:rPr>
        <w:t>u</w:t>
      </w:r>
      <w:r w:rsidRPr="004519F5">
        <w:rPr>
          <w:color w:val="000000" w:themeColor="text1"/>
          <w:sz w:val="22"/>
          <w:szCs w:val="22"/>
        </w:rPr>
        <w:t xml:space="preserve"> </w:t>
      </w:r>
      <w:r w:rsidR="00594C51" w:rsidRPr="004519F5">
        <w:rPr>
          <w:color w:val="000000" w:themeColor="text1"/>
          <w:sz w:val="22"/>
          <w:szCs w:val="22"/>
        </w:rPr>
        <w:t>UTB</w:t>
      </w:r>
      <w:r w:rsidRPr="004519F5">
        <w:rPr>
          <w:color w:val="000000" w:themeColor="text1"/>
          <w:sz w:val="22"/>
          <w:szCs w:val="22"/>
        </w:rPr>
        <w:t xml:space="preserve"> ve Zlíně ze dne 5. ledna 2017</w:t>
      </w:r>
      <w:r w:rsidR="00C64F4A" w:rsidRPr="004519F5">
        <w:rPr>
          <w:color w:val="000000" w:themeColor="text1"/>
          <w:sz w:val="22"/>
          <w:szCs w:val="22"/>
        </w:rPr>
        <w:t>“</w:t>
      </w:r>
      <w:r w:rsidR="00594C51" w:rsidRPr="004519F5">
        <w:rPr>
          <w:color w:val="000000" w:themeColor="text1"/>
          <w:sz w:val="22"/>
          <w:szCs w:val="22"/>
        </w:rPr>
        <w:t>.</w:t>
      </w:r>
      <w:r w:rsidR="00594C51" w:rsidRPr="004519F5">
        <w:rPr>
          <w:rStyle w:val="FootnoteReference"/>
          <w:color w:val="000000" w:themeColor="text1"/>
          <w:sz w:val="22"/>
          <w:szCs w:val="22"/>
        </w:rPr>
        <w:footnoteReference w:id="2"/>
      </w:r>
    </w:p>
    <w:p w14:paraId="3D052856" w14:textId="77777777" w:rsidR="004C7D03" w:rsidRPr="004519F5" w:rsidRDefault="004C7D03" w:rsidP="003A2D99">
      <w:pPr>
        <w:spacing w:after="0"/>
        <w:ind w:left="426"/>
        <w:rPr>
          <w:rFonts w:ascii="Calibri Light" w:hAnsi="Calibri Light" w:cs="Times New Roman"/>
          <w:bCs/>
          <w:sz w:val="24"/>
          <w:szCs w:val="24"/>
          <w:u w:val="single"/>
        </w:rPr>
      </w:pPr>
    </w:p>
    <w:p w14:paraId="5B5FE788" w14:textId="77777777" w:rsidR="009E517D" w:rsidRPr="004519F5" w:rsidRDefault="009E517D" w:rsidP="003A2D99">
      <w:pPr>
        <w:pStyle w:val="Heading2"/>
      </w:pPr>
      <w:r w:rsidRPr="004519F5">
        <w:t xml:space="preserve">Vnitřní systém zajišťování kvality </w:t>
      </w:r>
    </w:p>
    <w:p w14:paraId="2F3F82CC" w14:textId="77777777" w:rsidR="009E517D" w:rsidRPr="004519F5" w:rsidRDefault="009E517D" w:rsidP="00C80B17">
      <w:pPr>
        <w:pStyle w:val="Heading3"/>
        <w:rPr>
          <w:color w:val="000000" w:themeColor="text1"/>
        </w:rPr>
      </w:pPr>
      <w:r w:rsidRPr="004519F5">
        <w:t>Vymezení pravomoci a odpovědnost za kvalitu</w:t>
      </w:r>
    </w:p>
    <w:p w14:paraId="273A19F4" w14:textId="77777777" w:rsidR="009E517D" w:rsidRPr="004519F5" w:rsidRDefault="009E517D" w:rsidP="00C80B17">
      <w:pPr>
        <w:tabs>
          <w:tab w:val="left" w:pos="2835"/>
        </w:tabs>
        <w:spacing w:before="120" w:after="120"/>
        <w:rPr>
          <w:rFonts w:ascii="Calibri Light" w:hAnsi="Calibri Light"/>
          <w:color w:val="000000" w:themeColor="text1"/>
        </w:rPr>
      </w:pPr>
      <w:r w:rsidRPr="004519F5">
        <w:rPr>
          <w:rFonts w:ascii="Calibri Light" w:hAnsi="Calibri Light"/>
          <w:color w:val="000000" w:themeColor="text1"/>
        </w:rPr>
        <w:tab/>
      </w:r>
      <w:r w:rsidRPr="004519F5">
        <w:rPr>
          <w:rFonts w:ascii="Calibri Light" w:hAnsi="Calibri Light"/>
          <w:color w:val="000000" w:themeColor="text1"/>
        </w:rPr>
        <w:tab/>
        <w:t xml:space="preserve">Standard 1.3 </w:t>
      </w:r>
    </w:p>
    <w:p w14:paraId="262269E6" w14:textId="0E64324F" w:rsidR="0096733B" w:rsidRPr="004519F5" w:rsidRDefault="0096733B" w:rsidP="0096733B">
      <w:pPr>
        <w:tabs>
          <w:tab w:val="left" w:pos="2835"/>
        </w:tabs>
        <w:spacing w:before="120" w:after="120"/>
        <w:jc w:val="both"/>
        <w:rPr>
          <w:rFonts w:ascii="Calibri Light" w:hAnsi="Calibri Light"/>
          <w:color w:val="000000" w:themeColor="text1"/>
        </w:rPr>
      </w:pPr>
      <w:r w:rsidRPr="004519F5">
        <w:rPr>
          <w:rFonts w:ascii="Calibri Light" w:hAnsi="Calibri Light"/>
          <w:color w:val="000000" w:themeColor="text1"/>
        </w:rPr>
        <w:t>UTB</w:t>
      </w:r>
      <w:r w:rsidR="004B7C7C" w:rsidRPr="004519F5">
        <w:rPr>
          <w:rFonts w:ascii="Calibri Light" w:hAnsi="Calibri Light"/>
          <w:color w:val="000000" w:themeColor="text1"/>
        </w:rPr>
        <w:t xml:space="preserve"> ve Zlíně</w:t>
      </w:r>
      <w:r w:rsidRPr="004519F5">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B457AB" w:rsidRPr="004519F5">
        <w:rPr>
          <w:rFonts w:ascii="Calibri Light" w:hAnsi="Calibri Light"/>
          <w:color w:val="000000" w:themeColor="text1"/>
        </w:rPr>
        <w:t xml:space="preserve"> Tyto pravomoci a odpovědnost </w:t>
      </w:r>
      <w:r w:rsidR="00C64F4A" w:rsidRPr="004519F5">
        <w:rPr>
          <w:rFonts w:ascii="Calibri Light" w:hAnsi="Calibri Light"/>
          <w:color w:val="000000" w:themeColor="text1"/>
        </w:rPr>
        <w:t>jsou vymezeny v „Pravidlech systému zajišťování kvality vzdělávací, tvůrčí a s nimi souvisejících činností a vnitřního hodnocení kvality vzdělávací, tvůrčí a s nimi souvisejících činností UTB“ ze dne 28. června 2017.</w:t>
      </w:r>
      <w:r w:rsidR="00C64F4A" w:rsidRPr="004519F5">
        <w:rPr>
          <w:rStyle w:val="FootnoteReference"/>
          <w:rFonts w:ascii="Calibri Light" w:hAnsi="Calibri Light"/>
          <w:color w:val="000000" w:themeColor="text1"/>
        </w:rPr>
        <w:footnoteReference w:id="3"/>
      </w:r>
    </w:p>
    <w:p w14:paraId="1EC7E3CF" w14:textId="3F4759B6" w:rsidR="2D38A6F6" w:rsidRPr="004519F5" w:rsidRDefault="2D38A6F6" w:rsidP="2D38A6F6">
      <w:pPr>
        <w:spacing w:before="120" w:after="120"/>
        <w:jc w:val="both"/>
        <w:rPr>
          <w:rFonts w:ascii="Calibri Light" w:hAnsi="Calibri Light"/>
        </w:rPr>
      </w:pPr>
      <w:r w:rsidRPr="004519F5">
        <w:rPr>
          <w:rFonts w:ascii="Calibri Light" w:hAnsi="Calibri Light"/>
        </w:rPr>
        <w:t>Pro účely zajišťování kvality má pak jmenovánu</w:t>
      </w:r>
      <w:r w:rsidR="004B7C7C" w:rsidRPr="004519F5">
        <w:rPr>
          <w:rFonts w:ascii="Calibri Light" w:hAnsi="Calibri Light"/>
        </w:rPr>
        <w:t xml:space="preserve"> čtrnáctičlennou </w:t>
      </w:r>
      <w:r w:rsidRPr="004519F5">
        <w:rPr>
          <w:rFonts w:ascii="Calibri Light" w:hAnsi="Calibri Light"/>
        </w:rPr>
        <w:t>Radu pro vnitřní hodnocení UTB</w:t>
      </w:r>
      <w:r w:rsidR="004B7C7C" w:rsidRPr="004519F5">
        <w:rPr>
          <w:rFonts w:ascii="Calibri Light" w:hAnsi="Calibri Light"/>
        </w:rPr>
        <w:t xml:space="preserve"> ve Zlíně, která se řídí Jednacím řádem Rady pro vnitřní hodnocení UTB (Směrnice rektora č. 18/2017) ze dne 15. května 2017</w:t>
      </w:r>
      <w:r w:rsidRPr="004519F5">
        <w:rPr>
          <w:rFonts w:ascii="Calibri Light" w:hAnsi="Calibri Light"/>
        </w:rPr>
        <w:t>.</w:t>
      </w:r>
      <w:r w:rsidR="004B7C7C" w:rsidRPr="004519F5">
        <w:rPr>
          <w:rStyle w:val="FootnoteReference"/>
          <w:rFonts w:ascii="Calibri Light" w:hAnsi="Calibri Light"/>
        </w:rPr>
        <w:footnoteReference w:id="4"/>
      </w:r>
    </w:p>
    <w:p w14:paraId="324990DC" w14:textId="77777777" w:rsidR="00C64F4A" w:rsidRPr="004519F5" w:rsidRDefault="00C64F4A" w:rsidP="00C64F4A">
      <w:pPr>
        <w:pStyle w:val="Heading3"/>
        <w:numPr>
          <w:ilvl w:val="0"/>
          <w:numId w:val="0"/>
        </w:numPr>
        <w:ind w:left="1080"/>
      </w:pPr>
    </w:p>
    <w:p w14:paraId="5954883D" w14:textId="77777777" w:rsidR="009E517D" w:rsidRPr="004519F5" w:rsidRDefault="009E517D" w:rsidP="00C80B17">
      <w:pPr>
        <w:pStyle w:val="Heading3"/>
      </w:pPr>
      <w:r w:rsidRPr="004519F5">
        <w:t xml:space="preserve">Procesy vzniku a úprav studijních programů </w:t>
      </w:r>
    </w:p>
    <w:p w14:paraId="45CBAE6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1.4</w:t>
      </w:r>
    </w:p>
    <w:p w14:paraId="00A51E4E" w14:textId="106C59A2" w:rsidR="004C7D03" w:rsidRPr="004519F5" w:rsidRDefault="00C64F4A" w:rsidP="00C64F4A">
      <w:pPr>
        <w:tabs>
          <w:tab w:val="left" w:pos="2835"/>
        </w:tabs>
        <w:spacing w:before="120" w:after="120"/>
        <w:jc w:val="both"/>
        <w:rPr>
          <w:rFonts w:ascii="Calibri Light" w:hAnsi="Calibri Light"/>
        </w:rPr>
      </w:pPr>
      <w:r w:rsidRPr="004519F5">
        <w:rPr>
          <w:rFonts w:ascii="Calibri Light" w:hAnsi="Calibri Light"/>
        </w:rPr>
        <w:t xml:space="preserve">UTB </w:t>
      </w:r>
      <w:r w:rsidR="004B7C7C" w:rsidRPr="004519F5">
        <w:rPr>
          <w:rFonts w:ascii="Calibri Light" w:hAnsi="Calibri Light"/>
        </w:rPr>
        <w:t xml:space="preserve">ve Zlíně </w:t>
      </w:r>
      <w:r w:rsidRPr="004519F5">
        <w:rPr>
          <w:rFonts w:ascii="Calibri Light" w:hAnsi="Calibri Light"/>
        </w:rPr>
        <w:t>disponuje v</w:t>
      </w:r>
      <w:r w:rsidR="004C7D03" w:rsidRPr="004519F5">
        <w:rPr>
          <w:rFonts w:ascii="Calibri Light" w:hAnsi="Calibri Light"/>
        </w:rPr>
        <w:t>nitřním předpisem</w:t>
      </w:r>
      <w:r w:rsidRPr="004519F5">
        <w:rPr>
          <w:rFonts w:ascii="Calibri Light" w:hAnsi="Calibri Light"/>
        </w:rPr>
        <w:t xml:space="preserve">, který </w:t>
      </w:r>
      <w:r w:rsidR="004C7D03" w:rsidRPr="004519F5">
        <w:rPr>
          <w:rFonts w:ascii="Calibri Light" w:hAnsi="Calibri Light"/>
        </w:rPr>
        <w:t>podrobně vymez</w:t>
      </w:r>
      <w:r w:rsidRPr="004519F5">
        <w:rPr>
          <w:rFonts w:ascii="Calibri Light" w:hAnsi="Calibri Light"/>
        </w:rPr>
        <w:t>uje</w:t>
      </w:r>
      <w:r w:rsidR="004C7D03" w:rsidRPr="004519F5">
        <w:rPr>
          <w:rFonts w:ascii="Calibri Light" w:hAnsi="Calibri Light"/>
        </w:rPr>
        <w:t xml:space="preserve"> veškeré procesy vzniku, schvalování a změn návrhů studijních programů před jejich předložením k akreditaci Národnímu akreditačnímu úřadu pro vysoké školství.</w:t>
      </w:r>
      <w:r w:rsidRPr="004519F5">
        <w:rPr>
          <w:rFonts w:ascii="Calibri Light" w:hAnsi="Calibri Light"/>
        </w:rPr>
        <w:t xml:space="preserve"> Dané procesy jsou popsány v „</w:t>
      </w:r>
      <w:r w:rsidR="004C7D03" w:rsidRPr="004519F5">
        <w:rPr>
          <w:rFonts w:ascii="Calibri Light" w:hAnsi="Calibri Light"/>
        </w:rPr>
        <w:t>Řád</w:t>
      </w:r>
      <w:r w:rsidRPr="004519F5">
        <w:rPr>
          <w:rFonts w:ascii="Calibri Light" w:hAnsi="Calibri Light"/>
        </w:rPr>
        <w:t>u</w:t>
      </w:r>
      <w:r w:rsidR="004C7D03" w:rsidRPr="004519F5">
        <w:rPr>
          <w:rFonts w:ascii="Calibri Light" w:hAnsi="Calibri Light"/>
        </w:rPr>
        <w:t xml:space="preserve"> pro tvorbu, schvalování, uskutečňování a změny studijní</w:t>
      </w:r>
      <w:r w:rsidRPr="004519F5">
        <w:rPr>
          <w:rFonts w:ascii="Calibri Light" w:hAnsi="Calibri Light"/>
        </w:rPr>
        <w:t>c</w:t>
      </w:r>
      <w:r w:rsidR="004C7D03" w:rsidRPr="004519F5">
        <w:rPr>
          <w:rFonts w:ascii="Calibri Light" w:hAnsi="Calibri Light"/>
        </w:rPr>
        <w:t>h programů Univerzity Tomáše Bati ve Zlíně</w:t>
      </w:r>
      <w:r w:rsidRPr="004519F5">
        <w:rPr>
          <w:rFonts w:ascii="Calibri Light" w:hAnsi="Calibri Light"/>
        </w:rPr>
        <w:t>“ ze dne 28. června 2017.</w:t>
      </w:r>
      <w:r w:rsidRPr="004519F5">
        <w:rPr>
          <w:rStyle w:val="FootnoteReference"/>
          <w:rFonts w:ascii="Calibri Light" w:hAnsi="Calibri Light"/>
        </w:rPr>
        <w:footnoteReference w:id="5"/>
      </w:r>
    </w:p>
    <w:p w14:paraId="0D75905D" w14:textId="77777777" w:rsidR="00C64F4A" w:rsidRPr="004519F5" w:rsidRDefault="00C64F4A" w:rsidP="00C64F4A">
      <w:pPr>
        <w:tabs>
          <w:tab w:val="left" w:pos="2835"/>
        </w:tabs>
        <w:spacing w:before="120" w:after="120"/>
        <w:jc w:val="both"/>
        <w:rPr>
          <w:rFonts w:ascii="Calibri Light" w:hAnsi="Calibri Light"/>
        </w:rPr>
      </w:pPr>
    </w:p>
    <w:p w14:paraId="42F5291B" w14:textId="77777777" w:rsidR="009E517D" w:rsidRPr="004519F5" w:rsidRDefault="009E517D" w:rsidP="00C80B17">
      <w:pPr>
        <w:pStyle w:val="Heading3"/>
      </w:pPr>
      <w:r w:rsidRPr="004519F5">
        <w:lastRenderedPageBreak/>
        <w:t xml:space="preserve">Principy a systém uznávání zahraničního vzdělávání pro přijetí ke studiu </w:t>
      </w:r>
    </w:p>
    <w:p w14:paraId="71B8EEBF"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1.5</w:t>
      </w:r>
    </w:p>
    <w:p w14:paraId="48E5F6FD" w14:textId="6B6EA891" w:rsidR="004C7D03" w:rsidRPr="004519F5" w:rsidRDefault="00C64F4A" w:rsidP="003F1603">
      <w:pPr>
        <w:tabs>
          <w:tab w:val="left" w:pos="2835"/>
        </w:tabs>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má vytvořena pravidla a stanoveny principy</w:t>
      </w:r>
      <w:r w:rsidR="003F1603" w:rsidRPr="004519F5">
        <w:rPr>
          <w:rFonts w:ascii="Calibri Light" w:hAnsi="Calibri Light"/>
        </w:rPr>
        <w:t xml:space="preserve"> uznávání zahraničního vzdělávání pro přijetí ke studiu, včetně</w:t>
      </w:r>
      <w:r w:rsidR="004C7D03" w:rsidRPr="004519F5">
        <w:rPr>
          <w:rFonts w:ascii="Calibri Light" w:hAnsi="Calibri Light"/>
        </w:rPr>
        <w:t xml:space="preserve"> pops</w:t>
      </w:r>
      <w:r w:rsidR="003F1603" w:rsidRPr="004519F5">
        <w:rPr>
          <w:rFonts w:ascii="Calibri Light" w:hAnsi="Calibri Light"/>
        </w:rPr>
        <w:t>aného</w:t>
      </w:r>
      <w:r w:rsidR="004C7D03" w:rsidRPr="004519F5">
        <w:rPr>
          <w:rFonts w:ascii="Calibri Light" w:hAnsi="Calibri Light"/>
        </w:rPr>
        <w:t xml:space="preserve"> proces</w:t>
      </w:r>
      <w:r w:rsidR="005D3993" w:rsidRPr="004519F5">
        <w:rPr>
          <w:rFonts w:ascii="Calibri Light" w:hAnsi="Calibri Light"/>
        </w:rPr>
        <w:t>u</w:t>
      </w:r>
      <w:r w:rsidR="004C7D03" w:rsidRPr="004519F5">
        <w:rPr>
          <w:rFonts w:ascii="Calibri Light" w:hAnsi="Calibri Light"/>
        </w:rPr>
        <w:t xml:space="preserve"> posuzování splněn</w:t>
      </w:r>
      <w:r w:rsidRPr="004519F5">
        <w:rPr>
          <w:rFonts w:ascii="Calibri Light" w:hAnsi="Calibri Light"/>
        </w:rPr>
        <w:t xml:space="preserve">í podmínky předchozího </w:t>
      </w:r>
      <w:r w:rsidR="003F1603" w:rsidRPr="004519F5">
        <w:rPr>
          <w:rFonts w:ascii="Calibri Light" w:hAnsi="Calibri Light"/>
        </w:rPr>
        <w:t>v</w:t>
      </w:r>
      <w:r w:rsidRPr="004519F5">
        <w:rPr>
          <w:rFonts w:ascii="Calibri Light" w:hAnsi="Calibri Light"/>
        </w:rPr>
        <w:t>zdělání</w:t>
      </w:r>
      <w:r w:rsidR="003F1603" w:rsidRPr="004519F5">
        <w:rPr>
          <w:rFonts w:ascii="Calibri Light" w:hAnsi="Calibri Light"/>
        </w:rPr>
        <w:t>. Systém a principy jsou systematizovány ve směrnici rektora SR/13/2017 „</w:t>
      </w:r>
      <w:r w:rsidR="004C7D03" w:rsidRPr="004519F5">
        <w:rPr>
          <w:rFonts w:ascii="Calibri Light" w:hAnsi="Calibri Light"/>
        </w:rPr>
        <w:t>Uznání zahraničního středoškolského a vysokoškolského vzdělání a kvalifikace</w:t>
      </w:r>
      <w:r w:rsidR="003F1603" w:rsidRPr="004519F5">
        <w:rPr>
          <w:rFonts w:ascii="Calibri Light" w:hAnsi="Calibri Light"/>
        </w:rPr>
        <w:t>“ ze dne 12. 4. 2017.</w:t>
      </w:r>
      <w:r w:rsidR="003F1603" w:rsidRPr="004519F5">
        <w:rPr>
          <w:rStyle w:val="FootnoteReference"/>
          <w:rFonts w:ascii="Calibri Light" w:hAnsi="Calibri Light"/>
        </w:rPr>
        <w:footnoteReference w:id="6"/>
      </w:r>
    </w:p>
    <w:p w14:paraId="629E29BF" w14:textId="77777777" w:rsidR="003F1603" w:rsidRPr="004519F5" w:rsidRDefault="003F1603" w:rsidP="003F1603">
      <w:pPr>
        <w:tabs>
          <w:tab w:val="left" w:pos="2835"/>
        </w:tabs>
        <w:spacing w:before="120" w:after="120"/>
        <w:jc w:val="both"/>
        <w:rPr>
          <w:rFonts w:ascii="Calibri Light" w:hAnsi="Calibri Light"/>
        </w:rPr>
      </w:pPr>
    </w:p>
    <w:p w14:paraId="589573AF" w14:textId="77777777" w:rsidR="009E517D" w:rsidRPr="004519F5" w:rsidRDefault="009E517D" w:rsidP="00C80B17">
      <w:pPr>
        <w:pStyle w:val="Heading3"/>
      </w:pPr>
      <w:r w:rsidRPr="004519F5">
        <w:t xml:space="preserve">Vedení kvalifikačních a rigorózních prací </w:t>
      </w:r>
    </w:p>
    <w:p w14:paraId="02B51EAD"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1.6</w:t>
      </w:r>
    </w:p>
    <w:p w14:paraId="4E431C86" w14:textId="681D4976" w:rsidR="004B7C7C" w:rsidRPr="004519F5" w:rsidRDefault="003F1603" w:rsidP="003F1603">
      <w:pPr>
        <w:tabs>
          <w:tab w:val="left" w:pos="2835"/>
        </w:tabs>
        <w:spacing w:before="120" w:after="120"/>
        <w:jc w:val="both"/>
        <w:rPr>
          <w:rFonts w:ascii="Calibri Light" w:hAnsi="Calibri Light"/>
        </w:rPr>
      </w:pPr>
      <w:r w:rsidRPr="004519F5">
        <w:rPr>
          <w:rFonts w:ascii="Calibri Light" w:hAnsi="Calibri Light"/>
        </w:rPr>
        <w:t>UTB</w:t>
      </w:r>
      <w:r w:rsidR="004C7D03" w:rsidRPr="004519F5">
        <w:rPr>
          <w:rFonts w:ascii="Calibri Light" w:hAnsi="Calibri Light"/>
        </w:rPr>
        <w:t xml:space="preserve"> </w:t>
      </w:r>
      <w:r w:rsidR="00A75026" w:rsidRPr="004519F5">
        <w:rPr>
          <w:rFonts w:ascii="Calibri Light" w:hAnsi="Calibri Light"/>
        </w:rPr>
        <w:t xml:space="preserve">ve Zlíně </w:t>
      </w:r>
      <w:r w:rsidR="004C7D03" w:rsidRPr="004519F5">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4519F5">
        <w:rPr>
          <w:rFonts w:ascii="Calibri Light" w:hAnsi="Calibri Light"/>
        </w:rPr>
        <w:t>. V rámci svých pravidel stanovuje</w:t>
      </w:r>
      <w:r w:rsidR="004C7D03" w:rsidRPr="004519F5">
        <w:rPr>
          <w:rFonts w:ascii="Calibri Light" w:hAnsi="Calibri Light"/>
        </w:rPr>
        <w:t xml:space="preserve"> požadavky na způsob vedení těchto prací a kvalifikační požadavky na osoby, které vedou kvalifikační práce</w:t>
      </w:r>
      <w:r w:rsidRPr="004519F5">
        <w:rPr>
          <w:rFonts w:ascii="Calibri Light" w:hAnsi="Calibri Light"/>
        </w:rPr>
        <w:t xml:space="preserve"> nebo rigorózní práce, a stanovuje</w:t>
      </w:r>
      <w:r w:rsidR="004C7D03" w:rsidRPr="004519F5">
        <w:rPr>
          <w:rFonts w:ascii="Calibri Light" w:hAnsi="Calibri Light"/>
        </w:rPr>
        <w:t xml:space="preserve"> nejvyšší počet kvalifikačních prací nebo rigorózních prací, které může vést jedna osoba.</w:t>
      </w:r>
      <w:r w:rsidRPr="004519F5">
        <w:rPr>
          <w:rFonts w:ascii="Calibri Light" w:hAnsi="Calibri Light"/>
        </w:rPr>
        <w:t xml:space="preserve"> </w:t>
      </w:r>
    </w:p>
    <w:p w14:paraId="697B6FC0" w14:textId="04CD4F6F" w:rsidR="004B7C7C" w:rsidRPr="004519F5" w:rsidRDefault="003F1603" w:rsidP="003F1603">
      <w:pPr>
        <w:tabs>
          <w:tab w:val="left" w:pos="2835"/>
        </w:tabs>
        <w:spacing w:before="120" w:after="120"/>
        <w:jc w:val="both"/>
        <w:rPr>
          <w:rFonts w:ascii="Calibri Light" w:hAnsi="Calibri Light"/>
        </w:rPr>
      </w:pPr>
      <w:r w:rsidRPr="004519F5">
        <w:rPr>
          <w:rFonts w:ascii="Calibri Light" w:hAnsi="Calibri Light"/>
        </w:rPr>
        <w:t xml:space="preserve">Danou problematiku upravuje čl. 16 </w:t>
      </w:r>
      <w:r w:rsidR="00705C05" w:rsidRPr="004519F5">
        <w:rPr>
          <w:rFonts w:ascii="Calibri Light" w:hAnsi="Calibri Light"/>
        </w:rPr>
        <w:t>a 17</w:t>
      </w:r>
      <w:r w:rsidR="00C44653" w:rsidRPr="004519F5">
        <w:rPr>
          <w:rFonts w:ascii="Calibri Light" w:hAnsi="Calibri Light"/>
        </w:rPr>
        <w:t xml:space="preserve"> </w:t>
      </w:r>
      <w:r w:rsidRPr="004519F5">
        <w:rPr>
          <w:rFonts w:ascii="Calibri Light" w:hAnsi="Calibri Light"/>
        </w:rPr>
        <w:t>„</w:t>
      </w:r>
      <w:r w:rsidR="004C7D03" w:rsidRPr="004519F5">
        <w:rPr>
          <w:rFonts w:ascii="Calibri Light" w:hAnsi="Calibri Light"/>
        </w:rPr>
        <w:t>Řád</w:t>
      </w:r>
      <w:r w:rsidRPr="004519F5">
        <w:rPr>
          <w:rFonts w:ascii="Calibri Light" w:hAnsi="Calibri Light"/>
        </w:rPr>
        <w:t>u</w:t>
      </w:r>
      <w:r w:rsidR="004C7D03" w:rsidRPr="004519F5">
        <w:rPr>
          <w:rFonts w:ascii="Calibri Light" w:hAnsi="Calibri Light"/>
        </w:rPr>
        <w:t xml:space="preserve"> pro tvorbu, schvalování, uskutečňování a změny studijních programů Univerzity Tomáše Bati ve Zlíně</w:t>
      </w:r>
      <w:r w:rsidRPr="004519F5">
        <w:rPr>
          <w:rFonts w:ascii="Calibri Light" w:hAnsi="Calibri Light"/>
        </w:rPr>
        <w:t>“</w:t>
      </w:r>
      <w:r w:rsidR="004C7D03" w:rsidRPr="004519F5">
        <w:rPr>
          <w:rFonts w:ascii="Calibri Light" w:hAnsi="Calibri Light"/>
        </w:rPr>
        <w:t xml:space="preserve"> a </w:t>
      </w:r>
      <w:r w:rsidRPr="004519F5">
        <w:rPr>
          <w:rFonts w:ascii="Calibri Light" w:hAnsi="Calibri Light"/>
        </w:rPr>
        <w:t>čl. 28 „</w:t>
      </w:r>
      <w:r w:rsidR="004C7D03" w:rsidRPr="004519F5">
        <w:rPr>
          <w:rFonts w:ascii="Calibri Light" w:hAnsi="Calibri Light"/>
        </w:rPr>
        <w:t>Studijní</w:t>
      </w:r>
      <w:r w:rsidRPr="004519F5">
        <w:rPr>
          <w:rFonts w:ascii="Calibri Light" w:hAnsi="Calibri Light"/>
        </w:rPr>
        <w:t>ho</w:t>
      </w:r>
      <w:r w:rsidR="004C7D03" w:rsidRPr="004519F5">
        <w:rPr>
          <w:rFonts w:ascii="Calibri Light" w:hAnsi="Calibri Light"/>
        </w:rPr>
        <w:t xml:space="preserve"> a zkušební</w:t>
      </w:r>
      <w:r w:rsidRPr="004519F5">
        <w:rPr>
          <w:rFonts w:ascii="Calibri Light" w:hAnsi="Calibri Light"/>
        </w:rPr>
        <w:t>ho</w:t>
      </w:r>
      <w:r w:rsidR="004C7D03" w:rsidRPr="004519F5">
        <w:rPr>
          <w:rFonts w:ascii="Calibri Light" w:hAnsi="Calibri Light"/>
        </w:rPr>
        <w:t xml:space="preserve"> řád</w:t>
      </w:r>
      <w:r w:rsidRPr="004519F5">
        <w:rPr>
          <w:rFonts w:ascii="Calibri Light" w:hAnsi="Calibri Light"/>
        </w:rPr>
        <w:t>u</w:t>
      </w:r>
      <w:r w:rsidR="004C7D03" w:rsidRPr="004519F5">
        <w:rPr>
          <w:rFonts w:ascii="Calibri Light" w:hAnsi="Calibri Light"/>
        </w:rPr>
        <w:t xml:space="preserve"> Univerzity Tomáše Bati ve Zlíně</w:t>
      </w:r>
      <w:r w:rsidRPr="004519F5">
        <w:rPr>
          <w:rFonts w:ascii="Calibri Light" w:hAnsi="Calibri Light"/>
        </w:rPr>
        <w:t>“</w:t>
      </w:r>
      <w:r w:rsidR="004C7D03" w:rsidRPr="004519F5">
        <w:rPr>
          <w:rFonts w:ascii="Calibri Light" w:hAnsi="Calibri Light"/>
        </w:rPr>
        <w:t>.</w:t>
      </w:r>
      <w:r w:rsidRPr="004519F5">
        <w:rPr>
          <w:rStyle w:val="FootnoteReference"/>
          <w:rFonts w:ascii="Calibri Light" w:hAnsi="Calibri Light"/>
        </w:rPr>
        <w:footnoteReference w:id="7"/>
      </w:r>
    </w:p>
    <w:p w14:paraId="6EE1C434" w14:textId="62B9C485" w:rsidR="004C7D03" w:rsidRPr="004519F5" w:rsidRDefault="008E4271" w:rsidP="003F1603">
      <w:pPr>
        <w:tabs>
          <w:tab w:val="left" w:pos="2835"/>
        </w:tabs>
        <w:spacing w:before="120" w:after="120"/>
        <w:jc w:val="both"/>
        <w:rPr>
          <w:rFonts w:ascii="Calibri Light" w:hAnsi="Calibri Light"/>
        </w:rPr>
      </w:pPr>
      <w:r w:rsidRPr="004519F5">
        <w:rPr>
          <w:rFonts w:ascii="Calibri Light" w:hAnsi="Calibri Light"/>
        </w:rPr>
        <w:t xml:space="preserve">Na Fakultě technologické je stanoven maximální počet kvalifikačních prací, které může vést jedna osoba v pokynu děkana </w:t>
      </w:r>
      <w:r w:rsidR="00EC1EB7" w:rsidRPr="004519F5">
        <w:rPr>
          <w:rFonts w:ascii="Calibri Light" w:hAnsi="Calibri Light"/>
        </w:rPr>
        <w:t>PD/02/2018</w:t>
      </w:r>
      <w:r w:rsidR="00DB1785">
        <w:rPr>
          <w:rFonts w:ascii="Calibri Light" w:hAnsi="Calibri Light"/>
        </w:rPr>
        <w:t>.</w:t>
      </w:r>
      <w:r w:rsidR="00EC1EB7" w:rsidRPr="004519F5">
        <w:rPr>
          <w:rStyle w:val="FootnoteReference"/>
          <w:rFonts w:ascii="Calibri Light" w:hAnsi="Calibri Light"/>
        </w:rPr>
        <w:footnoteReference w:id="8"/>
      </w:r>
    </w:p>
    <w:p w14:paraId="003FE98F" w14:textId="77777777" w:rsidR="003F1603" w:rsidRPr="004519F5" w:rsidRDefault="003F1603" w:rsidP="004C7D03">
      <w:pPr>
        <w:tabs>
          <w:tab w:val="left" w:pos="2835"/>
        </w:tabs>
        <w:spacing w:before="120" w:after="120"/>
        <w:rPr>
          <w:rFonts w:ascii="Calibri Light" w:hAnsi="Calibri Light"/>
        </w:rPr>
      </w:pPr>
    </w:p>
    <w:p w14:paraId="1CF88EB0" w14:textId="77777777" w:rsidR="009E517D" w:rsidRPr="004519F5" w:rsidRDefault="009E517D" w:rsidP="00C80B17">
      <w:pPr>
        <w:pStyle w:val="Heading3"/>
      </w:pPr>
      <w:r w:rsidRPr="004519F5">
        <w:t xml:space="preserve">Procesy zpětné vazby při hodnocení kvality </w:t>
      </w:r>
    </w:p>
    <w:p w14:paraId="7AF6C802"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1.7</w:t>
      </w:r>
    </w:p>
    <w:p w14:paraId="48A4AB69" w14:textId="53ECF68C" w:rsidR="003F1603" w:rsidRPr="004519F5" w:rsidRDefault="00373E95" w:rsidP="00373E95">
      <w:pPr>
        <w:tabs>
          <w:tab w:val="left" w:pos="2835"/>
        </w:tabs>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disponuje systém</w:t>
      </w:r>
      <w:r w:rsidR="00C110FA" w:rsidRPr="004519F5">
        <w:rPr>
          <w:rFonts w:ascii="Calibri Light" w:hAnsi="Calibri Light"/>
        </w:rPr>
        <w:t>em</w:t>
      </w:r>
      <w:r w:rsidRPr="004519F5">
        <w:rPr>
          <w:rFonts w:ascii="Calibri Light" w:hAnsi="Calibri Light"/>
        </w:rPr>
        <w:t xml:space="preserve"> </w:t>
      </w:r>
      <w:r w:rsidR="003F1603" w:rsidRPr="004519F5">
        <w:rPr>
          <w:rFonts w:ascii="Calibri Light" w:hAnsi="Calibri Light"/>
        </w:rPr>
        <w:t>hodnocení kvality vzdělávací, tvůrčí a s nimi souvisejících činností</w:t>
      </w:r>
      <w:r w:rsidRPr="004519F5">
        <w:rPr>
          <w:rFonts w:ascii="Calibri Light" w:hAnsi="Calibri Light"/>
        </w:rPr>
        <w:t>, který s</w:t>
      </w:r>
      <w:r w:rsidR="003F1603" w:rsidRPr="004519F5">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E16041" w:rsidRDefault="00373E95" w:rsidP="00373E95">
      <w:pPr>
        <w:pStyle w:val="ListParagraph"/>
        <w:numPr>
          <w:ilvl w:val="0"/>
          <w:numId w:val="29"/>
        </w:numPr>
        <w:tabs>
          <w:tab w:val="left" w:pos="2835"/>
        </w:tabs>
        <w:spacing w:before="120" w:after="120"/>
        <w:jc w:val="both"/>
        <w:rPr>
          <w:rFonts w:ascii="Calibri Light" w:hAnsi="Calibri Light"/>
        </w:rPr>
      </w:pPr>
      <w:r w:rsidRPr="00E16041">
        <w:rPr>
          <w:rFonts w:ascii="Calibri Light" w:hAnsi="Calibri Light"/>
        </w:rPr>
        <w:t>Viz Zpráva o vnitřním hodnocení</w:t>
      </w:r>
      <w:r w:rsidRPr="00E16041">
        <w:rPr>
          <w:rStyle w:val="FootnoteReference"/>
          <w:rFonts w:ascii="Calibri Light" w:hAnsi="Calibri Light"/>
        </w:rPr>
        <w:footnoteReference w:id="9"/>
      </w:r>
    </w:p>
    <w:p w14:paraId="5C812408" w14:textId="74E837E8" w:rsidR="003F1603" w:rsidRPr="004519F5" w:rsidRDefault="0044583B" w:rsidP="003456EA">
      <w:pPr>
        <w:tabs>
          <w:tab w:val="left" w:pos="2835"/>
        </w:tabs>
        <w:spacing w:before="120" w:after="120"/>
        <w:jc w:val="both"/>
        <w:rPr>
          <w:rFonts w:ascii="Calibri Light" w:hAnsi="Calibri Light"/>
        </w:rPr>
      </w:pPr>
      <w:r>
        <w:rPr>
          <w:rFonts w:ascii="Calibri Light" w:hAnsi="Calibri Light"/>
        </w:rPr>
        <w:t>V rámci stávajícího doktorského studijního programu dále probíh</w:t>
      </w:r>
      <w:r w:rsidR="00B2554C">
        <w:rPr>
          <w:rFonts w:ascii="Calibri Light" w:hAnsi="Calibri Light"/>
        </w:rPr>
        <w:t>á</w:t>
      </w:r>
      <w:r>
        <w:rPr>
          <w:rFonts w:ascii="Calibri Light" w:hAnsi="Calibri Light"/>
        </w:rPr>
        <w:t xml:space="preserve"> </w:t>
      </w:r>
      <w:r w:rsidR="004D32AD">
        <w:rPr>
          <w:rFonts w:ascii="Calibri Light" w:hAnsi="Calibri Light"/>
        </w:rPr>
        <w:t xml:space="preserve">jednou ročně </w:t>
      </w:r>
      <w:r>
        <w:rPr>
          <w:rFonts w:ascii="Calibri Light" w:hAnsi="Calibri Light"/>
        </w:rPr>
        <w:t>pravidelné hodnocení průběhu studia doktoranda</w:t>
      </w:r>
      <w:r w:rsidR="004D32AD">
        <w:rPr>
          <w:rFonts w:ascii="Calibri Light" w:hAnsi="Calibri Light"/>
        </w:rPr>
        <w:t xml:space="preserve"> Oborovou radou, které předkládá školitel studenta</w:t>
      </w:r>
      <w:r w:rsidR="002C127E">
        <w:rPr>
          <w:rFonts w:ascii="Calibri Light" w:hAnsi="Calibri Light"/>
        </w:rPr>
        <w:t>.</w:t>
      </w:r>
      <w:r w:rsidR="004D32AD">
        <w:rPr>
          <w:rFonts w:ascii="Calibri Light" w:hAnsi="Calibri Light"/>
        </w:rPr>
        <w:t xml:space="preserve"> Oborová rada dále hodnotí nejméně jednou za rok úroveň uskutečňování studijního programu a závěry předkládá děkanovi</w:t>
      </w:r>
      <w:r w:rsidR="002C127E">
        <w:rPr>
          <w:rFonts w:ascii="Calibri Light" w:hAnsi="Calibri Light"/>
        </w:rPr>
        <w:t xml:space="preserve"> (viz čl. 34 </w:t>
      </w:r>
      <w:r w:rsidR="002C127E" w:rsidRPr="004519F5">
        <w:rPr>
          <w:rFonts w:ascii="Calibri Light" w:hAnsi="Calibri Light"/>
        </w:rPr>
        <w:t>„Studijního a zkušebního řádu Univerzity Tomáše Bati ve Zlíně“</w:t>
      </w:r>
      <w:r w:rsidR="002C127E" w:rsidRPr="004519F5">
        <w:rPr>
          <w:rStyle w:val="FootnoteReference"/>
          <w:rFonts w:ascii="Calibri Light" w:hAnsi="Calibri Light"/>
        </w:rPr>
        <w:footnoteReference w:id="10"/>
      </w:r>
      <w:r w:rsidR="002C127E">
        <w:rPr>
          <w:rFonts w:ascii="Calibri Light" w:hAnsi="Calibri Light"/>
        </w:rPr>
        <w:t>)</w:t>
      </w:r>
      <w:r w:rsidR="004D32AD">
        <w:rPr>
          <w:rFonts w:ascii="Calibri Light" w:hAnsi="Calibri Light"/>
        </w:rPr>
        <w:t>.</w:t>
      </w:r>
      <w:r w:rsidR="00995F47">
        <w:rPr>
          <w:rFonts w:ascii="Calibri Light" w:hAnsi="Calibri Light"/>
        </w:rPr>
        <w:t xml:space="preserve"> </w:t>
      </w:r>
      <w:r w:rsidR="00FB404C">
        <w:rPr>
          <w:rFonts w:ascii="Calibri Light" w:hAnsi="Calibri Light"/>
        </w:rPr>
        <w:t xml:space="preserve">Vzhledem k tomu, že jsou v současné době </w:t>
      </w:r>
      <w:r w:rsidR="00995F47">
        <w:rPr>
          <w:rFonts w:ascii="Calibri Light" w:hAnsi="Calibri Light"/>
        </w:rPr>
        <w:t>pravidelná hodnocení vypracovávána v listinné podobě</w:t>
      </w:r>
      <w:r w:rsidR="00FB404C">
        <w:rPr>
          <w:rFonts w:ascii="Calibri Light" w:hAnsi="Calibri Light"/>
        </w:rPr>
        <w:t xml:space="preserve">, je možné předpokládat, že zavedení elektronického systému pravidelného hodnocení průběhu doktorského </w:t>
      </w:r>
      <w:r w:rsidR="005752DE">
        <w:rPr>
          <w:rFonts w:ascii="Calibri Light" w:hAnsi="Calibri Light"/>
        </w:rPr>
        <w:t xml:space="preserve">studia </w:t>
      </w:r>
      <w:r w:rsidR="00FB404C">
        <w:rPr>
          <w:rFonts w:ascii="Calibri Light" w:hAnsi="Calibri Light"/>
        </w:rPr>
        <w:t xml:space="preserve">by </w:t>
      </w:r>
      <w:r w:rsidR="0050635F">
        <w:rPr>
          <w:rFonts w:ascii="Calibri Light" w:hAnsi="Calibri Light"/>
        </w:rPr>
        <w:t xml:space="preserve">výrazně </w:t>
      </w:r>
      <w:r w:rsidR="00FB404C">
        <w:rPr>
          <w:rFonts w:ascii="Calibri Light" w:hAnsi="Calibri Light"/>
        </w:rPr>
        <w:t>přispělo k</w:t>
      </w:r>
      <w:r w:rsidR="0050635F">
        <w:rPr>
          <w:rFonts w:ascii="Calibri Light" w:hAnsi="Calibri Light"/>
        </w:rPr>
        <w:t> efektivitě celého procesu.</w:t>
      </w:r>
      <w:r w:rsidR="00FB404C">
        <w:rPr>
          <w:rFonts w:ascii="Calibri Light" w:hAnsi="Calibri Light"/>
        </w:rPr>
        <w:t xml:space="preserve">   </w:t>
      </w:r>
      <w:r w:rsidR="00995F47">
        <w:rPr>
          <w:rFonts w:ascii="Calibri Light" w:hAnsi="Calibri Light"/>
        </w:rPr>
        <w:t xml:space="preserve">  </w:t>
      </w:r>
      <w:r>
        <w:rPr>
          <w:rFonts w:ascii="Calibri Light" w:hAnsi="Calibri Light"/>
        </w:rPr>
        <w:t xml:space="preserve"> </w:t>
      </w:r>
    </w:p>
    <w:p w14:paraId="72D5287D" w14:textId="77777777" w:rsidR="009E517D" w:rsidRPr="004519F5" w:rsidRDefault="009E517D" w:rsidP="00C80B17">
      <w:pPr>
        <w:pStyle w:val="Heading3"/>
      </w:pPr>
      <w:r w:rsidRPr="004519F5">
        <w:lastRenderedPageBreak/>
        <w:t xml:space="preserve">Sledování úspěšnosti uchazečů o studium, studentů a uplatnitelnosti absolventů </w:t>
      </w:r>
    </w:p>
    <w:p w14:paraId="269F585A"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1.8</w:t>
      </w:r>
    </w:p>
    <w:p w14:paraId="131D40E9" w14:textId="40433F7E" w:rsidR="004C7D03" w:rsidRPr="00E16041" w:rsidRDefault="00373E95" w:rsidP="00373E95">
      <w:pPr>
        <w:tabs>
          <w:tab w:val="left" w:pos="2835"/>
        </w:tabs>
        <w:spacing w:before="120" w:after="120"/>
        <w:jc w:val="both"/>
        <w:rPr>
          <w:rFonts w:ascii="Calibri Light" w:hAnsi="Calibri Light"/>
        </w:rPr>
      </w:pPr>
      <w:r w:rsidRPr="00E16041">
        <w:rPr>
          <w:rFonts w:ascii="Calibri Light" w:hAnsi="Calibri Light"/>
        </w:rPr>
        <w:t xml:space="preserve">UTB </w:t>
      </w:r>
      <w:r w:rsidR="00A75026" w:rsidRPr="00E16041">
        <w:rPr>
          <w:rFonts w:ascii="Calibri Light" w:hAnsi="Calibri Light"/>
        </w:rPr>
        <w:t xml:space="preserve">ve Zlíně </w:t>
      </w:r>
      <w:r w:rsidR="00B457AB" w:rsidRPr="00E16041">
        <w:rPr>
          <w:rFonts w:ascii="Calibri Light" w:hAnsi="Calibri Light"/>
        </w:rPr>
        <w:t>má</w:t>
      </w:r>
      <w:r w:rsidR="004C7D03" w:rsidRPr="00E16041">
        <w:rPr>
          <w:rFonts w:ascii="Calibri Light" w:hAnsi="Calibri Light"/>
        </w:rPr>
        <w:t xml:space="preserve"> sta</w:t>
      </w:r>
      <w:r w:rsidRPr="00E16041">
        <w:rPr>
          <w:rFonts w:ascii="Calibri Light" w:hAnsi="Calibri Light"/>
        </w:rPr>
        <w:t>no</w:t>
      </w:r>
      <w:r w:rsidR="004C7D03" w:rsidRPr="00E16041">
        <w:rPr>
          <w:rFonts w:ascii="Calibri Light" w:hAnsi="Calibri Light"/>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Default="00373E95" w:rsidP="00373E95">
      <w:pPr>
        <w:pStyle w:val="ListParagraph"/>
        <w:numPr>
          <w:ilvl w:val="0"/>
          <w:numId w:val="29"/>
        </w:numPr>
        <w:tabs>
          <w:tab w:val="left" w:pos="2835"/>
        </w:tabs>
        <w:spacing w:before="120" w:after="120"/>
        <w:jc w:val="both"/>
        <w:rPr>
          <w:rFonts w:ascii="Calibri Light" w:hAnsi="Calibri Light"/>
        </w:rPr>
      </w:pPr>
      <w:r w:rsidRPr="00E16041">
        <w:rPr>
          <w:rFonts w:ascii="Calibri Light" w:hAnsi="Calibri Light"/>
        </w:rPr>
        <w:t>Viz Zpráva o vnitřním hodnocení</w:t>
      </w:r>
      <w:r w:rsidRPr="00E16041">
        <w:rPr>
          <w:rStyle w:val="FootnoteReference"/>
          <w:rFonts w:ascii="Calibri Light" w:hAnsi="Calibri Light"/>
        </w:rPr>
        <w:footnoteReference w:id="11"/>
      </w:r>
    </w:p>
    <w:p w14:paraId="5BE3BF99" w14:textId="22B46F1F" w:rsidR="00CF5FEC" w:rsidRPr="0052418A" w:rsidRDefault="00CF5FEC" w:rsidP="00CF5FEC">
      <w:pPr>
        <w:jc w:val="both"/>
        <w:rPr>
          <w:rFonts w:ascii="Calibri Light" w:hAnsi="Calibri Light" w:cs="Calibri Light"/>
          <w:sz w:val="21"/>
          <w:szCs w:val="21"/>
        </w:rPr>
      </w:pPr>
      <w:r w:rsidRPr="0052418A">
        <w:rPr>
          <w:rFonts w:ascii="Calibri Light" w:hAnsi="Calibri Light" w:cs="Calibri Light"/>
          <w:sz w:val="21"/>
          <w:szCs w:val="21"/>
        </w:rPr>
        <w:t xml:space="preserve">Průměrná studijní úspěšnost ve stávajícím doktorském oboru </w:t>
      </w:r>
      <w:r w:rsidR="00B25D8B" w:rsidRPr="0052418A">
        <w:rPr>
          <w:rFonts w:ascii="Calibri Light" w:hAnsi="Calibri Light" w:cs="Calibri Light"/>
          <w:sz w:val="21"/>
          <w:szCs w:val="21"/>
        </w:rPr>
        <w:t>Technology of Macr</w:t>
      </w:r>
      <w:r w:rsidR="00836EDB" w:rsidRPr="0052418A">
        <w:rPr>
          <w:rFonts w:ascii="Calibri Light" w:hAnsi="Calibri Light" w:cs="Calibri Light"/>
          <w:sz w:val="21"/>
          <w:szCs w:val="21"/>
        </w:rPr>
        <w:t>omolecular Compounds</w:t>
      </w:r>
      <w:r w:rsidR="00B25D8B" w:rsidRPr="0052418A" w:rsidDel="00B25D8B">
        <w:rPr>
          <w:rFonts w:ascii="Calibri Light" w:hAnsi="Calibri Light" w:cs="Calibri Light"/>
          <w:sz w:val="21"/>
          <w:szCs w:val="21"/>
        </w:rPr>
        <w:t xml:space="preserve"> </w:t>
      </w:r>
      <w:r w:rsidRPr="0052418A">
        <w:rPr>
          <w:rFonts w:ascii="Calibri Light" w:hAnsi="Calibri Light" w:cs="Calibri Light"/>
          <w:sz w:val="21"/>
          <w:szCs w:val="21"/>
        </w:rPr>
        <w:t xml:space="preserve">je </w:t>
      </w:r>
      <w:r w:rsidR="0052418A" w:rsidRPr="0052418A">
        <w:rPr>
          <w:rFonts w:ascii="Calibri Light" w:hAnsi="Calibri Light" w:cs="Calibri Light"/>
          <w:sz w:val="21"/>
          <w:szCs w:val="21"/>
        </w:rPr>
        <w:t>62</w:t>
      </w:r>
      <w:r w:rsidRPr="0052418A">
        <w:rPr>
          <w:rFonts w:ascii="Calibri Light" w:hAnsi="Calibri Light" w:cs="Calibri Light"/>
          <w:sz w:val="21"/>
          <w:szCs w:val="21"/>
        </w:rPr>
        <w:t>% (sledované období 2006/07</w:t>
      </w:r>
      <w:r w:rsidR="0052418A" w:rsidRPr="0052418A">
        <w:rPr>
          <w:rFonts w:ascii="Calibri Light" w:hAnsi="Calibri Light" w:cs="Calibri Light"/>
          <w:sz w:val="21"/>
          <w:szCs w:val="21"/>
        </w:rPr>
        <w:t xml:space="preserve"> </w:t>
      </w:r>
      <w:r w:rsidRPr="0052418A">
        <w:rPr>
          <w:rFonts w:ascii="Calibri Light" w:hAnsi="Calibri Light" w:cs="Calibri Light"/>
          <w:sz w:val="21"/>
          <w:szCs w:val="21"/>
        </w:rPr>
        <w:t>-</w:t>
      </w:r>
      <w:r w:rsidR="0052418A" w:rsidRPr="0052418A">
        <w:rPr>
          <w:rFonts w:ascii="Calibri Light" w:hAnsi="Calibri Light" w:cs="Calibri Light"/>
          <w:sz w:val="21"/>
          <w:szCs w:val="21"/>
        </w:rPr>
        <w:t xml:space="preserve"> </w:t>
      </w:r>
      <w:r w:rsidRPr="0052418A">
        <w:rPr>
          <w:rFonts w:ascii="Calibri Light" w:hAnsi="Calibri Light" w:cs="Calibri Light"/>
          <w:sz w:val="21"/>
          <w:szCs w:val="21"/>
        </w:rPr>
        <w:t>2012/13), podrobně pak za jednotlivé roky</w:t>
      </w:r>
      <w:r w:rsidR="0011589E" w:rsidRPr="0052418A">
        <w:rPr>
          <w:rFonts w:ascii="Calibri Light" w:hAnsi="Calibri Light" w:cs="Calibri Light"/>
          <w:sz w:val="21"/>
          <w:szCs w:val="21"/>
        </w:rPr>
        <w:t xml:space="preserve"> </w:t>
      </w:r>
      <w:r w:rsidRPr="0052418A">
        <w:rPr>
          <w:rFonts w:ascii="Calibri Light" w:hAnsi="Calibri Light" w:cs="Calibri Light"/>
          <w:sz w:val="21"/>
          <w:szCs w:val="21"/>
        </w:rPr>
        <w:t>viz Tab. č.</w:t>
      </w:r>
      <w:r w:rsidR="00B25D8B" w:rsidRPr="0052418A">
        <w:rPr>
          <w:rFonts w:ascii="Calibri Light" w:hAnsi="Calibri Light" w:cs="Calibri Light"/>
          <w:sz w:val="21"/>
          <w:szCs w:val="21"/>
        </w:rPr>
        <w:t xml:space="preserve"> </w:t>
      </w:r>
      <w:r w:rsidRPr="0052418A">
        <w:rPr>
          <w:rFonts w:ascii="Calibri Light" w:hAnsi="Calibri Light" w:cs="Calibri Light"/>
          <w:sz w:val="21"/>
          <w:szCs w:val="21"/>
        </w:rPr>
        <w:t>1.</w:t>
      </w:r>
    </w:p>
    <w:p w14:paraId="4B3A4266" w14:textId="62244422" w:rsidR="00CF5FEC" w:rsidRPr="00CF5FEC" w:rsidRDefault="00CF5FEC" w:rsidP="00B25D8B">
      <w:pPr>
        <w:jc w:val="both"/>
        <w:rPr>
          <w:rFonts w:ascii="Calibri Light" w:hAnsi="Calibri Light" w:cs="Calibri Light"/>
        </w:rPr>
      </w:pPr>
      <w:r w:rsidRPr="0086556C">
        <w:rPr>
          <w:rFonts w:ascii="Calibri Light" w:hAnsi="Calibri Light" w:cs="Calibri Light"/>
          <w:b/>
        </w:rPr>
        <w:t>Tab. č.</w:t>
      </w:r>
      <w:r w:rsidR="00B25D8B" w:rsidRPr="0086556C">
        <w:rPr>
          <w:rFonts w:ascii="Calibri Light" w:hAnsi="Calibri Light" w:cs="Calibri Light"/>
          <w:b/>
        </w:rPr>
        <w:t xml:space="preserve"> </w:t>
      </w:r>
      <w:r w:rsidRPr="0086556C">
        <w:rPr>
          <w:rFonts w:ascii="Calibri Light" w:hAnsi="Calibri Light" w:cs="Calibri Light"/>
          <w:b/>
        </w:rPr>
        <w:t>1</w:t>
      </w:r>
      <w:r w:rsidRPr="00CF5FEC">
        <w:rPr>
          <w:rFonts w:ascii="Calibri Light" w:hAnsi="Calibri Light" w:cs="Calibri Light"/>
        </w:rPr>
        <w:t xml:space="preserve"> Studijní úspěšnost studentů ve stávajícím doktorském oboru </w:t>
      </w:r>
      <w:r w:rsidR="00B25D8B">
        <w:rPr>
          <w:rFonts w:ascii="Calibri Light" w:hAnsi="Calibri Light" w:cs="Calibri Light"/>
        </w:rPr>
        <w:t xml:space="preserve">Technology of Macromolecular </w:t>
      </w:r>
      <w:r w:rsidR="00836EDB">
        <w:rPr>
          <w:rFonts w:ascii="Calibri Light" w:hAnsi="Calibri Light" w:cs="Calibri Light"/>
        </w:rPr>
        <w:t>Compounds</w:t>
      </w:r>
      <w:r w:rsidRPr="00CF5FEC">
        <w:rPr>
          <w:rFonts w:ascii="Calibri Light" w:hAnsi="Calibri Light" w:cs="Calibri Light"/>
        </w:rPr>
        <w:t xml:space="preserve"> pro období 2006/07</w:t>
      </w:r>
      <w:r w:rsidR="00B25D8B">
        <w:rPr>
          <w:rFonts w:ascii="Calibri Light" w:hAnsi="Calibri Light" w:cs="Calibri Light"/>
        </w:rPr>
        <w:t xml:space="preserve"> </w:t>
      </w:r>
      <w:r w:rsidRPr="00CF5FEC">
        <w:rPr>
          <w:rFonts w:ascii="Calibri Light" w:hAnsi="Calibri Light" w:cs="Calibri Light"/>
        </w:rPr>
        <w:t>-</w:t>
      </w:r>
      <w:r w:rsidR="00B25D8B">
        <w:rPr>
          <w:rFonts w:ascii="Calibri Light" w:hAnsi="Calibri Light" w:cs="Calibri Light"/>
        </w:rPr>
        <w:t xml:space="preserve"> </w:t>
      </w:r>
      <w:r w:rsidRPr="00CF5FEC">
        <w:rPr>
          <w:rFonts w:ascii="Calibri Light" w:hAnsi="Calibri Light" w:cs="Calibri Light"/>
        </w:rPr>
        <w:t xml:space="preserve">2012/13.   </w:t>
      </w:r>
    </w:p>
    <w:tbl>
      <w:tblPr>
        <w:tblW w:w="6844" w:type="dxa"/>
        <w:tblInd w:w="1116" w:type="dxa"/>
        <w:tblLook w:val="04A0" w:firstRow="1" w:lastRow="0" w:firstColumn="1" w:lastColumn="0" w:noHBand="0" w:noVBand="1"/>
      </w:tblPr>
      <w:tblGrid>
        <w:gridCol w:w="1275"/>
        <w:gridCol w:w="1875"/>
        <w:gridCol w:w="1889"/>
        <w:gridCol w:w="1826"/>
      </w:tblGrid>
      <w:tr w:rsidR="0052418A" w:rsidRPr="0052418A" w14:paraId="1918B186" w14:textId="77777777" w:rsidTr="0052418A">
        <w:trPr>
          <w:trHeight w:val="288"/>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21986" w14:textId="77777777" w:rsidR="0052418A" w:rsidRPr="0052418A" w:rsidRDefault="0052418A" w:rsidP="0052418A">
            <w:pPr>
              <w:spacing w:after="0" w:line="240" w:lineRule="auto"/>
              <w:jc w:val="center"/>
              <w:rPr>
                <w:rFonts w:ascii="Calibri Light" w:eastAsia="Times New Roman" w:hAnsi="Calibri Light" w:cs="Calibri Light"/>
                <w:b/>
                <w:color w:val="000000"/>
              </w:rPr>
            </w:pPr>
            <w:r w:rsidRPr="0052418A">
              <w:rPr>
                <w:rFonts w:ascii="Calibri Light" w:eastAsia="Times New Roman" w:hAnsi="Calibri Light" w:cs="Calibri Light"/>
                <w:b/>
                <w:color w:val="000000"/>
              </w:rPr>
              <w:t>Akademický rok</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14:paraId="7269F4AE" w14:textId="77777777" w:rsidR="0052418A" w:rsidRPr="0052418A" w:rsidRDefault="0052418A" w:rsidP="0052418A">
            <w:pPr>
              <w:spacing w:after="0" w:line="240" w:lineRule="auto"/>
              <w:jc w:val="center"/>
              <w:rPr>
                <w:rFonts w:ascii="Calibri Light" w:eastAsia="Times New Roman" w:hAnsi="Calibri Light" w:cs="Calibri Light"/>
                <w:b/>
                <w:color w:val="000000"/>
              </w:rPr>
            </w:pPr>
            <w:r w:rsidRPr="0052418A">
              <w:rPr>
                <w:rFonts w:ascii="Calibri Light" w:eastAsia="Times New Roman" w:hAnsi="Calibri Light" w:cs="Calibri Light"/>
                <w:b/>
                <w:color w:val="000000"/>
              </w:rPr>
              <w:t>Počet zapsaných</w:t>
            </w:r>
            <w:r w:rsidRPr="0052418A">
              <w:rPr>
                <w:rFonts w:ascii="Calibri Light" w:eastAsia="Times New Roman" w:hAnsi="Calibri Light" w:cs="Calibri Light"/>
                <w:b/>
                <w:color w:val="000000"/>
              </w:rPr>
              <w:br/>
              <w:t>studentů</w:t>
            </w:r>
          </w:p>
        </w:tc>
        <w:tc>
          <w:tcPr>
            <w:tcW w:w="1889" w:type="dxa"/>
            <w:tcBorders>
              <w:top w:val="single" w:sz="4" w:space="0" w:color="auto"/>
              <w:left w:val="nil"/>
              <w:bottom w:val="single" w:sz="4" w:space="0" w:color="auto"/>
              <w:right w:val="single" w:sz="4" w:space="0" w:color="auto"/>
            </w:tcBorders>
            <w:shd w:val="clear" w:color="auto" w:fill="auto"/>
            <w:noWrap/>
            <w:vAlign w:val="center"/>
            <w:hideMark/>
          </w:tcPr>
          <w:p w14:paraId="65DCB098" w14:textId="77777777" w:rsidR="0052418A" w:rsidRPr="0052418A" w:rsidRDefault="0052418A" w:rsidP="0052418A">
            <w:pPr>
              <w:spacing w:after="0" w:line="240" w:lineRule="auto"/>
              <w:jc w:val="center"/>
              <w:rPr>
                <w:rFonts w:ascii="Calibri Light" w:eastAsia="Times New Roman" w:hAnsi="Calibri Light" w:cs="Calibri Light"/>
                <w:b/>
                <w:color w:val="000000"/>
              </w:rPr>
            </w:pPr>
            <w:r w:rsidRPr="0052418A">
              <w:rPr>
                <w:rFonts w:ascii="Calibri Light" w:eastAsia="Times New Roman" w:hAnsi="Calibri Light" w:cs="Calibri Light"/>
                <w:b/>
                <w:color w:val="000000"/>
              </w:rPr>
              <w:t>Počet úspěšných</w:t>
            </w:r>
            <w:r w:rsidRPr="0052418A">
              <w:rPr>
                <w:rFonts w:ascii="Calibri Light" w:eastAsia="Times New Roman" w:hAnsi="Calibri Light" w:cs="Calibri Light"/>
                <w:b/>
                <w:color w:val="000000"/>
              </w:rPr>
              <w:br/>
              <w:t>absolventů</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14:paraId="3B051E38" w14:textId="77777777" w:rsidR="0052418A" w:rsidRPr="0052418A" w:rsidRDefault="0052418A" w:rsidP="0052418A">
            <w:pPr>
              <w:spacing w:after="0" w:line="240" w:lineRule="auto"/>
              <w:jc w:val="center"/>
              <w:rPr>
                <w:rFonts w:ascii="Calibri Light" w:eastAsia="Times New Roman" w:hAnsi="Calibri Light" w:cs="Calibri Light"/>
                <w:b/>
                <w:color w:val="000000"/>
              </w:rPr>
            </w:pPr>
            <w:r w:rsidRPr="0052418A">
              <w:rPr>
                <w:rFonts w:ascii="Calibri Light" w:eastAsia="Times New Roman" w:hAnsi="Calibri Light" w:cs="Calibri Light"/>
                <w:b/>
                <w:color w:val="000000"/>
              </w:rPr>
              <w:t>Úspěšnost (%)</w:t>
            </w:r>
          </w:p>
          <w:p w14:paraId="4E6523BC" w14:textId="77777777" w:rsidR="0052418A" w:rsidRPr="0052418A" w:rsidRDefault="0052418A" w:rsidP="0052418A">
            <w:pPr>
              <w:spacing w:after="0" w:line="240" w:lineRule="auto"/>
              <w:jc w:val="center"/>
              <w:rPr>
                <w:rFonts w:ascii="Calibri Light" w:eastAsia="Times New Roman" w:hAnsi="Calibri Light" w:cs="Calibri Light"/>
                <w:b/>
                <w:color w:val="000000"/>
              </w:rPr>
            </w:pPr>
          </w:p>
        </w:tc>
      </w:tr>
      <w:tr w:rsidR="0052418A" w:rsidRPr="0052418A" w14:paraId="5A8898B9" w14:textId="77777777" w:rsidTr="0052418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635F2D6E"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2006/07</w:t>
            </w:r>
          </w:p>
        </w:tc>
        <w:tc>
          <w:tcPr>
            <w:tcW w:w="1875" w:type="dxa"/>
            <w:tcBorders>
              <w:top w:val="nil"/>
              <w:left w:val="nil"/>
              <w:bottom w:val="single" w:sz="4" w:space="0" w:color="auto"/>
              <w:right w:val="single" w:sz="4" w:space="0" w:color="auto"/>
            </w:tcBorders>
            <w:shd w:val="clear" w:color="auto" w:fill="auto"/>
            <w:noWrap/>
            <w:vAlign w:val="center"/>
            <w:hideMark/>
          </w:tcPr>
          <w:p w14:paraId="555EC74D" w14:textId="53B077AD"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7</w:t>
            </w:r>
          </w:p>
        </w:tc>
        <w:tc>
          <w:tcPr>
            <w:tcW w:w="1889" w:type="dxa"/>
            <w:tcBorders>
              <w:top w:val="nil"/>
              <w:left w:val="nil"/>
              <w:bottom w:val="single" w:sz="4" w:space="0" w:color="auto"/>
              <w:right w:val="single" w:sz="4" w:space="0" w:color="auto"/>
            </w:tcBorders>
            <w:shd w:val="clear" w:color="auto" w:fill="auto"/>
            <w:noWrap/>
            <w:vAlign w:val="center"/>
            <w:hideMark/>
          </w:tcPr>
          <w:p w14:paraId="3010B5DB" w14:textId="026AF332"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3</w:t>
            </w:r>
          </w:p>
        </w:tc>
        <w:tc>
          <w:tcPr>
            <w:tcW w:w="1826" w:type="dxa"/>
            <w:tcBorders>
              <w:top w:val="nil"/>
              <w:left w:val="nil"/>
              <w:bottom w:val="single" w:sz="4" w:space="0" w:color="auto"/>
              <w:right w:val="single" w:sz="4" w:space="0" w:color="auto"/>
            </w:tcBorders>
            <w:shd w:val="clear" w:color="auto" w:fill="auto"/>
            <w:noWrap/>
            <w:vAlign w:val="center"/>
            <w:hideMark/>
          </w:tcPr>
          <w:p w14:paraId="5F083FE8" w14:textId="1DFE65F1"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42,</w:t>
            </w:r>
            <w:r w:rsidRPr="0052418A">
              <w:rPr>
                <w:rFonts w:ascii="Calibri Light" w:hAnsi="Calibri Light" w:cs="Calibri Light"/>
                <w:color w:val="000000"/>
              </w:rPr>
              <w:t>86</w:t>
            </w:r>
          </w:p>
        </w:tc>
      </w:tr>
      <w:tr w:rsidR="0052418A" w:rsidRPr="0052418A" w14:paraId="27B444EE" w14:textId="77777777" w:rsidTr="0052418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4557CB32"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2007/08</w:t>
            </w:r>
          </w:p>
        </w:tc>
        <w:tc>
          <w:tcPr>
            <w:tcW w:w="1875" w:type="dxa"/>
            <w:tcBorders>
              <w:top w:val="nil"/>
              <w:left w:val="nil"/>
              <w:bottom w:val="single" w:sz="4" w:space="0" w:color="auto"/>
              <w:right w:val="single" w:sz="4" w:space="0" w:color="auto"/>
            </w:tcBorders>
            <w:shd w:val="clear" w:color="auto" w:fill="auto"/>
            <w:noWrap/>
            <w:vAlign w:val="center"/>
            <w:hideMark/>
          </w:tcPr>
          <w:p w14:paraId="541B1CC6" w14:textId="1A5D2F0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10</w:t>
            </w:r>
          </w:p>
        </w:tc>
        <w:tc>
          <w:tcPr>
            <w:tcW w:w="1889" w:type="dxa"/>
            <w:tcBorders>
              <w:top w:val="nil"/>
              <w:left w:val="nil"/>
              <w:bottom w:val="single" w:sz="4" w:space="0" w:color="auto"/>
              <w:right w:val="single" w:sz="4" w:space="0" w:color="auto"/>
            </w:tcBorders>
            <w:shd w:val="clear" w:color="auto" w:fill="auto"/>
            <w:noWrap/>
            <w:vAlign w:val="center"/>
            <w:hideMark/>
          </w:tcPr>
          <w:p w14:paraId="2F2BA914" w14:textId="0DD8A568"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7</w:t>
            </w:r>
          </w:p>
        </w:tc>
        <w:tc>
          <w:tcPr>
            <w:tcW w:w="1826" w:type="dxa"/>
            <w:tcBorders>
              <w:top w:val="nil"/>
              <w:left w:val="nil"/>
              <w:bottom w:val="single" w:sz="4" w:space="0" w:color="auto"/>
              <w:right w:val="single" w:sz="4" w:space="0" w:color="auto"/>
            </w:tcBorders>
            <w:shd w:val="clear" w:color="auto" w:fill="auto"/>
            <w:noWrap/>
            <w:vAlign w:val="center"/>
            <w:hideMark/>
          </w:tcPr>
          <w:p w14:paraId="2474963C" w14:textId="40A42EB9"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70,</w:t>
            </w:r>
            <w:r w:rsidRPr="0052418A">
              <w:rPr>
                <w:rFonts w:ascii="Calibri Light" w:hAnsi="Calibri Light" w:cs="Calibri Light"/>
                <w:color w:val="000000"/>
              </w:rPr>
              <w:t>00</w:t>
            </w:r>
          </w:p>
        </w:tc>
      </w:tr>
      <w:tr w:rsidR="0052418A" w:rsidRPr="0052418A" w14:paraId="3C9F72B8" w14:textId="77777777" w:rsidTr="0052418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49C51CBA"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2008/09</w:t>
            </w:r>
          </w:p>
        </w:tc>
        <w:tc>
          <w:tcPr>
            <w:tcW w:w="1875" w:type="dxa"/>
            <w:tcBorders>
              <w:top w:val="nil"/>
              <w:left w:val="nil"/>
              <w:bottom w:val="single" w:sz="4" w:space="0" w:color="auto"/>
              <w:right w:val="single" w:sz="4" w:space="0" w:color="auto"/>
            </w:tcBorders>
            <w:shd w:val="clear" w:color="auto" w:fill="auto"/>
            <w:noWrap/>
            <w:vAlign w:val="center"/>
            <w:hideMark/>
          </w:tcPr>
          <w:p w14:paraId="29EBE33D" w14:textId="165102CB"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7</w:t>
            </w:r>
          </w:p>
        </w:tc>
        <w:tc>
          <w:tcPr>
            <w:tcW w:w="1889" w:type="dxa"/>
            <w:tcBorders>
              <w:top w:val="nil"/>
              <w:left w:val="nil"/>
              <w:bottom w:val="single" w:sz="4" w:space="0" w:color="auto"/>
              <w:right w:val="single" w:sz="4" w:space="0" w:color="auto"/>
            </w:tcBorders>
            <w:shd w:val="clear" w:color="auto" w:fill="auto"/>
            <w:noWrap/>
            <w:vAlign w:val="center"/>
            <w:hideMark/>
          </w:tcPr>
          <w:p w14:paraId="59796291" w14:textId="349338AE"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4</w:t>
            </w:r>
          </w:p>
        </w:tc>
        <w:tc>
          <w:tcPr>
            <w:tcW w:w="1826" w:type="dxa"/>
            <w:tcBorders>
              <w:top w:val="nil"/>
              <w:left w:val="nil"/>
              <w:bottom w:val="single" w:sz="4" w:space="0" w:color="auto"/>
              <w:right w:val="single" w:sz="4" w:space="0" w:color="auto"/>
            </w:tcBorders>
            <w:shd w:val="clear" w:color="auto" w:fill="auto"/>
            <w:noWrap/>
            <w:vAlign w:val="center"/>
            <w:hideMark/>
          </w:tcPr>
          <w:p w14:paraId="14E8A8C6" w14:textId="5CA75D03"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57,</w:t>
            </w:r>
            <w:r w:rsidRPr="0052418A">
              <w:rPr>
                <w:rFonts w:ascii="Calibri Light" w:hAnsi="Calibri Light" w:cs="Calibri Light"/>
                <w:color w:val="000000"/>
              </w:rPr>
              <w:t>14</w:t>
            </w:r>
          </w:p>
        </w:tc>
      </w:tr>
      <w:tr w:rsidR="0052418A" w:rsidRPr="0052418A" w14:paraId="4DADF8B9" w14:textId="77777777" w:rsidTr="0052418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4C00DEED"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2009/10</w:t>
            </w:r>
          </w:p>
        </w:tc>
        <w:tc>
          <w:tcPr>
            <w:tcW w:w="1875" w:type="dxa"/>
            <w:tcBorders>
              <w:top w:val="nil"/>
              <w:left w:val="nil"/>
              <w:bottom w:val="single" w:sz="4" w:space="0" w:color="auto"/>
              <w:right w:val="single" w:sz="4" w:space="0" w:color="auto"/>
            </w:tcBorders>
            <w:shd w:val="clear" w:color="auto" w:fill="auto"/>
            <w:noWrap/>
            <w:vAlign w:val="center"/>
            <w:hideMark/>
          </w:tcPr>
          <w:p w14:paraId="5874FB05" w14:textId="7C44D870"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7</w:t>
            </w:r>
          </w:p>
        </w:tc>
        <w:tc>
          <w:tcPr>
            <w:tcW w:w="1889" w:type="dxa"/>
            <w:tcBorders>
              <w:top w:val="nil"/>
              <w:left w:val="nil"/>
              <w:bottom w:val="single" w:sz="4" w:space="0" w:color="auto"/>
              <w:right w:val="single" w:sz="4" w:space="0" w:color="auto"/>
            </w:tcBorders>
            <w:shd w:val="clear" w:color="auto" w:fill="auto"/>
            <w:noWrap/>
            <w:vAlign w:val="center"/>
            <w:hideMark/>
          </w:tcPr>
          <w:p w14:paraId="1ACECF40" w14:textId="6EC8D60D"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5</w:t>
            </w:r>
          </w:p>
        </w:tc>
        <w:tc>
          <w:tcPr>
            <w:tcW w:w="1826" w:type="dxa"/>
            <w:tcBorders>
              <w:top w:val="nil"/>
              <w:left w:val="nil"/>
              <w:bottom w:val="single" w:sz="4" w:space="0" w:color="auto"/>
              <w:right w:val="single" w:sz="4" w:space="0" w:color="auto"/>
            </w:tcBorders>
            <w:shd w:val="clear" w:color="auto" w:fill="auto"/>
            <w:noWrap/>
            <w:vAlign w:val="center"/>
            <w:hideMark/>
          </w:tcPr>
          <w:p w14:paraId="71E08728" w14:textId="42CC852B"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71,</w:t>
            </w:r>
            <w:r w:rsidRPr="0052418A">
              <w:rPr>
                <w:rFonts w:ascii="Calibri Light" w:hAnsi="Calibri Light" w:cs="Calibri Light"/>
                <w:color w:val="000000"/>
              </w:rPr>
              <w:t>43</w:t>
            </w:r>
          </w:p>
        </w:tc>
      </w:tr>
      <w:tr w:rsidR="0052418A" w:rsidRPr="0052418A" w14:paraId="5346C26F" w14:textId="77777777" w:rsidTr="0052418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262BC054"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2010/11</w:t>
            </w:r>
          </w:p>
        </w:tc>
        <w:tc>
          <w:tcPr>
            <w:tcW w:w="1875" w:type="dxa"/>
            <w:tcBorders>
              <w:top w:val="nil"/>
              <w:left w:val="nil"/>
              <w:bottom w:val="single" w:sz="4" w:space="0" w:color="auto"/>
              <w:right w:val="single" w:sz="4" w:space="0" w:color="auto"/>
            </w:tcBorders>
            <w:shd w:val="clear" w:color="auto" w:fill="auto"/>
            <w:noWrap/>
            <w:vAlign w:val="center"/>
            <w:hideMark/>
          </w:tcPr>
          <w:p w14:paraId="777E184D" w14:textId="12804E20"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4</w:t>
            </w:r>
          </w:p>
        </w:tc>
        <w:tc>
          <w:tcPr>
            <w:tcW w:w="1889" w:type="dxa"/>
            <w:tcBorders>
              <w:top w:val="nil"/>
              <w:left w:val="nil"/>
              <w:bottom w:val="single" w:sz="4" w:space="0" w:color="auto"/>
              <w:right w:val="single" w:sz="4" w:space="0" w:color="auto"/>
            </w:tcBorders>
            <w:shd w:val="clear" w:color="auto" w:fill="auto"/>
            <w:noWrap/>
            <w:vAlign w:val="center"/>
            <w:hideMark/>
          </w:tcPr>
          <w:p w14:paraId="3B772E3F" w14:textId="7BDB3524"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1</w:t>
            </w:r>
          </w:p>
        </w:tc>
        <w:tc>
          <w:tcPr>
            <w:tcW w:w="1826" w:type="dxa"/>
            <w:tcBorders>
              <w:top w:val="nil"/>
              <w:left w:val="nil"/>
              <w:bottom w:val="single" w:sz="4" w:space="0" w:color="auto"/>
              <w:right w:val="single" w:sz="4" w:space="0" w:color="auto"/>
            </w:tcBorders>
            <w:shd w:val="clear" w:color="auto" w:fill="auto"/>
            <w:noWrap/>
            <w:vAlign w:val="center"/>
            <w:hideMark/>
          </w:tcPr>
          <w:p w14:paraId="3DBE9429" w14:textId="5D57D298"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25,</w:t>
            </w:r>
            <w:r w:rsidRPr="0052418A">
              <w:rPr>
                <w:rFonts w:ascii="Calibri Light" w:hAnsi="Calibri Light" w:cs="Calibri Light"/>
                <w:color w:val="000000"/>
              </w:rPr>
              <w:t>00</w:t>
            </w:r>
          </w:p>
        </w:tc>
      </w:tr>
      <w:tr w:rsidR="0052418A" w:rsidRPr="0052418A" w14:paraId="5B4DE2FD" w14:textId="77777777" w:rsidTr="0052418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5C9DF87C"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2011/12</w:t>
            </w:r>
          </w:p>
        </w:tc>
        <w:tc>
          <w:tcPr>
            <w:tcW w:w="1875" w:type="dxa"/>
            <w:tcBorders>
              <w:top w:val="nil"/>
              <w:left w:val="nil"/>
              <w:bottom w:val="single" w:sz="4" w:space="0" w:color="auto"/>
              <w:right w:val="single" w:sz="4" w:space="0" w:color="auto"/>
            </w:tcBorders>
            <w:shd w:val="clear" w:color="auto" w:fill="auto"/>
            <w:noWrap/>
            <w:vAlign w:val="center"/>
            <w:hideMark/>
          </w:tcPr>
          <w:p w14:paraId="335296EC" w14:textId="493BE9C5"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2</w:t>
            </w:r>
          </w:p>
        </w:tc>
        <w:tc>
          <w:tcPr>
            <w:tcW w:w="1889" w:type="dxa"/>
            <w:tcBorders>
              <w:top w:val="nil"/>
              <w:left w:val="nil"/>
              <w:bottom w:val="single" w:sz="4" w:space="0" w:color="auto"/>
              <w:right w:val="single" w:sz="4" w:space="0" w:color="auto"/>
            </w:tcBorders>
            <w:shd w:val="clear" w:color="auto" w:fill="auto"/>
            <w:noWrap/>
            <w:vAlign w:val="center"/>
            <w:hideMark/>
          </w:tcPr>
          <w:p w14:paraId="0274A877" w14:textId="58A958EC"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2</w:t>
            </w:r>
          </w:p>
        </w:tc>
        <w:tc>
          <w:tcPr>
            <w:tcW w:w="1826" w:type="dxa"/>
            <w:tcBorders>
              <w:top w:val="nil"/>
              <w:left w:val="nil"/>
              <w:bottom w:val="single" w:sz="4" w:space="0" w:color="auto"/>
              <w:right w:val="single" w:sz="4" w:space="0" w:color="auto"/>
            </w:tcBorders>
            <w:shd w:val="clear" w:color="auto" w:fill="auto"/>
            <w:noWrap/>
            <w:vAlign w:val="center"/>
            <w:hideMark/>
          </w:tcPr>
          <w:p w14:paraId="630F416D" w14:textId="0E3A76CF"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100,</w:t>
            </w:r>
            <w:r w:rsidRPr="0052418A">
              <w:rPr>
                <w:rFonts w:ascii="Calibri Light" w:hAnsi="Calibri Light" w:cs="Calibri Light"/>
                <w:color w:val="000000"/>
              </w:rPr>
              <w:t>00</w:t>
            </w:r>
          </w:p>
        </w:tc>
      </w:tr>
      <w:tr w:rsidR="0052418A" w:rsidRPr="0052418A" w14:paraId="7A1CEDAC" w14:textId="77777777" w:rsidTr="0052418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5609EF6E"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2012/13</w:t>
            </w:r>
          </w:p>
        </w:tc>
        <w:tc>
          <w:tcPr>
            <w:tcW w:w="1875" w:type="dxa"/>
            <w:tcBorders>
              <w:top w:val="nil"/>
              <w:left w:val="nil"/>
              <w:bottom w:val="single" w:sz="4" w:space="0" w:color="auto"/>
              <w:right w:val="single" w:sz="4" w:space="0" w:color="auto"/>
            </w:tcBorders>
            <w:shd w:val="clear" w:color="auto" w:fill="auto"/>
            <w:noWrap/>
            <w:vAlign w:val="center"/>
            <w:hideMark/>
          </w:tcPr>
          <w:p w14:paraId="563341E6" w14:textId="708237C4"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3</w:t>
            </w:r>
          </w:p>
        </w:tc>
        <w:tc>
          <w:tcPr>
            <w:tcW w:w="1889" w:type="dxa"/>
            <w:tcBorders>
              <w:top w:val="nil"/>
              <w:left w:val="nil"/>
              <w:bottom w:val="single" w:sz="4" w:space="0" w:color="auto"/>
              <w:right w:val="single" w:sz="4" w:space="0" w:color="auto"/>
            </w:tcBorders>
            <w:shd w:val="clear" w:color="auto" w:fill="auto"/>
            <w:noWrap/>
            <w:vAlign w:val="center"/>
            <w:hideMark/>
          </w:tcPr>
          <w:p w14:paraId="077406D3" w14:textId="462B1140"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2</w:t>
            </w:r>
          </w:p>
        </w:tc>
        <w:tc>
          <w:tcPr>
            <w:tcW w:w="1826" w:type="dxa"/>
            <w:tcBorders>
              <w:top w:val="nil"/>
              <w:left w:val="nil"/>
              <w:bottom w:val="single" w:sz="4" w:space="0" w:color="auto"/>
              <w:right w:val="single" w:sz="4" w:space="0" w:color="auto"/>
            </w:tcBorders>
            <w:shd w:val="clear" w:color="auto" w:fill="auto"/>
            <w:noWrap/>
            <w:vAlign w:val="center"/>
            <w:hideMark/>
          </w:tcPr>
          <w:p w14:paraId="0AE12389" w14:textId="41D6A786"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66,</w:t>
            </w:r>
            <w:r w:rsidRPr="0052418A">
              <w:rPr>
                <w:rFonts w:ascii="Calibri Light" w:hAnsi="Calibri Light" w:cs="Calibri Light"/>
                <w:color w:val="000000"/>
              </w:rPr>
              <w:t>67</w:t>
            </w:r>
          </w:p>
        </w:tc>
      </w:tr>
    </w:tbl>
    <w:p w14:paraId="42D6D473" w14:textId="0CD3CEE1" w:rsidR="00CF5FEC" w:rsidRPr="00CF5FEC" w:rsidRDefault="00CF5FEC" w:rsidP="00CF5FEC">
      <w:pPr>
        <w:rPr>
          <w:rFonts w:ascii="Calibri Light" w:hAnsi="Calibri Light" w:cs="Calibri Light"/>
          <w:sz w:val="18"/>
        </w:rPr>
      </w:pPr>
    </w:p>
    <w:p w14:paraId="54CD1D24" w14:textId="0A4793ED" w:rsidR="00CF5FEC" w:rsidRPr="00CF5FEC" w:rsidRDefault="00B2554C" w:rsidP="002C127E">
      <w:pPr>
        <w:pStyle w:val="ListParagraph"/>
        <w:tabs>
          <w:tab w:val="left" w:pos="2835"/>
        </w:tabs>
        <w:spacing w:before="120" w:after="120"/>
        <w:ind w:left="0"/>
        <w:jc w:val="both"/>
        <w:rPr>
          <w:rFonts w:ascii="Calibri Light" w:hAnsi="Calibri Light" w:cs="Calibri Light"/>
        </w:rPr>
      </w:pPr>
      <w:r>
        <w:rPr>
          <w:rFonts w:ascii="Calibri Light" w:hAnsi="Calibri Light" w:cs="Calibri Light"/>
        </w:rPr>
        <w:t xml:space="preserve">Jednou z možností, jak </w:t>
      </w:r>
      <w:r w:rsidR="007824AC">
        <w:rPr>
          <w:rFonts w:ascii="Calibri Light" w:hAnsi="Calibri Light" w:cs="Calibri Light"/>
        </w:rPr>
        <w:t>přispět ke zvýšení</w:t>
      </w:r>
      <w:r>
        <w:rPr>
          <w:rFonts w:ascii="Calibri Light" w:hAnsi="Calibri Light" w:cs="Calibri Light"/>
        </w:rPr>
        <w:t xml:space="preserve"> studijní úspěšnost </w:t>
      </w:r>
      <w:r w:rsidR="007824AC">
        <w:rPr>
          <w:rFonts w:ascii="Calibri Light" w:hAnsi="Calibri Light" w:cs="Calibri Light"/>
        </w:rPr>
        <w:t xml:space="preserve">studentů v daném SP </w:t>
      </w:r>
      <w:r>
        <w:rPr>
          <w:rFonts w:ascii="Calibri Light" w:hAnsi="Calibri Light" w:cs="Calibri Light"/>
        </w:rPr>
        <w:t>je umožnit doktorandům vlastní hodnocení průběhu studia</w:t>
      </w:r>
      <w:r w:rsidR="007824AC">
        <w:rPr>
          <w:rFonts w:ascii="Calibri Light" w:hAnsi="Calibri Light" w:cs="Calibri Light"/>
        </w:rPr>
        <w:t>, a to</w:t>
      </w:r>
      <w:r>
        <w:rPr>
          <w:rFonts w:ascii="Calibri Light" w:hAnsi="Calibri Light" w:cs="Calibri Light"/>
        </w:rPr>
        <w:t xml:space="preserve"> v rámci pravidelného </w:t>
      </w:r>
      <w:r w:rsidR="00995F47">
        <w:rPr>
          <w:rFonts w:ascii="Calibri Light" w:hAnsi="Calibri Light" w:cs="Calibri Light"/>
        </w:rPr>
        <w:t xml:space="preserve">ročního </w:t>
      </w:r>
      <w:r>
        <w:rPr>
          <w:rFonts w:ascii="Calibri Light" w:hAnsi="Calibri Light" w:cs="Calibri Light"/>
        </w:rPr>
        <w:t>hodnocení, které připravuje školitel</w:t>
      </w:r>
      <w:r w:rsidR="007824AC">
        <w:rPr>
          <w:rFonts w:ascii="Calibri Light" w:hAnsi="Calibri Light" w:cs="Calibri Light"/>
        </w:rPr>
        <w:t xml:space="preserve"> k projednání na Oborové radě,</w:t>
      </w:r>
      <w:r>
        <w:rPr>
          <w:rFonts w:ascii="Calibri Light" w:hAnsi="Calibri Light" w:cs="Calibri Light"/>
        </w:rPr>
        <w:t xml:space="preserve"> </w:t>
      </w:r>
      <w:r w:rsidR="00CF5FEC" w:rsidRPr="00CF5FEC">
        <w:rPr>
          <w:rFonts w:ascii="Calibri Light" w:hAnsi="Calibri Light" w:cs="Calibri Light"/>
        </w:rPr>
        <w:t xml:space="preserve">na jehož základě </w:t>
      </w:r>
      <w:r w:rsidR="007824AC">
        <w:rPr>
          <w:rFonts w:ascii="Calibri Light" w:hAnsi="Calibri Light" w:cs="Calibri Light"/>
        </w:rPr>
        <w:t>by bylo</w:t>
      </w:r>
      <w:r w:rsidR="00CF5FEC" w:rsidRPr="00CF5FEC">
        <w:rPr>
          <w:rFonts w:ascii="Calibri Light" w:hAnsi="Calibri Light" w:cs="Calibri Light"/>
        </w:rPr>
        <w:t xml:space="preserve"> možn</w:t>
      </w:r>
      <w:r w:rsidR="007824AC">
        <w:rPr>
          <w:rFonts w:ascii="Calibri Light" w:hAnsi="Calibri Light" w:cs="Calibri Light"/>
        </w:rPr>
        <w:t>é</w:t>
      </w:r>
      <w:r w:rsidR="00CF5FEC" w:rsidRPr="00CF5FEC">
        <w:rPr>
          <w:rFonts w:ascii="Calibri Light" w:hAnsi="Calibri Light" w:cs="Calibri Light"/>
        </w:rPr>
        <w:t xml:space="preserve"> včas eliminovat řadu případných dílčích problémů vedoucích k předčasnému ukončení studia.</w:t>
      </w:r>
    </w:p>
    <w:p w14:paraId="20C08584" w14:textId="10D883DD" w:rsidR="00CF5FEC" w:rsidRDefault="00CF5FEC" w:rsidP="00CF5FEC">
      <w:pPr>
        <w:pStyle w:val="ListParagraph"/>
        <w:tabs>
          <w:tab w:val="left" w:pos="2835"/>
        </w:tabs>
        <w:spacing w:before="120" w:after="120"/>
        <w:jc w:val="both"/>
        <w:rPr>
          <w:rFonts w:ascii="Calibri Light" w:hAnsi="Calibri Light"/>
        </w:rPr>
      </w:pPr>
    </w:p>
    <w:p w14:paraId="46479F60" w14:textId="77777777" w:rsidR="009E517D" w:rsidRPr="004519F5" w:rsidRDefault="2D38A6F6" w:rsidP="00035992">
      <w:pPr>
        <w:pStyle w:val="Heading2"/>
      </w:pPr>
      <w:r w:rsidRPr="004519F5">
        <w:t>Vzdělávací a tvůrčí činnost</w:t>
      </w:r>
    </w:p>
    <w:p w14:paraId="03F20B5F" w14:textId="77777777" w:rsidR="009E517D" w:rsidRPr="004519F5" w:rsidRDefault="009E517D" w:rsidP="00155275">
      <w:pPr>
        <w:pStyle w:val="Heading3"/>
      </w:pPr>
      <w:r w:rsidRPr="004519F5">
        <w:t xml:space="preserve">Mezinárodní rozměr a aplikace soudobého stavu poznání </w:t>
      </w:r>
    </w:p>
    <w:p w14:paraId="5C9F9FB6"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1.9</w:t>
      </w:r>
    </w:p>
    <w:p w14:paraId="4B43AF7C" w14:textId="77777777" w:rsidR="0022507B" w:rsidRPr="004519F5" w:rsidRDefault="2D38A6F6" w:rsidP="0022507B">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 xml:space="preserve">realizuje vzdělávací a tvůrčí </w:t>
      </w:r>
      <w:r w:rsidR="00C110FA" w:rsidRPr="004519F5">
        <w:rPr>
          <w:rFonts w:ascii="Calibri Light" w:hAnsi="Calibri Light"/>
        </w:rPr>
        <w:t>činnost</w:t>
      </w:r>
      <w:r w:rsidRPr="004519F5">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Pr="004519F5" w:rsidRDefault="00C44653" w:rsidP="0022507B">
      <w:pPr>
        <w:spacing w:before="120" w:after="120" w:line="276" w:lineRule="auto"/>
        <w:jc w:val="both"/>
        <w:rPr>
          <w:rFonts w:ascii="Calibri Light" w:hAnsi="Calibri Light" w:cs="FrutigerCE-Light"/>
          <w:lang w:eastAsia="cs-CZ"/>
        </w:rPr>
      </w:pPr>
      <w:r w:rsidRPr="004519F5">
        <w:rPr>
          <w:rFonts w:ascii="Calibri Light" w:hAnsi="Calibri Light" w:cs="FrutigerCE-Light"/>
          <w:lang w:eastAsia="cs-CZ"/>
        </w:rPr>
        <w:t xml:space="preserve">UTB </w:t>
      </w:r>
      <w:r w:rsidR="0022507B" w:rsidRPr="004519F5">
        <w:rPr>
          <w:rFonts w:ascii="Calibri Light" w:hAnsi="Calibri Light" w:cs="FrutigerCE-Light"/>
          <w:lang w:eastAsia="cs-CZ"/>
        </w:rPr>
        <w:t xml:space="preserve">ve Zlíně </w:t>
      </w:r>
      <w:r w:rsidRPr="004519F5">
        <w:rPr>
          <w:rFonts w:ascii="Calibri Light" w:hAnsi="Calibri Light" w:cs="FrutigerCE-Light"/>
          <w:lang w:eastAsia="cs-CZ"/>
        </w:rPr>
        <w:t>podpor</w:t>
      </w:r>
      <w:r w:rsidR="0022507B" w:rsidRPr="004519F5">
        <w:rPr>
          <w:rFonts w:ascii="Calibri Light" w:hAnsi="Calibri Light" w:cs="FrutigerCE-Light"/>
          <w:lang w:eastAsia="cs-CZ"/>
        </w:rPr>
        <w:t>uje</w:t>
      </w:r>
      <w:r w:rsidRPr="004519F5">
        <w:rPr>
          <w:rFonts w:ascii="Calibri Light" w:hAnsi="Calibri Light" w:cs="FrutigerCE-Light"/>
          <w:lang w:eastAsia="cs-CZ"/>
        </w:rPr>
        <w:t xml:space="preserve"> rozvoj mobilitních příležitostí pro studenty UTB</w:t>
      </w:r>
      <w:r w:rsidR="00A03D9E" w:rsidRPr="004519F5">
        <w:rPr>
          <w:rFonts w:ascii="Calibri Light" w:hAnsi="Calibri Light" w:cs="FrutigerCE-Light"/>
          <w:lang w:eastAsia="cs-CZ"/>
        </w:rPr>
        <w:t xml:space="preserve"> ve Zlíně</w:t>
      </w:r>
      <w:r w:rsidRPr="004519F5">
        <w:rPr>
          <w:rFonts w:ascii="Calibri Light" w:hAnsi="Calibri Light" w:cs="FrutigerCE-Light"/>
          <w:lang w:eastAsia="cs-CZ"/>
        </w:rPr>
        <w:t xml:space="preserve"> se zájmem o výjezd</w:t>
      </w:r>
      <w:r w:rsidR="0022507B" w:rsidRPr="004519F5">
        <w:rPr>
          <w:rFonts w:ascii="Calibri Light" w:hAnsi="Calibri Light"/>
        </w:rPr>
        <w:t xml:space="preserve"> </w:t>
      </w:r>
      <w:r w:rsidRPr="004519F5">
        <w:rPr>
          <w:rFonts w:ascii="Calibri Light" w:hAnsi="Calibri Light" w:cs="FrutigerCE-Light"/>
          <w:lang w:eastAsia="cs-CZ"/>
        </w:rPr>
        <w:t>na studijní pobyt a pracovní stáž do zahraničí v rámci programů spolupráce vysokých škol. Etablovaným</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a nejvíce využív</w:t>
      </w:r>
      <w:r w:rsidR="0022507B" w:rsidRPr="004519F5">
        <w:rPr>
          <w:rFonts w:ascii="Calibri Light" w:hAnsi="Calibri Light" w:cs="FrutigerCE-Light"/>
          <w:lang w:eastAsia="cs-CZ"/>
        </w:rPr>
        <w:t>aným programem je v tomto ohledu Erasmus+, v němž</w:t>
      </w:r>
      <w:r w:rsidRPr="004519F5">
        <w:rPr>
          <w:rFonts w:ascii="Calibri Light" w:hAnsi="Calibri Light" w:cs="FrutigerCE-Light"/>
          <w:lang w:eastAsia="cs-CZ"/>
        </w:rPr>
        <w:t xml:space="preserve"> portfol</w:t>
      </w:r>
      <w:r w:rsidR="0022507B" w:rsidRPr="004519F5">
        <w:rPr>
          <w:rFonts w:ascii="Calibri Light" w:hAnsi="Calibri Light" w:cs="FrutigerCE-Light"/>
          <w:lang w:eastAsia="cs-CZ"/>
        </w:rPr>
        <w:t xml:space="preserve">io partnerských smluv univerzity zahrnuje naprostou </w:t>
      </w:r>
      <w:r w:rsidRPr="004519F5">
        <w:rPr>
          <w:rFonts w:ascii="Calibri Light" w:hAnsi="Calibri Light" w:cs="FrutigerCE-Light"/>
          <w:lang w:eastAsia="cs-CZ"/>
        </w:rPr>
        <w:t>většinu programovýc</w:t>
      </w:r>
      <w:r w:rsidR="0022507B" w:rsidRPr="004519F5">
        <w:rPr>
          <w:rFonts w:ascii="Calibri Light" w:hAnsi="Calibri Light" w:cs="FrutigerCE-Light"/>
          <w:lang w:eastAsia="cs-CZ"/>
        </w:rPr>
        <w:t>h zemí, a studentům tak nabízí</w:t>
      </w:r>
      <w:r w:rsidRPr="004519F5">
        <w:rPr>
          <w:rFonts w:ascii="Calibri Light" w:hAnsi="Calibri Light" w:cs="FrutigerCE-Light"/>
          <w:lang w:eastAsia="cs-CZ"/>
        </w:rPr>
        <w:t xml:space="preserve"> širokou škálu mobilitní</w:t>
      </w:r>
      <w:r w:rsidR="0022507B" w:rsidRPr="004519F5">
        <w:rPr>
          <w:rFonts w:ascii="Calibri Light" w:hAnsi="Calibri Light" w:cs="FrutigerCE-Light"/>
          <w:lang w:eastAsia="cs-CZ"/>
        </w:rPr>
        <w:t xml:space="preserve">ch příležitostí. UTB ve Zlíně navíc podporuje </w:t>
      </w:r>
      <w:r w:rsidRPr="004519F5">
        <w:rPr>
          <w:rFonts w:ascii="Calibri Light" w:hAnsi="Calibri Light" w:cs="FrutigerCE-Light"/>
          <w:lang w:eastAsia="cs-CZ"/>
        </w:rPr>
        <w:t xml:space="preserve">mobility studentů i do mimo programových zemí </w:t>
      </w:r>
      <w:r w:rsidRPr="004519F5">
        <w:rPr>
          <w:rFonts w:ascii="Calibri Light" w:hAnsi="Calibri Light" w:cs="FrutigerCE-Light"/>
          <w:lang w:eastAsia="cs-CZ"/>
        </w:rPr>
        <w:lastRenderedPageBreak/>
        <w:t>Erasmus+ pomocí finančního zabezpečení ze zdrojů MŠMT.</w:t>
      </w:r>
      <w:r w:rsidR="0022507B" w:rsidRPr="004519F5">
        <w:rPr>
          <w:rFonts w:ascii="Calibri Light" w:hAnsi="Calibri Light" w:cs="FrutigerCE-Light"/>
          <w:lang w:eastAsia="cs-CZ"/>
        </w:rPr>
        <w:t xml:space="preserve"> UTB</w:t>
      </w:r>
      <w:r w:rsidR="00A03D9E" w:rsidRPr="004519F5">
        <w:rPr>
          <w:rFonts w:ascii="Calibri Light" w:hAnsi="Calibri Light" w:cs="FrutigerCE-Light"/>
          <w:lang w:eastAsia="cs-CZ"/>
        </w:rPr>
        <w:t xml:space="preserve"> ve Zlíně</w:t>
      </w:r>
      <w:r w:rsidR="0022507B" w:rsidRPr="004519F5">
        <w:rPr>
          <w:rFonts w:ascii="Calibri Light" w:hAnsi="Calibri Light" w:cs="FrutigerCE-Light"/>
          <w:lang w:eastAsia="cs-CZ"/>
        </w:rPr>
        <w:t xml:space="preserve"> je pak </w:t>
      </w:r>
      <w:r w:rsidRPr="004519F5">
        <w:rPr>
          <w:rFonts w:ascii="Calibri Light" w:hAnsi="Calibri Light" w:cs="FrutigerCE-Light"/>
          <w:lang w:eastAsia="cs-CZ"/>
        </w:rPr>
        <w:t>zapojena i do dalších programů včetně CEEPUS, AKTION či Norských fondů.</w:t>
      </w:r>
      <w:r w:rsidR="0022507B" w:rsidRPr="004519F5">
        <w:rPr>
          <w:rStyle w:val="FootnoteReference"/>
          <w:rFonts w:ascii="Calibri Light" w:hAnsi="Calibri Light" w:cs="FrutigerCE-Light"/>
          <w:lang w:eastAsia="cs-CZ"/>
        </w:rPr>
        <w:footnoteReference w:id="12"/>
      </w:r>
      <w:r w:rsidRPr="004519F5">
        <w:rPr>
          <w:rFonts w:ascii="Calibri Light" w:hAnsi="Calibri Light" w:cs="FrutigerCE-Light"/>
          <w:lang w:eastAsia="cs-CZ"/>
        </w:rPr>
        <w:t xml:space="preserve"> </w:t>
      </w:r>
    </w:p>
    <w:p w14:paraId="18E22A19" w14:textId="004E6D59" w:rsidR="0022507B" w:rsidRPr="004519F5" w:rsidRDefault="0022507B" w:rsidP="0022507B">
      <w:pPr>
        <w:spacing w:before="120" w:after="120" w:line="276" w:lineRule="auto"/>
        <w:jc w:val="both"/>
        <w:rPr>
          <w:rFonts w:ascii="Calibri Light" w:hAnsi="Calibri Light" w:cs="FrutigerCE-Light"/>
          <w:lang w:eastAsia="cs-CZ"/>
        </w:rPr>
      </w:pPr>
      <w:r w:rsidRPr="004519F5">
        <w:rPr>
          <w:rFonts w:ascii="Calibri Light" w:hAnsi="Calibri Light" w:cs="FrutigerCE-Light"/>
          <w:lang w:eastAsia="cs-CZ"/>
        </w:rPr>
        <w:t>UTB ve Zlíně pro vyšší efektivitu mobilit a posílení mezinárodního rozměru studijních programů disponuje</w:t>
      </w:r>
      <w:r w:rsidR="00C44653" w:rsidRPr="004519F5">
        <w:rPr>
          <w:rFonts w:ascii="Calibri Light" w:hAnsi="Calibri Light" w:cs="FrutigerCE-Light"/>
          <w:lang w:eastAsia="cs-CZ"/>
        </w:rPr>
        <w:t xml:space="preserve"> speciální</w:t>
      </w:r>
      <w:r w:rsidRPr="004519F5">
        <w:rPr>
          <w:rFonts w:ascii="Calibri Light" w:hAnsi="Calibri Light" w:cs="FrutigerCE-Light"/>
          <w:lang w:eastAsia="cs-CZ"/>
        </w:rPr>
        <w:t>m</w:t>
      </w:r>
      <w:r w:rsidR="00C44653" w:rsidRPr="004519F5">
        <w:rPr>
          <w:rFonts w:ascii="Calibri Light" w:hAnsi="Calibri Light" w:cs="FrutigerCE-Light"/>
          <w:lang w:eastAsia="cs-CZ"/>
        </w:rPr>
        <w:t xml:space="preserve"> web</w:t>
      </w:r>
      <w:r w:rsidRPr="004519F5">
        <w:rPr>
          <w:rFonts w:ascii="Calibri Light" w:hAnsi="Calibri Light" w:cs="FrutigerCE-Light"/>
          <w:lang w:eastAsia="cs-CZ"/>
        </w:rPr>
        <w:t>em</w:t>
      </w:r>
      <w:r w:rsidR="00086EE0">
        <w:rPr>
          <w:rStyle w:val="FootnoteReference"/>
          <w:rFonts w:ascii="Calibri Light" w:hAnsi="Calibri Light" w:cs="FrutigerCE-Light"/>
          <w:lang w:eastAsia="cs-CZ"/>
        </w:rPr>
        <w:footnoteReference w:id="13"/>
      </w:r>
      <w:r w:rsidR="00C44653" w:rsidRPr="004519F5">
        <w:rPr>
          <w:rFonts w:ascii="Calibri Light" w:hAnsi="Calibri Light" w:cs="FrutigerCE-Light"/>
          <w:lang w:eastAsia="cs-CZ"/>
        </w:rPr>
        <w:t>, který slouž</w:t>
      </w:r>
      <w:r w:rsidRPr="004519F5">
        <w:rPr>
          <w:rFonts w:ascii="Calibri Light" w:hAnsi="Calibri Light" w:cs="FrutigerCE-Light"/>
          <w:lang w:eastAsia="cs-CZ"/>
        </w:rPr>
        <w:t xml:space="preserve">í </w:t>
      </w:r>
      <w:r w:rsidR="00C44653" w:rsidRPr="004519F5">
        <w:rPr>
          <w:rFonts w:ascii="Calibri Light" w:hAnsi="Calibri Light" w:cs="FrutigerCE-Light"/>
          <w:lang w:eastAsia="cs-CZ"/>
        </w:rPr>
        <w:t>k</w:t>
      </w:r>
      <w:r w:rsidRPr="004519F5">
        <w:rPr>
          <w:rFonts w:ascii="Calibri Light" w:hAnsi="Calibri Light" w:cs="FrutigerCE-Light"/>
          <w:lang w:eastAsia="cs-CZ"/>
        </w:rPr>
        <w:t> </w:t>
      </w:r>
      <w:r w:rsidR="00C44653" w:rsidRPr="004519F5">
        <w:rPr>
          <w:rFonts w:ascii="Calibri Light" w:hAnsi="Calibri Light" w:cs="FrutigerCE-Light"/>
          <w:lang w:eastAsia="cs-CZ"/>
        </w:rPr>
        <w:t>informování</w:t>
      </w:r>
      <w:r w:rsidRPr="004519F5">
        <w:rPr>
          <w:rFonts w:ascii="Calibri Light" w:hAnsi="Calibri Light" w:cs="FrutigerCE-Light"/>
          <w:lang w:eastAsia="cs-CZ"/>
        </w:rPr>
        <w:t xml:space="preserve"> </w:t>
      </w:r>
      <w:r w:rsidR="00C44653" w:rsidRPr="004519F5">
        <w:rPr>
          <w:rFonts w:ascii="Calibri Light" w:hAnsi="Calibri Light" w:cs="FrutigerCE-Light"/>
          <w:lang w:eastAsia="cs-CZ"/>
        </w:rPr>
        <w:t xml:space="preserve">studentů o možnostech </w:t>
      </w:r>
      <w:r w:rsidRPr="004519F5">
        <w:rPr>
          <w:rFonts w:ascii="Calibri Light" w:hAnsi="Calibri Light" w:cs="FrutigerCE-Light"/>
          <w:lang w:eastAsia="cs-CZ"/>
        </w:rPr>
        <w:t>v</w:t>
      </w:r>
      <w:r w:rsidR="00C44653" w:rsidRPr="004519F5">
        <w:rPr>
          <w:rFonts w:ascii="Calibri Light" w:hAnsi="Calibri Light" w:cs="FrutigerCE-Light"/>
          <w:lang w:eastAsia="cs-CZ"/>
        </w:rPr>
        <w:t>ýjezdů do zahraničí a který mimo jiné obsah</w:t>
      </w:r>
      <w:r w:rsidRPr="004519F5">
        <w:rPr>
          <w:rFonts w:ascii="Calibri Light" w:hAnsi="Calibri Light" w:cs="FrutigerCE-Light"/>
          <w:lang w:eastAsia="cs-CZ"/>
        </w:rPr>
        <w:t>uje i</w:t>
      </w:r>
      <w:r w:rsidR="00C44653" w:rsidRPr="004519F5">
        <w:rPr>
          <w:rFonts w:ascii="Calibri Light" w:hAnsi="Calibri Light" w:cs="FrutigerCE-Light"/>
          <w:lang w:eastAsia="cs-CZ"/>
        </w:rPr>
        <w:t xml:space="preserve"> recenze studentů či portfolio</w:t>
      </w:r>
      <w:r w:rsidRPr="004519F5">
        <w:rPr>
          <w:rFonts w:ascii="Calibri Light" w:hAnsi="Calibri Light" w:cs="FrutigerCE-Light"/>
          <w:lang w:eastAsia="cs-CZ"/>
        </w:rPr>
        <w:t xml:space="preserve"> </w:t>
      </w:r>
      <w:r w:rsidR="00C44653" w:rsidRPr="004519F5">
        <w:rPr>
          <w:rFonts w:ascii="Calibri Light" w:hAnsi="Calibri Light" w:cs="FrutigerCE-Light"/>
          <w:lang w:eastAsia="cs-CZ"/>
        </w:rPr>
        <w:t>partnerských univerzit s jejich popisem.</w:t>
      </w:r>
      <w:r w:rsidRPr="004519F5">
        <w:rPr>
          <w:rFonts w:ascii="Calibri Light" w:hAnsi="Calibri Light" w:cs="FrutigerCE-Light"/>
          <w:lang w:eastAsia="cs-CZ"/>
        </w:rPr>
        <w:t xml:space="preserve"> </w:t>
      </w:r>
    </w:p>
    <w:p w14:paraId="1DF507E7" w14:textId="1D72643A" w:rsidR="00C44653" w:rsidRPr="004519F5" w:rsidRDefault="00C44653" w:rsidP="0022507B">
      <w:pPr>
        <w:autoSpaceDE w:val="0"/>
        <w:autoSpaceDN w:val="0"/>
        <w:adjustRightInd w:val="0"/>
        <w:spacing w:after="0" w:line="276" w:lineRule="auto"/>
        <w:jc w:val="both"/>
        <w:rPr>
          <w:rFonts w:ascii="Calibri Light" w:hAnsi="Calibri Light"/>
        </w:rPr>
      </w:pPr>
      <w:r w:rsidRPr="004519F5">
        <w:rPr>
          <w:rFonts w:ascii="Calibri Light" w:hAnsi="Calibri Light" w:cs="FrutigerCE-Light"/>
          <w:lang w:eastAsia="cs-CZ"/>
        </w:rPr>
        <w:t>UTB</w:t>
      </w:r>
      <w:r w:rsidR="0022507B" w:rsidRPr="004519F5">
        <w:rPr>
          <w:rFonts w:ascii="Calibri Light" w:hAnsi="Calibri Light" w:cs="FrutigerCE-Light"/>
          <w:lang w:eastAsia="cs-CZ"/>
        </w:rPr>
        <w:t xml:space="preserve"> ve Zlíně má rovněž </w:t>
      </w:r>
      <w:r w:rsidRPr="004519F5">
        <w:rPr>
          <w:rFonts w:ascii="Calibri Light" w:hAnsi="Calibri Light" w:cs="FrutigerCE-Light"/>
          <w:lang w:eastAsia="cs-CZ"/>
        </w:rPr>
        <w:t>transparentní a jasný proces administrace mobilit. Unive</w:t>
      </w:r>
      <w:r w:rsidR="0022507B" w:rsidRPr="004519F5">
        <w:rPr>
          <w:rFonts w:ascii="Calibri Light" w:hAnsi="Calibri Light" w:cs="FrutigerCE-Light"/>
          <w:lang w:eastAsia="cs-CZ"/>
        </w:rPr>
        <w:t>r</w:t>
      </w:r>
      <w:r w:rsidRPr="004519F5">
        <w:rPr>
          <w:rFonts w:ascii="Calibri Light" w:hAnsi="Calibri Light" w:cs="FrutigerCE-Light"/>
          <w:lang w:eastAsia="cs-CZ"/>
        </w:rPr>
        <w:t xml:space="preserve">zita </w:t>
      </w:r>
      <w:r w:rsidR="0022507B" w:rsidRPr="004519F5">
        <w:rPr>
          <w:rFonts w:ascii="Calibri Light" w:hAnsi="Calibri Light" w:cs="FrutigerCE-Light"/>
          <w:lang w:eastAsia="cs-CZ"/>
        </w:rPr>
        <w:t xml:space="preserve">přitom </w:t>
      </w:r>
      <w:r w:rsidRPr="004519F5">
        <w:rPr>
          <w:rFonts w:ascii="Calibri Light" w:hAnsi="Calibri Light" w:cs="FrutigerCE-Light"/>
          <w:lang w:eastAsia="cs-CZ"/>
        </w:rPr>
        <w:t>pečlivě vybír</w:t>
      </w:r>
      <w:r w:rsidR="0022507B" w:rsidRPr="004519F5">
        <w:rPr>
          <w:rFonts w:ascii="Calibri Light" w:hAnsi="Calibri Light" w:cs="FrutigerCE-Light"/>
          <w:lang w:eastAsia="cs-CZ"/>
        </w:rPr>
        <w:t xml:space="preserve">á </w:t>
      </w:r>
      <w:r w:rsidRPr="004519F5">
        <w:rPr>
          <w:rFonts w:ascii="Calibri Light" w:hAnsi="Calibri Light" w:cs="FrutigerCE-Light"/>
          <w:lang w:eastAsia="cs-CZ"/>
        </w:rPr>
        <w:t>partnerské instituce na základě kurikul zahraničních studijních programů. Uznávání studia nebo praxe</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absolvované na zahraniční instituci probíh</w:t>
      </w:r>
      <w:r w:rsidR="0022507B" w:rsidRPr="004519F5">
        <w:rPr>
          <w:rFonts w:ascii="Calibri Light" w:hAnsi="Calibri Light" w:cs="FrutigerCE-Light"/>
          <w:lang w:eastAsia="cs-CZ"/>
        </w:rPr>
        <w:t>á</w:t>
      </w:r>
      <w:r w:rsidRPr="004519F5">
        <w:rPr>
          <w:rFonts w:ascii="Calibri Light" w:hAnsi="Calibri Light" w:cs="FrutigerCE-Light"/>
          <w:lang w:eastAsia="cs-CZ"/>
        </w:rPr>
        <w:t xml:space="preserve"> v s</w:t>
      </w:r>
      <w:r w:rsidR="00290BED" w:rsidRPr="004519F5">
        <w:rPr>
          <w:rFonts w:ascii="Calibri Light" w:hAnsi="Calibri Light" w:cs="FrutigerCE-Light"/>
          <w:lang w:eastAsia="cs-CZ"/>
        </w:rPr>
        <w:t xml:space="preserve">ouladu se směrnicí rektora č. </w:t>
      </w:r>
      <w:r w:rsidR="002105CC">
        <w:rPr>
          <w:rFonts w:ascii="Calibri Light" w:hAnsi="Calibri Light" w:cs="FrutigerCE-Light"/>
          <w:lang w:eastAsia="cs-CZ"/>
        </w:rPr>
        <w:t>8</w:t>
      </w:r>
      <w:r w:rsidR="00290BED" w:rsidRPr="004519F5">
        <w:rPr>
          <w:rFonts w:ascii="Calibri Light" w:hAnsi="Calibri Light" w:cs="FrutigerCE-Light"/>
          <w:lang w:eastAsia="cs-CZ"/>
        </w:rPr>
        <w:t>/201</w:t>
      </w:r>
      <w:r w:rsidR="002105CC">
        <w:rPr>
          <w:rFonts w:ascii="Calibri Light" w:hAnsi="Calibri Light" w:cs="FrutigerCE-Light"/>
          <w:lang w:eastAsia="cs-CZ"/>
        </w:rPr>
        <w:t>8</w:t>
      </w:r>
      <w:r w:rsidRPr="004519F5">
        <w:rPr>
          <w:rFonts w:ascii="Calibri Light" w:hAnsi="Calibri Light" w:cs="FrutigerCE-Light"/>
          <w:lang w:eastAsia="cs-CZ"/>
        </w:rPr>
        <w:t xml:space="preserve"> Mobility studentů</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 xml:space="preserve">UTB do zahraničí </w:t>
      </w:r>
      <w:r w:rsidR="00290BED" w:rsidRPr="004519F5">
        <w:rPr>
          <w:rFonts w:ascii="Calibri Light" w:hAnsi="Calibri Light" w:cs="FrutigerCE-Light"/>
          <w:lang w:eastAsia="cs-CZ"/>
        </w:rPr>
        <w:t>a zahraničních studentů na UTB.</w:t>
      </w:r>
      <w:r w:rsidR="00290BED" w:rsidRPr="004519F5">
        <w:rPr>
          <w:rStyle w:val="FootnoteReference"/>
          <w:rFonts w:ascii="Calibri Light" w:hAnsi="Calibri Light" w:cs="FrutigerCE-Light"/>
          <w:lang w:eastAsia="cs-CZ"/>
        </w:rPr>
        <w:footnoteReference w:id="14"/>
      </w:r>
    </w:p>
    <w:p w14:paraId="72ABE59A" w14:textId="77777777" w:rsidR="0082345D" w:rsidRDefault="0082345D" w:rsidP="00D41699">
      <w:pPr>
        <w:spacing w:after="0" w:line="240" w:lineRule="auto"/>
        <w:jc w:val="center"/>
        <w:rPr>
          <w:rFonts w:ascii="Calibri Light" w:hAnsi="Calibri Light" w:cs="Calibri Light"/>
        </w:rPr>
      </w:pPr>
    </w:p>
    <w:p w14:paraId="47F03AE9" w14:textId="77777777" w:rsidR="00075974" w:rsidRPr="003413FE" w:rsidRDefault="00075974" w:rsidP="00075974">
      <w:pPr>
        <w:spacing w:after="0" w:line="240" w:lineRule="auto"/>
        <w:jc w:val="center"/>
        <w:rPr>
          <w:rFonts w:ascii="Calibri Light" w:hAnsi="Calibri Light" w:cs="Calibri Light"/>
        </w:rPr>
      </w:pPr>
      <w:r w:rsidRPr="003413FE">
        <w:rPr>
          <w:rFonts w:ascii="Calibri Light" w:hAnsi="Calibri Light" w:cs="Calibri Light"/>
        </w:rPr>
        <w:t>Nejvýznamnější aktivity mezinárodního uznání za posledních 5 let</w:t>
      </w:r>
    </w:p>
    <w:p w14:paraId="6610E6F7" w14:textId="77777777" w:rsidR="00075974" w:rsidRPr="003413FE" w:rsidRDefault="00075974" w:rsidP="00075974">
      <w:pPr>
        <w:pStyle w:val="ListParagraph"/>
        <w:spacing w:after="0" w:line="240" w:lineRule="auto"/>
        <w:rPr>
          <w:rFonts w:ascii="Calibri Light" w:hAnsi="Calibri Light" w:cs="Calibri Light"/>
        </w:rPr>
      </w:pPr>
    </w:p>
    <w:p w14:paraId="28FE6F04" w14:textId="77777777" w:rsidR="00384EED" w:rsidRPr="000D60A3" w:rsidRDefault="00384EED" w:rsidP="00384EED">
      <w:pPr>
        <w:pStyle w:val="ListParagraph"/>
        <w:spacing w:after="0" w:line="240" w:lineRule="auto"/>
        <w:ind w:left="0"/>
        <w:jc w:val="both"/>
        <w:rPr>
          <w:rFonts w:ascii="Calibri Light" w:hAnsi="Calibri Light" w:cs="Calibri Light"/>
          <w:i/>
          <w:u w:val="single"/>
        </w:rPr>
      </w:pPr>
      <w:r w:rsidRPr="000D60A3">
        <w:rPr>
          <w:rFonts w:ascii="Calibri Light" w:hAnsi="Calibri Light" w:cs="Calibri Light"/>
          <w:i/>
          <w:u w:val="single"/>
        </w:rPr>
        <w:t>Zvané přednášky na zahraničních univerzitách a etablovaných mezinárodních konferencích (5 nejvýznamnějších)</w:t>
      </w:r>
    </w:p>
    <w:p w14:paraId="43F5BD4D"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2018: Recent Trends in Polymer Identification, Université de Montpellier, Montpellier, Francie</w:t>
      </w:r>
      <w:r w:rsidRPr="000D60A3">
        <w:rPr>
          <w:rFonts w:ascii="Calibri Light" w:eastAsia="Times New Roman" w:hAnsi="Calibri Light" w:cs="Calibri Light"/>
        </w:rPr>
        <w:t xml:space="preserve"> </w:t>
      </w:r>
      <w:r w:rsidRPr="000D60A3">
        <w:rPr>
          <w:rFonts w:ascii="Calibri Light" w:hAnsi="Calibri Light" w:cs="Calibri Light"/>
        </w:rPr>
        <w:t>– Roman Čermák</w:t>
      </w:r>
    </w:p>
    <w:p w14:paraId="456C0C70"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color w:val="1F497D"/>
        </w:rPr>
      </w:pPr>
      <w:r w:rsidRPr="000D60A3">
        <w:rPr>
          <w:rFonts w:ascii="Calibri Light" w:hAnsi="Calibri Light" w:cs="Calibri Light"/>
        </w:rPr>
        <w:t>2016: Applied Rheology for Understanding Flow Instabilities in Polymer Processing, 74th Annual Technical Conference of the</w:t>
      </w:r>
      <w:r>
        <w:rPr>
          <w:rFonts w:ascii="Calibri Light" w:hAnsi="Calibri Light" w:cs="Calibri Light"/>
        </w:rPr>
        <w:t xml:space="preserve"> Society of Plastics Engineers </w:t>
      </w:r>
      <w:r w:rsidRPr="000D60A3">
        <w:rPr>
          <w:rFonts w:ascii="Calibri Light" w:hAnsi="Calibri Light" w:cs="Calibri Light"/>
        </w:rPr>
        <w:t>2016, ANTEC 2016</w:t>
      </w:r>
      <w:r>
        <w:rPr>
          <w:rFonts w:ascii="Calibri Light" w:hAnsi="Calibri Light" w:cs="Calibri Light"/>
        </w:rPr>
        <w:t>,</w:t>
      </w:r>
      <w:r w:rsidRPr="000D60A3">
        <w:rPr>
          <w:rFonts w:ascii="Calibri Light" w:hAnsi="Calibri Light" w:cs="Calibri Light"/>
        </w:rPr>
        <w:t xml:space="preserve"> Indianapolis,</w:t>
      </w:r>
      <w:r>
        <w:rPr>
          <w:rFonts w:ascii="Calibri Light" w:hAnsi="Calibri Light" w:cs="Calibri Light"/>
        </w:rPr>
        <w:t xml:space="preserve"> </w:t>
      </w:r>
      <w:r w:rsidRPr="000D60A3">
        <w:rPr>
          <w:rFonts w:ascii="Calibri Light" w:hAnsi="Calibri Light" w:cs="Calibri Light"/>
        </w:rPr>
        <w:t>Indiana</w:t>
      </w:r>
      <w:r>
        <w:rPr>
          <w:rFonts w:ascii="Calibri Light" w:hAnsi="Calibri Light" w:cs="Calibri Light"/>
        </w:rPr>
        <w:t xml:space="preserve">, </w:t>
      </w:r>
      <w:r w:rsidRPr="000D60A3">
        <w:rPr>
          <w:rFonts w:ascii="Calibri Light" w:hAnsi="Calibri Light" w:cs="Calibri Light"/>
        </w:rPr>
        <w:t>USA</w:t>
      </w:r>
      <w:r w:rsidRPr="000D60A3">
        <w:rPr>
          <w:rFonts w:ascii="Calibri Light" w:eastAsia="Times New Roman" w:hAnsi="Calibri Light" w:cs="Calibri Light"/>
        </w:rPr>
        <w:t xml:space="preserve"> </w:t>
      </w:r>
      <w:r w:rsidRPr="000D60A3">
        <w:rPr>
          <w:rFonts w:ascii="Calibri Light" w:hAnsi="Calibri Light" w:cs="Calibri Light"/>
        </w:rPr>
        <w:t xml:space="preserve"> – Martin Zatloukal</w:t>
      </w:r>
    </w:p>
    <w:p w14:paraId="5D25F9E1"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2014: Antibacterial </w:t>
      </w:r>
      <w:r>
        <w:rPr>
          <w:rFonts w:ascii="Calibri Light" w:hAnsi="Calibri Light" w:cs="Calibri Light"/>
        </w:rPr>
        <w:t>P</w:t>
      </w:r>
      <w:r w:rsidRPr="000D60A3">
        <w:rPr>
          <w:rFonts w:ascii="Calibri Light" w:hAnsi="Calibri Light" w:cs="Calibri Light"/>
        </w:rPr>
        <w:t xml:space="preserve">olymer </w:t>
      </w:r>
      <w:r>
        <w:rPr>
          <w:rFonts w:ascii="Calibri Light" w:hAnsi="Calibri Light" w:cs="Calibri Light"/>
        </w:rPr>
        <w:t>S</w:t>
      </w:r>
      <w:r w:rsidRPr="000D60A3">
        <w:rPr>
          <w:rFonts w:ascii="Calibri Light" w:hAnsi="Calibri Light" w:cs="Calibri Light"/>
        </w:rPr>
        <w:t xml:space="preserve">ystems with </w:t>
      </w:r>
      <w:r>
        <w:rPr>
          <w:rFonts w:ascii="Calibri Light" w:hAnsi="Calibri Light" w:cs="Calibri Light"/>
        </w:rPr>
        <w:t>S</w:t>
      </w:r>
      <w:r w:rsidRPr="000D60A3">
        <w:rPr>
          <w:rFonts w:ascii="Calibri Light" w:hAnsi="Calibri Light" w:cs="Calibri Light"/>
        </w:rPr>
        <w:t xml:space="preserve">pecial </w:t>
      </w:r>
      <w:r>
        <w:rPr>
          <w:rFonts w:ascii="Calibri Light" w:hAnsi="Calibri Light" w:cs="Calibri Light"/>
        </w:rPr>
        <w:t>A</w:t>
      </w:r>
      <w:r w:rsidRPr="000D60A3">
        <w:rPr>
          <w:rFonts w:ascii="Calibri Light" w:hAnsi="Calibri Light" w:cs="Calibri Light"/>
        </w:rPr>
        <w:t xml:space="preserve">ttention to </w:t>
      </w:r>
      <w:r>
        <w:rPr>
          <w:rFonts w:ascii="Calibri Light" w:hAnsi="Calibri Light" w:cs="Calibri Light"/>
        </w:rPr>
        <w:t>I</w:t>
      </w:r>
      <w:r w:rsidRPr="000D60A3">
        <w:rPr>
          <w:rFonts w:ascii="Calibri Light" w:hAnsi="Calibri Light" w:cs="Calibri Light"/>
        </w:rPr>
        <w:t xml:space="preserve">norganic </w:t>
      </w:r>
      <w:r>
        <w:rPr>
          <w:rFonts w:ascii="Calibri Light" w:hAnsi="Calibri Light" w:cs="Calibri Light"/>
        </w:rPr>
        <w:t>A</w:t>
      </w:r>
      <w:r w:rsidRPr="000D60A3">
        <w:rPr>
          <w:rFonts w:ascii="Calibri Light" w:hAnsi="Calibri Light" w:cs="Calibri Light"/>
        </w:rPr>
        <w:t xml:space="preserve">ctive </w:t>
      </w:r>
      <w:r>
        <w:rPr>
          <w:rFonts w:ascii="Calibri Light" w:hAnsi="Calibri Light" w:cs="Calibri Light"/>
        </w:rPr>
        <w:t>C</w:t>
      </w:r>
      <w:r w:rsidRPr="000D60A3">
        <w:rPr>
          <w:rFonts w:ascii="Calibri Light" w:hAnsi="Calibri Light" w:cs="Calibri Light"/>
        </w:rPr>
        <w:t xml:space="preserve">omponents and </w:t>
      </w:r>
      <w:r>
        <w:rPr>
          <w:rFonts w:ascii="Calibri Light" w:hAnsi="Calibri Light" w:cs="Calibri Light"/>
        </w:rPr>
        <w:t>T</w:t>
      </w:r>
      <w:r w:rsidRPr="000D60A3">
        <w:rPr>
          <w:rFonts w:ascii="Calibri Light" w:hAnsi="Calibri Light" w:cs="Calibri Light"/>
        </w:rPr>
        <w:t xml:space="preserve">esting </w:t>
      </w:r>
      <w:r>
        <w:rPr>
          <w:rFonts w:ascii="Calibri Light" w:hAnsi="Calibri Light" w:cs="Calibri Light"/>
        </w:rPr>
        <w:t>P</w:t>
      </w:r>
      <w:r w:rsidRPr="000D60A3">
        <w:rPr>
          <w:rFonts w:ascii="Calibri Light" w:hAnsi="Calibri Light" w:cs="Calibri Light"/>
        </w:rPr>
        <w:t>rocedures, Universidad Nacional de Río Cuarto</w:t>
      </w:r>
      <w:r>
        <w:rPr>
          <w:rFonts w:ascii="Calibri Light" w:hAnsi="Calibri Light" w:cs="Calibri Light"/>
        </w:rPr>
        <w:t xml:space="preserve">, </w:t>
      </w:r>
      <w:r w:rsidRPr="000D60A3">
        <w:rPr>
          <w:rFonts w:ascii="Calibri Light" w:hAnsi="Calibri Light" w:cs="Calibri Light"/>
        </w:rPr>
        <w:t>Rio Cuarto, Argentina – Ivo Kuřitka</w:t>
      </w:r>
    </w:p>
    <w:p w14:paraId="14F01ABC"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eastAsia="Times New Roman" w:hAnsi="Calibri Light" w:cs="Calibri Light"/>
        </w:rPr>
        <w:t xml:space="preserve">2014: </w:t>
      </w:r>
      <w:r w:rsidRPr="000D60A3">
        <w:rPr>
          <w:rFonts w:ascii="Calibri Light" w:hAnsi="Calibri Light" w:cs="Calibri Light"/>
          <w:color w:val="222222"/>
        </w:rPr>
        <w:t xml:space="preserve">Sensing </w:t>
      </w:r>
      <w:r>
        <w:rPr>
          <w:rFonts w:ascii="Calibri Light" w:hAnsi="Calibri Light" w:cs="Calibri Light"/>
          <w:color w:val="222222"/>
        </w:rPr>
        <w:t>C</w:t>
      </w:r>
      <w:r w:rsidRPr="000D60A3">
        <w:rPr>
          <w:rFonts w:ascii="Calibri Light" w:hAnsi="Calibri Light" w:cs="Calibri Light"/>
          <w:color w:val="222222"/>
        </w:rPr>
        <w:t xml:space="preserve">onductive </w:t>
      </w:r>
      <w:r>
        <w:rPr>
          <w:rFonts w:ascii="Calibri Light" w:hAnsi="Calibri Light" w:cs="Calibri Light"/>
          <w:color w:val="222222"/>
        </w:rPr>
        <w:t>C</w:t>
      </w:r>
      <w:r w:rsidRPr="000D60A3">
        <w:rPr>
          <w:rFonts w:ascii="Calibri Light" w:hAnsi="Calibri Light" w:cs="Calibri Light"/>
          <w:color w:val="222222"/>
        </w:rPr>
        <w:t xml:space="preserve">omposites, </w:t>
      </w:r>
      <w:r w:rsidRPr="000D60A3">
        <w:rPr>
          <w:rFonts w:ascii="Calibri Light" w:eastAsia="Times New Roman" w:hAnsi="Calibri Light" w:cs="Calibri Light"/>
        </w:rPr>
        <w:t xml:space="preserve">30th International Conference of the Polymer </w:t>
      </w:r>
      <w:r w:rsidRPr="000D60A3">
        <w:rPr>
          <w:rFonts w:ascii="Calibri Light" w:eastAsia="Times New Roman" w:hAnsi="Calibri Light" w:cs="Calibri Light"/>
          <w:color w:val="222222"/>
        </w:rPr>
        <w:t>Processing Society, Cleveland, Ohio, USA</w:t>
      </w:r>
      <w:r w:rsidRPr="000D60A3">
        <w:rPr>
          <w:rFonts w:ascii="Calibri Light" w:eastAsia="Times New Roman" w:hAnsi="Calibri Light" w:cs="Calibri Light"/>
        </w:rPr>
        <w:t>, vyžádaná přednáška</w:t>
      </w:r>
      <w:r w:rsidRPr="000D60A3">
        <w:rPr>
          <w:rFonts w:ascii="Calibri Light" w:hAnsi="Calibri Light" w:cs="Calibri Light"/>
        </w:rPr>
        <w:t xml:space="preserve"> – Petr Sáha</w:t>
      </w:r>
    </w:p>
    <w:p w14:paraId="5A3E6AA6" w14:textId="4DB629C5"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b/>
        </w:rPr>
      </w:pPr>
      <w:r w:rsidRPr="000D60A3">
        <w:rPr>
          <w:rFonts w:ascii="Calibri Light" w:eastAsia="Times New Roman" w:hAnsi="Calibri Light" w:cs="Calibri Light"/>
        </w:rPr>
        <w:t>2014: Iron Oxide Nanoparticles and Polymer Composites for Magnetic Hyperthermia</w:t>
      </w:r>
      <w:r w:rsidRPr="000D60A3">
        <w:rPr>
          <w:rFonts w:ascii="Calibri Light" w:eastAsia="Times New Roman" w:hAnsi="Calibri Light" w:cs="Calibri Light"/>
        </w:rPr>
        <w:br/>
        <w:t>PPS2014, Europe-Africa PPS Conference, Tel Aviv, I</w:t>
      </w:r>
      <w:r w:rsidR="00F01E11">
        <w:rPr>
          <w:rFonts w:ascii="Calibri Light" w:eastAsia="Times New Roman" w:hAnsi="Calibri Light" w:cs="Calibri Light"/>
        </w:rPr>
        <w:t>z</w:t>
      </w:r>
      <w:r w:rsidRPr="000D60A3">
        <w:rPr>
          <w:rFonts w:ascii="Calibri Light" w:eastAsia="Times New Roman" w:hAnsi="Calibri Light" w:cs="Calibri Light"/>
        </w:rPr>
        <w:t>rael</w:t>
      </w:r>
      <w:r w:rsidRPr="000D60A3">
        <w:rPr>
          <w:rFonts w:ascii="Calibri Light" w:hAnsi="Calibri Light" w:cs="Calibri Light"/>
        </w:rPr>
        <w:t xml:space="preserve"> – Petr Sáha</w:t>
      </w:r>
    </w:p>
    <w:p w14:paraId="06FAA4AA" w14:textId="77777777" w:rsidR="00075974" w:rsidRPr="003413FE" w:rsidRDefault="00075974" w:rsidP="00075974">
      <w:pPr>
        <w:pStyle w:val="ListParagraph"/>
        <w:spacing w:after="0" w:line="240" w:lineRule="auto"/>
        <w:rPr>
          <w:rFonts w:ascii="Calibri Light" w:hAnsi="Calibri Light" w:cs="Calibri Light"/>
        </w:rPr>
      </w:pPr>
    </w:p>
    <w:p w14:paraId="15107C1C" w14:textId="77777777" w:rsidR="00384EED" w:rsidRPr="000D60A3" w:rsidRDefault="00384EED" w:rsidP="00384EED">
      <w:pPr>
        <w:pStyle w:val="ListParagraph"/>
        <w:spacing w:after="0" w:line="240" w:lineRule="auto"/>
        <w:ind w:left="0"/>
        <w:jc w:val="both"/>
        <w:rPr>
          <w:rFonts w:ascii="Calibri Light" w:hAnsi="Calibri Light" w:cs="Calibri Light"/>
          <w:i/>
          <w:u w:val="single"/>
        </w:rPr>
      </w:pPr>
      <w:r w:rsidRPr="000D60A3">
        <w:rPr>
          <w:rFonts w:ascii="Calibri Light" w:hAnsi="Calibri Light" w:cs="Calibri Light"/>
          <w:i/>
          <w:u w:val="single"/>
        </w:rPr>
        <w:t>Stáže na zahraničních univerzitách (5 nejvýznamnějších)</w:t>
      </w:r>
    </w:p>
    <w:p w14:paraId="3475F0D3"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2018, 2017 : Yamagata Univerzity, Department of </w:t>
      </w:r>
      <w:r>
        <w:rPr>
          <w:rFonts w:ascii="Calibri Light" w:hAnsi="Calibri Light" w:cs="Calibri Light"/>
        </w:rPr>
        <w:t>P</w:t>
      </w:r>
      <w:r w:rsidRPr="000D60A3">
        <w:rPr>
          <w:rFonts w:ascii="Calibri Light" w:hAnsi="Calibri Light" w:cs="Calibri Light"/>
        </w:rPr>
        <w:t>olymer Sci&amp;Eng.,Yonezawa, Japonsko (32 dní) – Petr Svoboda</w:t>
      </w:r>
    </w:p>
    <w:p w14:paraId="2BA4A067"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2018: University of Ljubljana, Centre for Experimental Mechanics, Jože Stefan Institute, Slovinsko (15 dní) – Petr Slobodian</w:t>
      </w:r>
    </w:p>
    <w:p w14:paraId="65AA4969"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2017: TU Wien, Vídeň, Rakousko (1 měsíc) – Roman Čermák</w:t>
      </w:r>
    </w:p>
    <w:p w14:paraId="50CF319C"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2014: University of Technology</w:t>
      </w:r>
      <w:r>
        <w:rPr>
          <w:rFonts w:ascii="Calibri Light" w:hAnsi="Calibri Light" w:cs="Calibri Light"/>
        </w:rPr>
        <w:t>,</w:t>
      </w:r>
      <w:r w:rsidRPr="000D60A3">
        <w:rPr>
          <w:rFonts w:ascii="Calibri Light" w:hAnsi="Calibri Light" w:cs="Calibri Light"/>
        </w:rPr>
        <w:t xml:space="preserve"> Graz</w:t>
      </w:r>
      <w:r>
        <w:rPr>
          <w:rFonts w:ascii="Calibri Light" w:hAnsi="Calibri Light" w:cs="Calibri Light"/>
        </w:rPr>
        <w:t>,</w:t>
      </w:r>
      <w:r w:rsidRPr="000D60A3">
        <w:rPr>
          <w:rFonts w:ascii="Calibri Light" w:hAnsi="Calibri Light" w:cs="Calibri Light"/>
        </w:rPr>
        <w:t xml:space="preserve"> Rakousko (29 dní) – Marián Lehocký</w:t>
      </w:r>
    </w:p>
    <w:p w14:paraId="37AF202A"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2014: Universidad Nacional de Río Cuarto</w:t>
      </w:r>
      <w:r>
        <w:rPr>
          <w:rFonts w:ascii="Calibri Light" w:hAnsi="Calibri Light" w:cs="Calibri Light"/>
        </w:rPr>
        <w:t xml:space="preserve">, </w:t>
      </w:r>
      <w:r w:rsidRPr="000D60A3">
        <w:rPr>
          <w:rFonts w:ascii="Calibri Light" w:hAnsi="Calibri Light" w:cs="Calibri Light"/>
        </w:rPr>
        <w:t>Rio Cuarto, Argentina (17 dní) – Ivo Kuřitka</w:t>
      </w:r>
    </w:p>
    <w:p w14:paraId="6190ACD0" w14:textId="77777777" w:rsidR="00075974" w:rsidRPr="003413FE" w:rsidRDefault="00075974" w:rsidP="00075974">
      <w:pPr>
        <w:pStyle w:val="ListParagraph"/>
        <w:spacing w:after="0" w:line="240" w:lineRule="auto"/>
        <w:rPr>
          <w:rFonts w:ascii="Calibri Light" w:hAnsi="Calibri Light" w:cs="Calibri Light"/>
        </w:rPr>
      </w:pPr>
    </w:p>
    <w:p w14:paraId="1926BF19" w14:textId="77777777" w:rsidR="00384EED" w:rsidRPr="000D60A3" w:rsidRDefault="00384EED" w:rsidP="00384EED">
      <w:pPr>
        <w:spacing w:after="0" w:line="240" w:lineRule="auto"/>
        <w:jc w:val="both"/>
        <w:rPr>
          <w:rFonts w:ascii="Calibri Light" w:hAnsi="Calibri Light" w:cs="Calibri Light"/>
          <w:i/>
          <w:u w:val="single"/>
        </w:rPr>
      </w:pPr>
      <w:r w:rsidRPr="000D60A3">
        <w:rPr>
          <w:rFonts w:ascii="Calibri Light" w:hAnsi="Calibri Light" w:cs="Calibri Light"/>
          <w:i/>
          <w:u w:val="single"/>
        </w:rPr>
        <w:t xml:space="preserve">Členství v redakčních radách významných zahraničních časopisů (5 nejvýznamnějších) </w:t>
      </w:r>
    </w:p>
    <w:p w14:paraId="7E7DE5A0"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Pr>
          <w:rFonts w:ascii="Calibri Light" w:hAnsi="Calibri Light" w:cs="Calibri Light"/>
        </w:rPr>
        <w:t xml:space="preserve">Materials and Design </w:t>
      </w:r>
      <w:r w:rsidRPr="000D60A3">
        <w:rPr>
          <w:rFonts w:ascii="Calibri Light" w:hAnsi="Calibri Light" w:cs="Calibri Light"/>
        </w:rPr>
        <w:t>(IF 2017 = 4</w:t>
      </w:r>
      <w:r>
        <w:rPr>
          <w:rFonts w:ascii="Calibri Light" w:hAnsi="Calibri Light" w:cs="Calibri Light"/>
        </w:rPr>
        <w:t>,</w:t>
      </w:r>
      <w:r w:rsidRPr="000D60A3">
        <w:rPr>
          <w:rFonts w:ascii="Calibri Light" w:hAnsi="Calibri Light" w:cs="Calibri Light"/>
        </w:rPr>
        <w:t>525) – Marián Lehocký</w:t>
      </w:r>
      <w:r w:rsidRPr="000D60A3">
        <w:rPr>
          <w:rFonts w:ascii="Calibri Light" w:hAnsi="Calibri Light" w:cs="Calibri Light"/>
        </w:rPr>
        <w:br/>
      </w:r>
      <w:hyperlink r:id="rId9" w:history="1">
        <w:r w:rsidRPr="000D60A3">
          <w:rPr>
            <w:rStyle w:val="Hyperlink"/>
            <w:rFonts w:ascii="Calibri Light" w:hAnsi="Calibri Light" w:cs="Calibri Light"/>
          </w:rPr>
          <w:t>https://www.journals.elsevier.com/materials-and-design/editorial-board</w:t>
        </w:r>
      </w:hyperlink>
    </w:p>
    <w:p w14:paraId="3EDF34E2"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Ap</w:t>
      </w:r>
      <w:r>
        <w:rPr>
          <w:rFonts w:ascii="Calibri Light" w:hAnsi="Calibri Light" w:cs="Calibri Light"/>
        </w:rPr>
        <w:t>plied Soil Ecology (IF 2017 = 2,</w:t>
      </w:r>
      <w:r w:rsidRPr="000D60A3">
        <w:rPr>
          <w:rFonts w:ascii="Calibri Light" w:hAnsi="Calibri Light" w:cs="Calibri Light"/>
        </w:rPr>
        <w:t>916) – Marek Koutný</w:t>
      </w:r>
      <w:r w:rsidRPr="000D60A3">
        <w:rPr>
          <w:rFonts w:ascii="Calibri Light" w:hAnsi="Calibri Light" w:cs="Calibri Light"/>
        </w:rPr>
        <w:br/>
      </w:r>
      <w:hyperlink r:id="rId10" w:history="1">
        <w:r w:rsidRPr="000D60A3">
          <w:rPr>
            <w:rStyle w:val="Hyperlink"/>
            <w:rFonts w:ascii="Calibri Light" w:hAnsi="Calibri Light" w:cs="Calibri Light"/>
          </w:rPr>
          <w:t>https://www.journals.elsevier.com/applied-soil-ecology/editorial-board</w:t>
        </w:r>
      </w:hyperlink>
    </w:p>
    <w:p w14:paraId="13FC86D0"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Materials Science in Semiconductor Processing (IF 2017 = 2</w:t>
      </w:r>
      <w:r>
        <w:rPr>
          <w:rFonts w:ascii="Calibri Light" w:hAnsi="Calibri Light" w:cs="Calibri Light"/>
        </w:rPr>
        <w:t>,</w:t>
      </w:r>
      <w:r w:rsidRPr="000D60A3">
        <w:rPr>
          <w:rFonts w:ascii="Calibri Light" w:hAnsi="Calibri Light" w:cs="Calibri Light"/>
        </w:rPr>
        <w:t>593) – Marián Lehocký</w:t>
      </w:r>
      <w:r w:rsidRPr="000D60A3">
        <w:rPr>
          <w:rFonts w:ascii="Calibri Light" w:hAnsi="Calibri Light" w:cs="Calibri Light"/>
        </w:rPr>
        <w:br/>
      </w:r>
      <w:hyperlink r:id="rId11" w:history="1">
        <w:r w:rsidRPr="000D60A3">
          <w:rPr>
            <w:rStyle w:val="Hyperlink"/>
            <w:rFonts w:ascii="Calibri Light" w:hAnsi="Calibri Light" w:cs="Calibri Light"/>
          </w:rPr>
          <w:t>https://www.journals.elsevier.com/materials-science-in-semiconductor-processing/editorial-board</w:t>
        </w:r>
      </w:hyperlink>
    </w:p>
    <w:p w14:paraId="59CCA2B1"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Pr>
          <w:rFonts w:ascii="Calibri Light" w:hAnsi="Calibri Light" w:cs="Calibri Light"/>
        </w:rPr>
        <w:t>Physics of Fluids Journal (IF 2017</w:t>
      </w:r>
      <w:r w:rsidRPr="000D60A3">
        <w:rPr>
          <w:rFonts w:ascii="Calibri Light" w:hAnsi="Calibri Light" w:cs="Calibri Light"/>
        </w:rPr>
        <w:t xml:space="preserve"> = 2</w:t>
      </w:r>
      <w:r>
        <w:rPr>
          <w:rFonts w:ascii="Calibri Light" w:hAnsi="Calibri Light" w:cs="Calibri Light"/>
        </w:rPr>
        <w:t>,</w:t>
      </w:r>
      <w:r w:rsidRPr="000D60A3">
        <w:rPr>
          <w:rFonts w:ascii="Calibri Light" w:hAnsi="Calibri Light" w:cs="Calibri Light"/>
        </w:rPr>
        <w:t>279</w:t>
      </w:r>
      <w:r>
        <w:rPr>
          <w:rFonts w:ascii="Calibri Light" w:hAnsi="Calibri Light" w:cs="Calibri Light"/>
        </w:rPr>
        <w:t xml:space="preserve">) </w:t>
      </w:r>
      <w:r w:rsidRPr="000D60A3">
        <w:rPr>
          <w:rFonts w:ascii="Calibri Light" w:hAnsi="Calibri Light" w:cs="Calibri Light"/>
        </w:rPr>
        <w:t>– Martin Zatloukal</w:t>
      </w:r>
      <w:r w:rsidRPr="000D60A3">
        <w:rPr>
          <w:rFonts w:ascii="Calibri Light" w:hAnsi="Calibri Light" w:cs="Calibri Light"/>
        </w:rPr>
        <w:br/>
      </w:r>
      <w:hyperlink r:id="rId12" w:history="1">
        <w:r w:rsidRPr="000D60A3">
          <w:rPr>
            <w:rStyle w:val="Hyperlink"/>
            <w:rFonts w:ascii="Calibri Light" w:hAnsi="Calibri Light" w:cs="Calibri Light"/>
          </w:rPr>
          <w:t>https://aip.scitation.org/phf/info/advisory</w:t>
        </w:r>
      </w:hyperlink>
    </w:p>
    <w:p w14:paraId="1A8A44EF"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Advance</w:t>
      </w:r>
      <w:r>
        <w:rPr>
          <w:rFonts w:ascii="Calibri Light" w:hAnsi="Calibri Light" w:cs="Calibri Light"/>
        </w:rPr>
        <w:t>s in Polymer Technology (IF 2017 = 2,</w:t>
      </w:r>
      <w:r w:rsidRPr="000D60A3">
        <w:rPr>
          <w:rFonts w:ascii="Calibri Light" w:hAnsi="Calibri Light" w:cs="Calibri Light"/>
        </w:rPr>
        <w:t>073</w:t>
      </w:r>
      <w:r>
        <w:rPr>
          <w:rFonts w:ascii="Calibri Light" w:hAnsi="Calibri Light" w:cs="Calibri Light"/>
        </w:rPr>
        <w:t>)</w:t>
      </w:r>
      <w:r w:rsidRPr="000D60A3">
        <w:rPr>
          <w:rFonts w:ascii="Calibri Light" w:hAnsi="Calibri Light" w:cs="Calibri Light"/>
        </w:rPr>
        <w:t xml:space="preserve"> – Martin Zatloukal</w:t>
      </w:r>
      <w:r w:rsidRPr="000D60A3">
        <w:rPr>
          <w:rFonts w:ascii="Calibri Light" w:hAnsi="Calibri Light" w:cs="Calibri Light"/>
        </w:rPr>
        <w:br/>
      </w:r>
      <w:hyperlink r:id="rId13" w:history="1">
        <w:r w:rsidRPr="000D60A3">
          <w:rPr>
            <w:rStyle w:val="Hyperlink"/>
            <w:rFonts w:ascii="Calibri Light" w:hAnsi="Calibri Light" w:cs="Calibri Light"/>
          </w:rPr>
          <w:t>https://www.hindawi.com/journals/apt/editors/</w:t>
        </w:r>
      </w:hyperlink>
    </w:p>
    <w:p w14:paraId="35D02AB7" w14:textId="77777777" w:rsidR="00384EED" w:rsidRPr="000D60A3" w:rsidRDefault="00384EED" w:rsidP="00384EED">
      <w:pPr>
        <w:spacing w:after="0" w:line="240" w:lineRule="auto"/>
        <w:jc w:val="both"/>
        <w:rPr>
          <w:rFonts w:ascii="Calibri Light" w:hAnsi="Calibri Light" w:cs="Calibri Light"/>
          <w:i/>
          <w:u w:val="single"/>
        </w:rPr>
      </w:pPr>
      <w:r w:rsidRPr="000D60A3">
        <w:rPr>
          <w:rFonts w:ascii="Calibri Light" w:hAnsi="Calibri Light" w:cs="Calibri Light"/>
          <w:i/>
          <w:u w:val="single"/>
        </w:rPr>
        <w:lastRenderedPageBreak/>
        <w:t xml:space="preserve">Členství ve významných zahraničních vědeckých organizacích (5 nejvýznamnějších) </w:t>
      </w:r>
    </w:p>
    <w:p w14:paraId="0E036BDA"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International </w:t>
      </w:r>
      <w:r w:rsidRPr="00EB0C33">
        <w:rPr>
          <w:rFonts w:ascii="Calibri Light" w:hAnsi="Calibri Light" w:cs="Calibri Light"/>
          <w:lang w:val="en-GB"/>
        </w:rPr>
        <w:t>Organization for Standardization, TC 45 Rubber and Rubber Products</w:t>
      </w:r>
      <w:r w:rsidRPr="000D60A3">
        <w:rPr>
          <w:rFonts w:ascii="Calibri Light" w:hAnsi="Calibri Light" w:cs="Calibri Light"/>
        </w:rPr>
        <w:t xml:space="preserve"> (delegát za Českou republiku) – Roman Čermák</w:t>
      </w:r>
    </w:p>
    <w:p w14:paraId="344D349B"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EB0C33">
        <w:rPr>
          <w:rFonts w:ascii="Calibri Light" w:hAnsi="Calibri Light" w:cs="Calibri Light"/>
          <w:lang w:val="en-GB"/>
        </w:rPr>
        <w:t>The International Committee on Rheology</w:t>
      </w:r>
      <w:r w:rsidRPr="000D60A3">
        <w:rPr>
          <w:rFonts w:ascii="Calibri Light" w:hAnsi="Calibri Light" w:cs="Calibri Light"/>
        </w:rPr>
        <w:t xml:space="preserve"> (delegát za Českou republiku) – Martin Zatloukal</w:t>
      </w:r>
    </w:p>
    <w:p w14:paraId="10E7F0CF"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EB0C33">
        <w:rPr>
          <w:rFonts w:ascii="Calibri Light" w:eastAsia="Times New Roman" w:hAnsi="Calibri Light" w:cs="Calibri Light"/>
          <w:lang w:val="en-GB"/>
        </w:rPr>
        <w:t>The Society of Plastics Engineers</w:t>
      </w:r>
      <w:r w:rsidRPr="000D60A3">
        <w:rPr>
          <w:rFonts w:ascii="Calibri Light" w:eastAsia="Times New Roman" w:hAnsi="Calibri Light" w:cs="Calibri Light"/>
        </w:rPr>
        <w:t xml:space="preserve"> (člen výboru divize </w:t>
      </w:r>
      <w:r w:rsidRPr="00EB0C33">
        <w:rPr>
          <w:rFonts w:ascii="Calibri Light" w:eastAsia="Times New Roman" w:hAnsi="Calibri Light" w:cs="Calibri Light"/>
          <w:lang w:val="en-GB"/>
        </w:rPr>
        <w:t>Applied Rheology</w:t>
      </w:r>
      <w:r w:rsidRPr="000D60A3">
        <w:rPr>
          <w:rFonts w:ascii="Calibri Light" w:eastAsia="Times New Roman" w:hAnsi="Calibri Light" w:cs="Calibri Light"/>
        </w:rPr>
        <w:t xml:space="preserve">) </w:t>
      </w:r>
      <w:r w:rsidRPr="000D60A3">
        <w:rPr>
          <w:rFonts w:ascii="Calibri Light" w:hAnsi="Calibri Light" w:cs="Calibri Light"/>
        </w:rPr>
        <w:t>– Martin Zatloukal</w:t>
      </w:r>
    </w:p>
    <w:p w14:paraId="2D0DE827" w14:textId="77777777" w:rsidR="00384EED" w:rsidRPr="000D60A3" w:rsidRDefault="00384EED" w:rsidP="00384EED">
      <w:pPr>
        <w:pStyle w:val="ListParagraph"/>
        <w:numPr>
          <w:ilvl w:val="0"/>
          <w:numId w:val="41"/>
        </w:numPr>
        <w:autoSpaceDE w:val="0"/>
        <w:autoSpaceDN w:val="0"/>
        <w:adjustRightInd w:val="0"/>
        <w:spacing w:after="0" w:line="240" w:lineRule="auto"/>
        <w:ind w:left="284" w:hanging="284"/>
        <w:jc w:val="both"/>
        <w:rPr>
          <w:rFonts w:ascii="Calibri Light" w:hAnsi="Calibri Light" w:cs="Calibri Light"/>
        </w:rPr>
      </w:pPr>
      <w:r w:rsidRPr="000D60A3">
        <w:rPr>
          <w:rFonts w:ascii="Calibri Light" w:hAnsi="Calibri Light" w:cs="Calibri Light"/>
        </w:rPr>
        <w:t xml:space="preserve">ASTM </w:t>
      </w:r>
      <w:r w:rsidRPr="00EB0C33">
        <w:rPr>
          <w:rFonts w:ascii="Calibri Light" w:hAnsi="Calibri Light" w:cs="Calibri Light"/>
          <w:lang w:val="en-GB"/>
        </w:rPr>
        <w:t>International, D11 Rubber and Rubber-like Materials, D24 Carbon Black</w:t>
      </w:r>
      <w:r w:rsidRPr="000D60A3">
        <w:rPr>
          <w:rFonts w:ascii="Calibri Light" w:eastAsia="Times New Roman" w:hAnsi="Calibri Light" w:cs="Calibri Light"/>
        </w:rPr>
        <w:t xml:space="preserve"> </w:t>
      </w:r>
      <w:r w:rsidRPr="000D60A3">
        <w:rPr>
          <w:rFonts w:ascii="Calibri Light" w:hAnsi="Calibri Light" w:cs="Calibri Light"/>
        </w:rPr>
        <w:t xml:space="preserve">– Roman Čermák </w:t>
      </w:r>
    </w:p>
    <w:p w14:paraId="098FE76E" w14:textId="77777777" w:rsidR="00384EED" w:rsidRPr="000D60A3" w:rsidRDefault="00384EED" w:rsidP="00384EED">
      <w:pPr>
        <w:pStyle w:val="ListParagraph"/>
        <w:numPr>
          <w:ilvl w:val="0"/>
          <w:numId w:val="41"/>
        </w:numPr>
        <w:autoSpaceDE w:val="0"/>
        <w:autoSpaceDN w:val="0"/>
        <w:adjustRightInd w:val="0"/>
        <w:spacing w:after="0" w:line="240" w:lineRule="auto"/>
        <w:ind w:left="284" w:hanging="284"/>
        <w:jc w:val="both"/>
        <w:rPr>
          <w:rFonts w:ascii="Calibri Light" w:hAnsi="Calibri Light" w:cs="Calibri Light"/>
        </w:rPr>
      </w:pPr>
      <w:r w:rsidRPr="00EB0C33">
        <w:rPr>
          <w:rFonts w:ascii="Calibri Light" w:hAnsi="Calibri Light" w:cs="Calibri Light"/>
          <w:lang w:val="en-GB"/>
        </w:rPr>
        <w:t>The Polymer Processing Society</w:t>
      </w:r>
      <w:r w:rsidRPr="000D60A3">
        <w:rPr>
          <w:rFonts w:ascii="Calibri Light" w:hAnsi="Calibri Light" w:cs="Calibri Light"/>
        </w:rPr>
        <w:t xml:space="preserve"> – Petr Sáha, Berenika Hausnerová, Jarmila Vilčáková</w:t>
      </w:r>
    </w:p>
    <w:p w14:paraId="2EE94844" w14:textId="46862B0D" w:rsidR="00075974" w:rsidRDefault="00075974" w:rsidP="00373E95">
      <w:pPr>
        <w:rPr>
          <w:rFonts w:ascii="Calibri Light" w:hAnsi="Calibri Light"/>
        </w:rPr>
      </w:pPr>
    </w:p>
    <w:p w14:paraId="63EE851D" w14:textId="77777777" w:rsidR="009E517D" w:rsidRPr="004519F5" w:rsidRDefault="009E517D" w:rsidP="00155275">
      <w:pPr>
        <w:pStyle w:val="Heading3"/>
      </w:pPr>
      <w:r w:rsidRPr="004519F5">
        <w:t>Spolupráce s praxí při uskutečňování studijních programů</w:t>
      </w:r>
    </w:p>
    <w:p w14:paraId="70763DE8"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1.10</w:t>
      </w:r>
    </w:p>
    <w:p w14:paraId="542760D3" w14:textId="1C4CDCD4"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00A03D9E" w:rsidRPr="004519F5">
        <w:rPr>
          <w:rFonts w:ascii="Calibri Light" w:hAnsi="Calibri Light"/>
        </w:rPr>
        <w:t>dlouhodobě rozvíjí spolupráce</w:t>
      </w:r>
      <w:r w:rsidRPr="004519F5">
        <w:rPr>
          <w:rFonts w:ascii="Calibri Light" w:hAnsi="Calibri Light"/>
        </w:rPr>
        <w:t xml:space="preserve"> s praxí s přihlédnutím k typům a případným profilům studijních programů; jde zejména o praktickou výuku, zadávání </w:t>
      </w:r>
      <w:r w:rsidR="00C110FA" w:rsidRPr="004519F5">
        <w:rPr>
          <w:rFonts w:ascii="Calibri Light" w:hAnsi="Calibri Light"/>
        </w:rPr>
        <w:t xml:space="preserve">kvalifikačních a </w:t>
      </w:r>
      <w:r w:rsidRPr="004519F5">
        <w:rPr>
          <w:rFonts w:ascii="Calibri Light" w:hAnsi="Calibri Light"/>
        </w:rPr>
        <w:t>rigorózních prací, přiznávání stipendií a zapojování odborníků z praxe do vzdělávacího procesu.</w:t>
      </w:r>
      <w:r w:rsidR="005258CC" w:rsidRPr="004519F5">
        <w:rPr>
          <w:rFonts w:ascii="Calibri Light" w:hAnsi="Calibri Light"/>
        </w:rPr>
        <w:t xml:space="preserve"> </w:t>
      </w:r>
    </w:p>
    <w:p w14:paraId="0BA8F768" w14:textId="4CA9CAC4" w:rsidR="002A141F" w:rsidRPr="00DB1785" w:rsidRDefault="00D71107" w:rsidP="005258CC">
      <w:pPr>
        <w:jc w:val="both"/>
        <w:rPr>
          <w:rFonts w:ascii="Calibri Light" w:hAnsi="Calibri Light"/>
        </w:rPr>
      </w:pPr>
      <w:r w:rsidRPr="00DB1785">
        <w:rPr>
          <w:rFonts w:ascii="Calibri Light" w:hAnsi="Calibri Light"/>
        </w:rPr>
        <w:t xml:space="preserve">Spolupráce akademických pracovníků a studentů s praxí se v rámci studijního programu </w:t>
      </w:r>
      <w:r w:rsidR="00FC4490">
        <w:rPr>
          <w:rFonts w:ascii="Calibri Light" w:hAnsi="Calibri Light"/>
        </w:rPr>
        <w:t>Technology of Macromolecular Substances</w:t>
      </w:r>
      <w:r w:rsidRPr="00DB1785">
        <w:rPr>
          <w:rFonts w:ascii="Calibri Light" w:hAnsi="Calibri Light"/>
        </w:rPr>
        <w:t xml:space="preserve"> realizuje zejména prostřednictvím projektů smluvního výzkumu a doplňkové činnosti s významnými průmyslovými pracovišti v ČR a zahraničí.</w:t>
      </w:r>
    </w:p>
    <w:p w14:paraId="4F984D9D" w14:textId="0DD6F93D" w:rsidR="00D71107" w:rsidRPr="00DB1785" w:rsidRDefault="002A141F" w:rsidP="005258CC">
      <w:pPr>
        <w:jc w:val="both"/>
        <w:rPr>
          <w:rFonts w:ascii="Calibri Light" w:hAnsi="Calibri Light"/>
        </w:rPr>
      </w:pPr>
      <w:r w:rsidRPr="00DB1785">
        <w:rPr>
          <w:rFonts w:ascii="Calibri Light" w:hAnsi="Calibri Light"/>
          <w:u w:val="single"/>
        </w:rPr>
        <w:t>N</w:t>
      </w:r>
      <w:r w:rsidR="00D71107" w:rsidRPr="00DB1785">
        <w:rPr>
          <w:rFonts w:ascii="Calibri Light" w:hAnsi="Calibri Light"/>
          <w:u w:val="single"/>
        </w:rPr>
        <w:t xml:space="preserve">ejvýznamnější projekty v rámci spolupráce se zahraničními firmami </w:t>
      </w:r>
      <w:r w:rsidR="00711208" w:rsidRPr="00DB1785">
        <w:rPr>
          <w:rFonts w:ascii="Calibri Light" w:hAnsi="Calibri Light"/>
          <w:u w:val="single"/>
        </w:rPr>
        <w:t xml:space="preserve">realizované v </w:t>
      </w:r>
      <w:r w:rsidR="00D71107" w:rsidRPr="00DB1785">
        <w:rPr>
          <w:rFonts w:ascii="Calibri Light" w:hAnsi="Calibri Light"/>
          <w:u w:val="single"/>
        </w:rPr>
        <w:t>období 2013-2017</w:t>
      </w:r>
      <w:r w:rsidRPr="00DB1785">
        <w:rPr>
          <w:rFonts w:ascii="Calibri Light" w:hAnsi="Calibri Light"/>
          <w:u w:val="single"/>
        </w:rPr>
        <w:t>:</w:t>
      </w:r>
      <w:r w:rsidRPr="00DB1785">
        <w:rPr>
          <w:rFonts w:ascii="Calibri Light" w:hAnsi="Calibri Light"/>
        </w:rPr>
        <w:br/>
      </w:r>
      <w:r w:rsidR="00D71107" w:rsidRPr="00DB1785">
        <w:rPr>
          <w:rFonts w:ascii="Calibri Light" w:hAnsi="Calibri Light"/>
        </w:rPr>
        <w:t>Continental Reifen Deutschland GmbH</w:t>
      </w:r>
      <w:r w:rsidR="0061588E" w:rsidRPr="00DB1785">
        <w:rPr>
          <w:rFonts w:ascii="Calibri Light" w:hAnsi="Calibri Light"/>
        </w:rPr>
        <w:t>,</w:t>
      </w:r>
      <w:r w:rsidR="00D71107" w:rsidRPr="00DB1785">
        <w:rPr>
          <w:rFonts w:ascii="Calibri Light" w:hAnsi="Calibri Light"/>
        </w:rPr>
        <w:t xml:space="preserve"> </w:t>
      </w:r>
      <w:r w:rsidR="0061588E" w:rsidRPr="00DB1785">
        <w:rPr>
          <w:rFonts w:ascii="Calibri Light" w:hAnsi="Calibri Light"/>
        </w:rPr>
        <w:t xml:space="preserve">Německo (Studie proveditelnosti anizotropie směsí běhounu, Shelf Life Analysis, Small-Angle X-Ray Scattering and Dielectric Spectroscopy of Rubber); </w:t>
      </w:r>
      <w:r w:rsidR="00D71107" w:rsidRPr="00DB1785">
        <w:rPr>
          <w:rFonts w:ascii="Calibri Light" w:hAnsi="Calibri Light"/>
        </w:rPr>
        <w:t>DuPont International Operations Sarl</w:t>
      </w:r>
      <w:r w:rsidR="0061588E" w:rsidRPr="00DB1785">
        <w:rPr>
          <w:rFonts w:ascii="Calibri Light" w:hAnsi="Calibri Light"/>
        </w:rPr>
        <w:t>,</w:t>
      </w:r>
      <w:r w:rsidR="00D71107" w:rsidRPr="00DB1785">
        <w:rPr>
          <w:rFonts w:ascii="Calibri Light" w:hAnsi="Calibri Light"/>
        </w:rPr>
        <w:t xml:space="preserve"> Švýcarsko</w:t>
      </w:r>
      <w:r w:rsidRPr="00DB1785">
        <w:rPr>
          <w:rFonts w:ascii="Calibri Light" w:hAnsi="Calibri Light"/>
        </w:rPr>
        <w:t xml:space="preserve"> (Reologické ohodnocení polymerních vzorků, Reologická simulace procesu výtlačného vyfukování polymerních materiálů, Aplikovaná reologie pro výtlačné vyfukování polymerních materiálů, Blow </w:t>
      </w:r>
      <w:r w:rsidR="002049C7">
        <w:rPr>
          <w:rFonts w:ascii="Calibri Light" w:hAnsi="Calibri Light"/>
        </w:rPr>
        <w:t>M</w:t>
      </w:r>
      <w:r w:rsidRPr="00DB1785">
        <w:rPr>
          <w:rFonts w:ascii="Calibri Light" w:hAnsi="Calibri Light"/>
        </w:rPr>
        <w:t xml:space="preserve">olding </w:t>
      </w:r>
      <w:r w:rsidR="002049C7">
        <w:rPr>
          <w:rFonts w:ascii="Calibri Light" w:hAnsi="Calibri Light"/>
        </w:rPr>
        <w:t>D</w:t>
      </w:r>
      <w:r w:rsidRPr="00DB1785">
        <w:rPr>
          <w:rFonts w:ascii="Calibri Light" w:hAnsi="Calibri Light"/>
        </w:rPr>
        <w:t xml:space="preserve">ata </w:t>
      </w:r>
      <w:r w:rsidR="002049C7">
        <w:rPr>
          <w:rFonts w:ascii="Calibri Light" w:hAnsi="Calibri Light"/>
        </w:rPr>
        <w:t>G</w:t>
      </w:r>
      <w:r w:rsidRPr="00DB1785">
        <w:rPr>
          <w:rFonts w:ascii="Calibri Light" w:hAnsi="Calibri Light"/>
        </w:rPr>
        <w:t>eneration)</w:t>
      </w:r>
      <w:r w:rsidR="0061588E" w:rsidRPr="00DB1785">
        <w:rPr>
          <w:rFonts w:ascii="Calibri Light" w:hAnsi="Calibri Light"/>
        </w:rPr>
        <w:t>;</w:t>
      </w:r>
      <w:r w:rsidR="00D71107" w:rsidRPr="00DB1785">
        <w:rPr>
          <w:rFonts w:ascii="Calibri Light" w:hAnsi="Calibri Light"/>
        </w:rPr>
        <w:t xml:space="preserve"> Tetra Pak Packing Solutions AB</w:t>
      </w:r>
      <w:r w:rsidR="0061588E" w:rsidRPr="00DB1785">
        <w:rPr>
          <w:rFonts w:ascii="Calibri Light" w:hAnsi="Calibri Light"/>
        </w:rPr>
        <w:t>,</w:t>
      </w:r>
      <w:r w:rsidR="00D71107" w:rsidRPr="00DB1785">
        <w:rPr>
          <w:spacing w:val="-2"/>
          <w:u w:val="single"/>
        </w:rPr>
        <w:t xml:space="preserve"> </w:t>
      </w:r>
      <w:r w:rsidR="00D71107" w:rsidRPr="00DB1785">
        <w:rPr>
          <w:rFonts w:ascii="Calibri Light" w:hAnsi="Calibri Light"/>
        </w:rPr>
        <w:t>Šv</w:t>
      </w:r>
      <w:r w:rsidR="00A545CF">
        <w:rPr>
          <w:rFonts w:ascii="Calibri Light" w:hAnsi="Calibri Light"/>
        </w:rPr>
        <w:t>é</w:t>
      </w:r>
      <w:r w:rsidR="00D71107" w:rsidRPr="00DB1785">
        <w:rPr>
          <w:rFonts w:ascii="Calibri Light" w:hAnsi="Calibri Light"/>
        </w:rPr>
        <w:t>dsko</w:t>
      </w:r>
      <w:r w:rsidRPr="00DB1785">
        <w:rPr>
          <w:rFonts w:ascii="Calibri Light" w:hAnsi="Calibri Light"/>
        </w:rPr>
        <w:t xml:space="preserve"> (Charakterizace prostřednictvím reologie, Analýza neizotermálních transientních elongačních </w:t>
      </w:r>
      <w:r w:rsidR="00DB1785">
        <w:rPr>
          <w:rFonts w:ascii="Calibri Light" w:hAnsi="Calibri Light"/>
        </w:rPr>
        <w:t>toků pro polymerní taveniny</w:t>
      </w:r>
      <w:r w:rsidRPr="00DB1785">
        <w:rPr>
          <w:rFonts w:ascii="Calibri Light" w:hAnsi="Calibri Light"/>
        </w:rPr>
        <w:t>)</w:t>
      </w:r>
      <w:r w:rsidR="0061588E" w:rsidRPr="00DB1785">
        <w:rPr>
          <w:rFonts w:ascii="Calibri Light" w:hAnsi="Calibri Light"/>
        </w:rPr>
        <w:t>;</w:t>
      </w:r>
      <w:r w:rsidR="00D71107" w:rsidRPr="00DB1785">
        <w:rPr>
          <w:rFonts w:ascii="Calibri Light" w:hAnsi="Calibri Light"/>
        </w:rPr>
        <w:t xml:space="preserve"> </w:t>
      </w:r>
      <w:r w:rsidR="0061588E" w:rsidRPr="00DB1785">
        <w:rPr>
          <w:rFonts w:ascii="Calibri Light" w:hAnsi="Calibri Light"/>
        </w:rPr>
        <w:t xml:space="preserve">Teldor Cables Telecom LTD, Izrael (Rheological </w:t>
      </w:r>
      <w:r w:rsidR="002049C7">
        <w:rPr>
          <w:rFonts w:ascii="Calibri Light" w:hAnsi="Calibri Light"/>
        </w:rPr>
        <w:t>C</w:t>
      </w:r>
      <w:r w:rsidR="0061588E" w:rsidRPr="00DB1785">
        <w:rPr>
          <w:rFonts w:ascii="Calibri Light" w:hAnsi="Calibri Light"/>
        </w:rPr>
        <w:t xml:space="preserve">haracterization of HFFR </w:t>
      </w:r>
      <w:r w:rsidR="002049C7">
        <w:rPr>
          <w:rFonts w:ascii="Calibri Light" w:hAnsi="Calibri Light"/>
        </w:rPr>
        <w:t>S</w:t>
      </w:r>
      <w:r w:rsidR="0061588E" w:rsidRPr="00DB1785">
        <w:rPr>
          <w:rFonts w:ascii="Calibri Light" w:hAnsi="Calibri Light"/>
        </w:rPr>
        <w:t xml:space="preserve">ample with </w:t>
      </w:r>
      <w:r w:rsidR="002049C7">
        <w:rPr>
          <w:rFonts w:ascii="Calibri Light" w:hAnsi="Calibri Light"/>
        </w:rPr>
        <w:t>R</w:t>
      </w:r>
      <w:r w:rsidR="0061588E" w:rsidRPr="00DB1785">
        <w:rPr>
          <w:rFonts w:ascii="Calibri Light" w:hAnsi="Calibri Light"/>
        </w:rPr>
        <w:t>espect to</w:t>
      </w:r>
      <w:r w:rsidR="00DB1785">
        <w:rPr>
          <w:rFonts w:ascii="Calibri Light" w:hAnsi="Calibri Light"/>
        </w:rPr>
        <w:t xml:space="preserve"> </w:t>
      </w:r>
      <w:r w:rsidR="002049C7">
        <w:rPr>
          <w:rFonts w:ascii="Calibri Light" w:hAnsi="Calibri Light"/>
        </w:rPr>
        <w:t>O</w:t>
      </w:r>
      <w:r w:rsidR="00DB1785">
        <w:rPr>
          <w:rFonts w:ascii="Calibri Light" w:hAnsi="Calibri Light"/>
        </w:rPr>
        <w:t xml:space="preserve">ptical </w:t>
      </w:r>
      <w:r w:rsidR="002049C7">
        <w:rPr>
          <w:rFonts w:ascii="Calibri Light" w:hAnsi="Calibri Light"/>
        </w:rPr>
        <w:t>F</w:t>
      </w:r>
      <w:r w:rsidR="00DB1785">
        <w:rPr>
          <w:rFonts w:ascii="Calibri Light" w:hAnsi="Calibri Light"/>
        </w:rPr>
        <w:t xml:space="preserve">iber </w:t>
      </w:r>
      <w:r w:rsidR="002049C7">
        <w:rPr>
          <w:rFonts w:ascii="Calibri Light" w:hAnsi="Calibri Light"/>
        </w:rPr>
        <w:t>C</w:t>
      </w:r>
      <w:r w:rsidR="00DB1785">
        <w:rPr>
          <w:rFonts w:ascii="Calibri Light" w:hAnsi="Calibri Light"/>
        </w:rPr>
        <w:t xml:space="preserve">able </w:t>
      </w:r>
      <w:r w:rsidR="002049C7">
        <w:rPr>
          <w:rFonts w:ascii="Calibri Light" w:hAnsi="Calibri Light"/>
        </w:rPr>
        <w:t>P</w:t>
      </w:r>
      <w:r w:rsidR="00DB1785">
        <w:rPr>
          <w:rFonts w:ascii="Calibri Light" w:hAnsi="Calibri Light"/>
        </w:rPr>
        <w:t>roduction</w:t>
      </w:r>
      <w:r w:rsidR="0061588E" w:rsidRPr="00DB1785">
        <w:rPr>
          <w:rFonts w:ascii="Calibri Light" w:hAnsi="Calibri Light"/>
        </w:rPr>
        <w:t>)</w:t>
      </w:r>
      <w:r w:rsidRPr="00DB1785">
        <w:rPr>
          <w:rFonts w:ascii="Calibri Light" w:hAnsi="Calibri Light"/>
        </w:rPr>
        <w:t>; Mubea Fahrwerksfedern GmbH, Německo (Mischungsanalyse an Honda Civic Langern, Mischung für Klebbare Federauflagen - Stufe A, Mischungsentwicklung Honda)</w:t>
      </w:r>
      <w:r w:rsidR="002049C7">
        <w:rPr>
          <w:rFonts w:ascii="Calibri Light" w:hAnsi="Calibri Light"/>
        </w:rPr>
        <w:t>.</w:t>
      </w:r>
    </w:p>
    <w:p w14:paraId="3CB24BFE" w14:textId="77777777" w:rsidR="00DB1785" w:rsidRDefault="002A141F" w:rsidP="001D3088">
      <w:pPr>
        <w:spacing w:after="0"/>
        <w:jc w:val="both"/>
        <w:rPr>
          <w:rFonts w:ascii="Calibri Light" w:hAnsi="Calibri Light"/>
          <w:u w:val="single"/>
        </w:rPr>
      </w:pPr>
      <w:r w:rsidRPr="00DB1785">
        <w:rPr>
          <w:rFonts w:ascii="Calibri Light" w:hAnsi="Calibri Light"/>
          <w:u w:val="single"/>
        </w:rPr>
        <w:t>Nejvýznamnější projekty v rámci spolupráce s tuzemskými firmami realizované v období 2013</w:t>
      </w:r>
      <w:r w:rsidR="00DB1785">
        <w:rPr>
          <w:rFonts w:ascii="Calibri Light" w:hAnsi="Calibri Light"/>
          <w:u w:val="single"/>
        </w:rPr>
        <w:t xml:space="preserve"> </w:t>
      </w:r>
      <w:r w:rsidRPr="00DB1785">
        <w:rPr>
          <w:rFonts w:ascii="Calibri Light" w:hAnsi="Calibri Light"/>
          <w:u w:val="single"/>
        </w:rPr>
        <w:t>-</w:t>
      </w:r>
      <w:r w:rsidR="00DB1785">
        <w:rPr>
          <w:rFonts w:ascii="Calibri Light" w:hAnsi="Calibri Light"/>
          <w:u w:val="single"/>
        </w:rPr>
        <w:t xml:space="preserve"> </w:t>
      </w:r>
      <w:r w:rsidRPr="00DB1785">
        <w:rPr>
          <w:rFonts w:ascii="Calibri Light" w:hAnsi="Calibri Light"/>
          <w:u w:val="single"/>
        </w:rPr>
        <w:t>2017:</w:t>
      </w:r>
      <w:r w:rsidRPr="00DB1785">
        <w:rPr>
          <w:rFonts w:ascii="Calibri Light" w:hAnsi="Calibri Light"/>
        </w:rPr>
        <w:br/>
      </w:r>
      <w:r w:rsidRPr="00DB1785">
        <w:rPr>
          <w:rFonts w:ascii="Calibri Light" w:hAnsi="Calibri Light"/>
        </w:rPr>
        <w:br/>
      </w:r>
      <w:r w:rsidRPr="00DB1785">
        <w:rPr>
          <w:rFonts w:ascii="Calibri Light" w:hAnsi="Calibri Light"/>
          <w:u w:val="single"/>
        </w:rPr>
        <w:t>Název firmy/společnosti:</w:t>
      </w:r>
    </w:p>
    <w:p w14:paraId="28B96AE6" w14:textId="4AD301C2" w:rsidR="00373E95" w:rsidRPr="00DB1785" w:rsidRDefault="002A141F" w:rsidP="00DB1785">
      <w:pPr>
        <w:spacing w:before="120" w:after="120"/>
        <w:jc w:val="both"/>
        <w:rPr>
          <w:rFonts w:ascii="Calibri Light" w:hAnsi="Calibri Light"/>
        </w:rPr>
      </w:pPr>
      <w:r w:rsidRPr="00DB1785">
        <w:rPr>
          <w:rFonts w:ascii="Calibri Light" w:hAnsi="Calibri Light"/>
        </w:rPr>
        <w:t>Continental Baru</w:t>
      </w:r>
      <w:r w:rsidR="00DB1785">
        <w:rPr>
          <w:rFonts w:ascii="Calibri Light" w:hAnsi="Calibri Light"/>
        </w:rPr>
        <w:t>m s.r.o.; Mitas a.</w:t>
      </w:r>
      <w:r w:rsidRPr="00DB1785">
        <w:rPr>
          <w:rFonts w:ascii="Calibri Light" w:hAnsi="Calibri Light"/>
        </w:rPr>
        <w:t>s.</w:t>
      </w:r>
      <w:r w:rsidR="00DB1785">
        <w:rPr>
          <w:rFonts w:ascii="Calibri Light" w:hAnsi="Calibri Light"/>
        </w:rPr>
        <w:t>;</w:t>
      </w:r>
      <w:r w:rsidRPr="00DB1785">
        <w:rPr>
          <w:rFonts w:ascii="Calibri Light" w:hAnsi="Calibri Light"/>
        </w:rPr>
        <w:t xml:space="preserve"> Silon s.r.o.</w:t>
      </w:r>
      <w:r w:rsidR="00DB1785">
        <w:rPr>
          <w:rFonts w:ascii="Calibri Light" w:hAnsi="Calibri Light"/>
        </w:rPr>
        <w:t>;</w:t>
      </w:r>
      <w:r w:rsidRPr="00DB1785">
        <w:rPr>
          <w:rFonts w:ascii="Calibri Light" w:hAnsi="Calibri Light"/>
        </w:rPr>
        <w:t xml:space="preserve"> Continental Matador Truck Tires s.r.o.</w:t>
      </w:r>
      <w:r w:rsidR="00DB1785">
        <w:rPr>
          <w:rFonts w:ascii="Calibri Light" w:hAnsi="Calibri Light"/>
        </w:rPr>
        <w:t>;</w:t>
      </w:r>
      <w:r w:rsidRPr="00DB1785">
        <w:rPr>
          <w:rFonts w:ascii="Calibri Light" w:hAnsi="Calibri Light"/>
        </w:rPr>
        <w:t xml:space="preserve"> Continental Automotive Czech Republic s.r.o.; Audia Plastics s.r.o.; Austin Detonator s.r.o.</w:t>
      </w:r>
      <w:r w:rsidR="00DB1785">
        <w:rPr>
          <w:rFonts w:ascii="Calibri Light" w:hAnsi="Calibri Light"/>
        </w:rPr>
        <w:t>;</w:t>
      </w:r>
      <w:r w:rsidRPr="00DB1785">
        <w:rPr>
          <w:rFonts w:ascii="Calibri Light" w:hAnsi="Calibri Light"/>
        </w:rPr>
        <w:t xml:space="preserve"> D PLAST a.s.; Institut pro testování a certifikaci, a.s.; GRANITOL a.s.; Dura-Line CT s.r.o.; Spur a.s.; Henniges Hra</w:t>
      </w:r>
      <w:r w:rsidR="00DB1785">
        <w:rPr>
          <w:rFonts w:ascii="Calibri Light" w:hAnsi="Calibri Light"/>
        </w:rPr>
        <w:t>nice s.r.o.; Pegas Nonwovens s.r.</w:t>
      </w:r>
      <w:r w:rsidRPr="00DB1785">
        <w:rPr>
          <w:rFonts w:ascii="Calibri Light" w:hAnsi="Calibri Light"/>
        </w:rPr>
        <w:t>o.; KASKO spol. s r.</w:t>
      </w:r>
      <w:r w:rsidR="00DB1785">
        <w:rPr>
          <w:rFonts w:ascii="Calibri Light" w:hAnsi="Calibri Light"/>
        </w:rPr>
        <w:t>o.; Riocath Medical Devices, a.</w:t>
      </w:r>
      <w:r w:rsidRPr="00DB1785">
        <w:rPr>
          <w:rFonts w:ascii="Calibri Light" w:hAnsi="Calibri Light"/>
        </w:rPr>
        <w:t>s.; PARZLICH s.r</w:t>
      </w:r>
      <w:r w:rsidR="00DB1785">
        <w:rPr>
          <w:rFonts w:ascii="Calibri Light" w:hAnsi="Calibri Light"/>
        </w:rPr>
        <w:t xml:space="preserve">.o.; Hranipex Czech Republic k. </w:t>
      </w:r>
      <w:r w:rsidRPr="00DB1785">
        <w:rPr>
          <w:rFonts w:ascii="Calibri Light" w:hAnsi="Calibri Light"/>
        </w:rPr>
        <w:t>s.; Holík International s.r.</w:t>
      </w:r>
      <w:r w:rsidR="00DB1785">
        <w:rPr>
          <w:rFonts w:ascii="Calibri Light" w:hAnsi="Calibri Light"/>
        </w:rPr>
        <w:t>o.; Compuplast International a.</w:t>
      </w:r>
      <w:r w:rsidRPr="00DB1785">
        <w:rPr>
          <w:rFonts w:ascii="Calibri Light" w:hAnsi="Calibri Light"/>
        </w:rPr>
        <w:t>s.; WALMO CZ s.r.o.; Maloun, s.r.o.; Smartplast, s.r.o.; Profily, s.r.o.; fgFORTE s.r.o.; EFFBE – CZ s.r.o.; RPG Recycling, s.r.o.; GELPO, s.r.o.; EPS, s.r.o.</w:t>
      </w:r>
      <w:r w:rsidR="00DB1785">
        <w:rPr>
          <w:rFonts w:ascii="Calibri Light" w:hAnsi="Calibri Light"/>
        </w:rPr>
        <w:t>; PRL Polymer Research Lab., s.r.o.; MouldPro s.r.</w:t>
      </w:r>
      <w:r w:rsidRPr="00DB1785">
        <w:rPr>
          <w:rFonts w:ascii="Calibri Light" w:hAnsi="Calibri Light"/>
        </w:rPr>
        <w:t>o. Zlín; Plastikářský klastr</w:t>
      </w:r>
      <w:r w:rsidR="00DB1785">
        <w:rPr>
          <w:rFonts w:ascii="Calibri Light" w:hAnsi="Calibri Light"/>
        </w:rPr>
        <w:t>, z.s.; ELLA-CS, s.r.</w:t>
      </w:r>
      <w:r w:rsidRPr="00DB1785">
        <w:rPr>
          <w:rFonts w:ascii="Calibri Light" w:hAnsi="Calibri Light"/>
        </w:rPr>
        <w:t>o.; LC Tools s</w:t>
      </w:r>
      <w:r w:rsidR="00DB1785">
        <w:rPr>
          <w:rFonts w:ascii="Calibri Light" w:hAnsi="Calibri Light"/>
        </w:rPr>
        <w:t>.r.o.; Medetron s.r.</w:t>
      </w:r>
      <w:r w:rsidRPr="00DB1785">
        <w:rPr>
          <w:rFonts w:ascii="Calibri Light" w:hAnsi="Calibri Light"/>
        </w:rPr>
        <w:t>o.; Moravsko</w:t>
      </w:r>
      <w:r w:rsidR="00DB1785">
        <w:rPr>
          <w:rFonts w:ascii="Calibri Light" w:hAnsi="Calibri Light"/>
        </w:rPr>
        <w:t>slezský automobilový klastr, z.</w:t>
      </w:r>
      <w:r w:rsidRPr="00DB1785">
        <w:rPr>
          <w:rFonts w:ascii="Calibri Light" w:hAnsi="Calibri Light"/>
        </w:rPr>
        <w:t>s.; B</w:t>
      </w:r>
      <w:r w:rsidR="00DB1785">
        <w:rPr>
          <w:rFonts w:ascii="Calibri Light" w:hAnsi="Calibri Light"/>
        </w:rPr>
        <w:t>entech Sp. z o. o.; IDEA AIR s.r.o.; Promens a.</w:t>
      </w:r>
      <w:r w:rsidRPr="00DB1785">
        <w:rPr>
          <w:rFonts w:ascii="Calibri Light" w:hAnsi="Calibri Light"/>
        </w:rPr>
        <w:t>s.; HD GEO</w:t>
      </w:r>
      <w:r w:rsidR="00DB1785">
        <w:rPr>
          <w:rFonts w:ascii="Calibri Light" w:hAnsi="Calibri Light"/>
        </w:rPr>
        <w:t xml:space="preserve"> s.r.o.; MAG45 s.r.o.; KOWA, s.r.o.; Via Alta a.</w:t>
      </w:r>
      <w:r w:rsidRPr="00DB1785">
        <w:rPr>
          <w:rFonts w:ascii="Calibri Light" w:hAnsi="Calibri Light"/>
        </w:rPr>
        <w:t>s.</w:t>
      </w:r>
      <w:r w:rsidRPr="00DB1785">
        <w:rPr>
          <w:rFonts w:ascii="Calibri Light" w:hAnsi="Calibri Light"/>
        </w:rPr>
        <w:br/>
      </w:r>
    </w:p>
    <w:p w14:paraId="512FAA25" w14:textId="2C1CD483" w:rsidR="002A141F" w:rsidRPr="00DB1785" w:rsidRDefault="002A141F" w:rsidP="000855AE">
      <w:pPr>
        <w:spacing w:before="120" w:after="120"/>
        <w:rPr>
          <w:rFonts w:ascii="Calibri Light" w:hAnsi="Calibri Light"/>
          <w:u w:val="single"/>
        </w:rPr>
      </w:pPr>
      <w:r w:rsidRPr="00DB1785">
        <w:rPr>
          <w:rFonts w:ascii="Calibri Light" w:hAnsi="Calibri Light"/>
          <w:u w:val="single"/>
        </w:rPr>
        <w:t xml:space="preserve">Název </w:t>
      </w:r>
      <w:r w:rsidR="00A91F9A" w:rsidRPr="00DB1785">
        <w:rPr>
          <w:rFonts w:ascii="Calibri Light" w:hAnsi="Calibri Light"/>
          <w:u w:val="single"/>
        </w:rPr>
        <w:t>projektu</w:t>
      </w:r>
      <w:r w:rsidRPr="00DB1785">
        <w:rPr>
          <w:rFonts w:ascii="Calibri Light" w:hAnsi="Calibri Light"/>
          <w:u w:val="single"/>
        </w:rPr>
        <w:t>:</w:t>
      </w:r>
    </w:p>
    <w:p w14:paraId="4D4600D2" w14:textId="3CAE88AA" w:rsidR="00A91F9A" w:rsidRDefault="00A91F9A" w:rsidP="00DB1785">
      <w:pPr>
        <w:spacing w:before="120" w:after="120"/>
        <w:jc w:val="both"/>
        <w:rPr>
          <w:rFonts w:ascii="Times New Roman" w:hAnsi="Times New Roman"/>
          <w:spacing w:val="-2"/>
          <w:u w:val="single"/>
        </w:rPr>
      </w:pPr>
      <w:r w:rsidRPr="00DB1785">
        <w:rPr>
          <w:rFonts w:ascii="Calibri Light" w:hAnsi="Calibri Light"/>
        </w:rPr>
        <w:t xml:space="preserve">Stanovení degradačních charakteristik polymerních tavenin na vzorcích v závislosti na čase; Reologické hodnocení polymerních vzorků s ohledem na tahové charakteristiky speciálních folií; Interakce složek gumárenských směsí; Technologie nanášení lepidla při výrobě membránových rukavic; Optimalizace </w:t>
      </w:r>
      <w:r w:rsidRPr="00DB1785">
        <w:rPr>
          <w:rFonts w:ascii="Calibri Light" w:hAnsi="Calibri Light"/>
        </w:rPr>
        <w:lastRenderedPageBreak/>
        <w:t xml:space="preserve">teplotního chování inovovaných polymerních směsí; Inovace softwaru pro modelování zpracovatelských procesů polymerních materiálů; Hodnocení tvrdosti a vliv složení polymerních receptur-charakterizace materiálových vlastností; Nalezení vhodných podmínek přípravy a příprava zkušebních tělísek; Inovace BMC směsí pro aplikace v automobilovém, elektrotechnickém a spotřebním průmyslu; Vývoj a testování konstrukčních polymerových směsí; Hodnocení vlastností pryžových směsí; Vývoj polymerního materiálu na bázi termoplastických elastomerů/vulkanizátů; Rešeršní a laboratorní studie vodivých polymerů pro akumulátory; Reologická materiálová charakteristika gumy; Analýza vlastností polymerních materiálů pro automobilový průmysl; Příprava zkušebních vzorků a příprava extruzní hlavy; Inovované obalové fólie na bázi nízko hustotního polyetylenu s definovanou povrchovou vodivostí; Polymerní detonační trubičky se zvýšenou mechanickou pevností; Vytvoření metodiky měření a vyhodnocování materiálových charakteristik pro potřeby následných simulačních analýz; Optimalizace produkce a zlepšení parametrů PE trubiček pro telekomunikace; Modifikace kaučukové směsi na bázi NBR/polymerních vláken pro aplikaci za extrémně nízkých teplot; Nivelizace procesu a vlastností barevných polymerních směsí pro výrobu strun pro 3D tisk; Experimentální ohodnocení reologického chování plněných polypropylenů; Návrh využití vybraných recyklátů pneumatik; Zlepšení stávajících vlastností ocelových mříží a poklopů s povrchovou úpravou z recyklované pryže; Monitoring procesů pomocí elektroforetických metod využívajících polymerní gely; Optimalizace designu vytlačovací hlavy pro výrobu plastových korugovaných trubek pomocí FEM analýzy; Charakterizace nanostrukturovaných materiálů a výpočet jejich filtračních účinností v závislosti na velikosti filtrovaných částic; Ohybový test SLM vzorků; Analýza lomového chování pryže; Reologické ohodnocení tokového chování polymerních vzorků; Analýza mechanických vlastností a zatékavosti v prototypových formách; Příprava zkušebních tělísek vstřikováním; Ohybový test SLM vzorků - bending test; GC/MS analýza ve vzorcích netkané textilie; Experimentální ohodnocení reologického chování plněných polypropylenů; Příprava a charakterizace extrudovaných zkušebních vzorků; Příprava a testování vzorků - analýza DSC, Vicat, vstřikování zkušebních vzorků; Zkoušky vymezených druhů fólií; Vývojové aktivity související s vypracováním počáteční studie obsahující zhodnocení aktuální situace na základě obdržených informací, rešerše existujících patentů v oblasti nábytkářských hran a analýzy konkurenčních výrobků; Chip &amp; cut analýza; Tear and Fatigue analýza; Kinetika silanizace gumárenských směsí; Charakterizace biodegradovatelných stentů; Experimentální měření; Materiálová charakterizace gumy; Příprava a testování vzorků pro projekt "Plastr 2015"; Experimentální ohodnocení reologického chování termoplastických elastomerů; Chemorheological characterization of PP/PA6 polymer blends with respect to corrugated tube production; Analýza kompozice polymerních modelovacích hmot; Vytlačování hadiček; Výzkumná analýza a rešerše existujících a navrhovaných plastů pokrývající více funkcí a stanovení zásad pro řešení </w:t>
      </w:r>
      <w:r w:rsidR="002049C7">
        <w:rPr>
          <w:rFonts w:ascii="Calibri Light" w:hAnsi="Calibri Light"/>
        </w:rPr>
        <w:t>analyzovaného problému; Weather</w:t>
      </w:r>
      <w:r w:rsidRPr="00DB1785">
        <w:rPr>
          <w:rFonts w:ascii="Calibri Light" w:hAnsi="Calibri Light"/>
        </w:rPr>
        <w:t xml:space="preserve"> a</w:t>
      </w:r>
      <w:r w:rsidR="002049C7">
        <w:rPr>
          <w:rFonts w:ascii="Calibri Light" w:hAnsi="Calibri Light"/>
        </w:rPr>
        <w:t>nd</w:t>
      </w:r>
      <w:r w:rsidRPr="00DB1785">
        <w:rPr>
          <w:rFonts w:ascii="Calibri Light" w:hAnsi="Calibri Light"/>
        </w:rPr>
        <w:t xml:space="preserve"> tensile testing of PP strings; Vypracování počáteční studie; Příprava extrudovaných zkušebních vzorků; Měření útlumových vlastností PU; Testování materiálů; Měření molekulové hmotnosti vzorků BD stentů pomocí gel.</w:t>
      </w:r>
      <w:r w:rsidR="002049C7">
        <w:rPr>
          <w:rFonts w:ascii="Calibri Light" w:hAnsi="Calibri Light"/>
        </w:rPr>
        <w:t xml:space="preserve"> </w:t>
      </w:r>
      <w:r w:rsidRPr="00DB1785">
        <w:rPr>
          <w:rFonts w:ascii="Calibri Light" w:hAnsi="Calibri Light"/>
        </w:rPr>
        <w:t>permeač.</w:t>
      </w:r>
      <w:r w:rsidR="002049C7">
        <w:rPr>
          <w:rFonts w:ascii="Calibri Light" w:hAnsi="Calibri Light"/>
        </w:rPr>
        <w:t xml:space="preserve"> </w:t>
      </w:r>
      <w:r w:rsidRPr="00DB1785">
        <w:rPr>
          <w:rFonts w:ascii="Calibri Light" w:hAnsi="Calibri Light"/>
        </w:rPr>
        <w:t>chromatografie; Studie uvolňování metanolu, studie průběhu vytvrzování elast. tmelu, FT-IR analýza vzorků tmelu; Provádění pilotních a poloprovozních testů (Smlouva zpracování odpadů); Pro projekt "Plastr 2015" zkoušky: dle normy PV 3930 "účinky podnebí ve vlhkém a teplém klima", dle PV 3929 "účinky podnebí v suchém a horkém klima"; Vypracování metodiky vstupní kontroly Surlynu; Předání výsledků, dat a senzorů pro detekci vnějších mechanických podnětů; Vyhodnocení struktury vstřikovaného výrobku; Pro projekt "Plastr 2015" návrh nových náhrad koncentrátu včetně přípravy finální receptury pro antistatickou 2 vrstvou fólii; Sensor array for detection; Výsledky 2. etapy vývojových aktivit souvisejících s přípravou vzorků polymerní receptury pro hrany lepené horkým vzduchem; CAE analýzy zaformování, umístění vtoku a plnění u dodaných 3D modelů; zpracování výsledků pro následnou prezentaci; Vypracování rešerše stávajících možností v oblasti kontinuálního dávkování vysoce plněných materiálů s vysokou mírou abraze se zaměřením na z</w:t>
      </w:r>
      <w:r w:rsidR="00DB1785">
        <w:rPr>
          <w:rFonts w:ascii="Calibri Light" w:hAnsi="Calibri Light"/>
        </w:rPr>
        <w:t>pracování odpadního PET a písku.</w:t>
      </w:r>
    </w:p>
    <w:p w14:paraId="1E221469" w14:textId="77777777" w:rsidR="009E517D" w:rsidRPr="004519F5" w:rsidRDefault="009E517D" w:rsidP="00155275">
      <w:pPr>
        <w:pStyle w:val="Heading3"/>
      </w:pPr>
      <w:r w:rsidRPr="004519F5">
        <w:lastRenderedPageBreak/>
        <w:t xml:space="preserve">Spolupráce s praxí při tvorbě studijních programů </w:t>
      </w:r>
    </w:p>
    <w:p w14:paraId="36619A05"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1.11</w:t>
      </w:r>
    </w:p>
    <w:p w14:paraId="5B43A856" w14:textId="5AE66CFD"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komunikuje s profesními komorami, oborovými sdruženími, organizacemi zaměstnavatelů nebo dalšími odborníky z praxe a zjišťuje jejich očekávání a požadavky na absolventy studijních programů.</w:t>
      </w:r>
      <w:r w:rsidR="005258CC" w:rsidRPr="004519F5">
        <w:rPr>
          <w:rFonts w:ascii="Calibri Light" w:hAnsi="Calibri Light"/>
        </w:rPr>
        <w:t xml:space="preserve"> </w:t>
      </w:r>
    </w:p>
    <w:p w14:paraId="5502A1C1" w14:textId="4CCE8E11" w:rsidR="008E0501" w:rsidRPr="00DB1785" w:rsidRDefault="00880B82" w:rsidP="2D38A6F6">
      <w:pPr>
        <w:spacing w:before="120" w:after="120"/>
        <w:jc w:val="both"/>
        <w:rPr>
          <w:rFonts w:ascii="Calibri Light" w:hAnsi="Calibri Light"/>
        </w:rPr>
      </w:pPr>
      <w:r w:rsidRPr="00DB1785">
        <w:rPr>
          <w:rFonts w:ascii="Calibri Light" w:hAnsi="Calibri Light"/>
        </w:rPr>
        <w:t>Významní odborníc</w:t>
      </w:r>
      <w:r w:rsidR="00DB1785">
        <w:rPr>
          <w:rFonts w:ascii="Calibri Light" w:hAnsi="Calibri Light"/>
        </w:rPr>
        <w:t>i</w:t>
      </w:r>
      <w:r w:rsidR="008E0501" w:rsidRPr="00DB1785">
        <w:rPr>
          <w:rFonts w:ascii="Calibri Light" w:hAnsi="Calibri Light"/>
        </w:rPr>
        <w:t xml:space="preserve"> z praxe se zapojují do studijního programu </w:t>
      </w:r>
      <w:r w:rsidR="00FC4490">
        <w:rPr>
          <w:rFonts w:ascii="Calibri Light" w:hAnsi="Calibri Light"/>
        </w:rPr>
        <w:t>Technology of Macromolecular Substances</w:t>
      </w:r>
      <w:r w:rsidR="00FC4490" w:rsidRPr="00DB1785">
        <w:rPr>
          <w:rFonts w:ascii="Calibri Light" w:hAnsi="Calibri Light"/>
        </w:rPr>
        <w:t xml:space="preserve"> </w:t>
      </w:r>
      <w:r w:rsidR="004439A5" w:rsidRPr="00DB1785">
        <w:rPr>
          <w:rFonts w:ascii="Calibri Light" w:hAnsi="Calibri Light"/>
        </w:rPr>
        <w:t xml:space="preserve">zejména </w:t>
      </w:r>
      <w:r w:rsidR="00247CDD" w:rsidRPr="00DB1785">
        <w:rPr>
          <w:rFonts w:ascii="Calibri Light" w:hAnsi="Calibri Light"/>
        </w:rPr>
        <w:t>v roli školitelů</w:t>
      </w:r>
      <w:r w:rsidRPr="00DB1785">
        <w:rPr>
          <w:rFonts w:ascii="Calibri Light" w:hAnsi="Calibri Light"/>
        </w:rPr>
        <w:t xml:space="preserve">, </w:t>
      </w:r>
      <w:r w:rsidR="00247CDD" w:rsidRPr="00DB1785">
        <w:rPr>
          <w:rFonts w:ascii="Calibri Light" w:hAnsi="Calibri Light"/>
        </w:rPr>
        <w:t>konzultantů</w:t>
      </w:r>
      <w:r w:rsidRPr="00DB1785">
        <w:rPr>
          <w:rFonts w:ascii="Calibri Light" w:hAnsi="Calibri Light"/>
        </w:rPr>
        <w:t xml:space="preserve"> </w:t>
      </w:r>
      <w:r w:rsidR="00247CDD" w:rsidRPr="00DB1785">
        <w:rPr>
          <w:rFonts w:ascii="Calibri Light" w:hAnsi="Calibri Light"/>
        </w:rPr>
        <w:t xml:space="preserve">či </w:t>
      </w:r>
      <w:r w:rsidRPr="00DB1785">
        <w:rPr>
          <w:rFonts w:ascii="Calibri Light" w:hAnsi="Calibri Light"/>
        </w:rPr>
        <w:t xml:space="preserve">jako zkoušející </w:t>
      </w:r>
      <w:r w:rsidR="00A328A3" w:rsidRPr="00DB1785">
        <w:rPr>
          <w:rFonts w:ascii="Calibri Light" w:hAnsi="Calibri Light"/>
        </w:rPr>
        <w:t xml:space="preserve">doktorských předmětů. Mohou se tak s ohledem na jejich specializaci podílet </w:t>
      </w:r>
      <w:r w:rsidR="0093122F" w:rsidRPr="00DB1785">
        <w:rPr>
          <w:rFonts w:ascii="Calibri Light" w:hAnsi="Calibri Light"/>
        </w:rPr>
        <w:t xml:space="preserve">na </w:t>
      </w:r>
      <w:r w:rsidR="00F41A7A" w:rsidRPr="00DB1785">
        <w:rPr>
          <w:rFonts w:ascii="Calibri Light" w:hAnsi="Calibri Light"/>
        </w:rPr>
        <w:t xml:space="preserve">individuální </w:t>
      </w:r>
      <w:r w:rsidR="0093122F" w:rsidRPr="00DB1785">
        <w:rPr>
          <w:rFonts w:ascii="Calibri Light" w:hAnsi="Calibri Light"/>
        </w:rPr>
        <w:t xml:space="preserve">výuce </w:t>
      </w:r>
      <w:r w:rsidR="00A328A3" w:rsidRPr="00DB1785">
        <w:rPr>
          <w:rFonts w:ascii="Calibri Light" w:hAnsi="Calibri Light"/>
        </w:rPr>
        <w:t xml:space="preserve">odpovídajícího </w:t>
      </w:r>
      <w:r w:rsidR="0093122F" w:rsidRPr="00DB1785">
        <w:rPr>
          <w:rFonts w:ascii="Calibri Light" w:hAnsi="Calibri Light"/>
        </w:rPr>
        <w:t>předmět</w:t>
      </w:r>
      <w:r w:rsidR="00A328A3" w:rsidRPr="00DB1785">
        <w:rPr>
          <w:rFonts w:ascii="Calibri Light" w:hAnsi="Calibri Light"/>
        </w:rPr>
        <w:t>u</w:t>
      </w:r>
      <w:r w:rsidR="0093122F" w:rsidRPr="00DB1785">
        <w:rPr>
          <w:rFonts w:ascii="Calibri Light" w:hAnsi="Calibri Light"/>
        </w:rPr>
        <w:t xml:space="preserve"> </w:t>
      </w:r>
      <w:r w:rsidR="008E0501" w:rsidRPr="00DB1785">
        <w:rPr>
          <w:rFonts w:ascii="Calibri Light" w:hAnsi="Calibri Light"/>
        </w:rPr>
        <w:t>doktorského studia</w:t>
      </w:r>
      <w:r w:rsidR="00F41A7A" w:rsidRPr="00DB1785">
        <w:rPr>
          <w:rFonts w:ascii="Calibri Light" w:hAnsi="Calibri Light"/>
        </w:rPr>
        <w:t xml:space="preserve">, </w:t>
      </w:r>
      <w:r w:rsidR="008E0501" w:rsidRPr="00DB1785">
        <w:rPr>
          <w:rFonts w:ascii="Calibri Light" w:hAnsi="Calibri Light"/>
        </w:rPr>
        <w:t>doporuč</w:t>
      </w:r>
      <w:r w:rsidR="00F41A7A" w:rsidRPr="00DB1785">
        <w:rPr>
          <w:rFonts w:ascii="Calibri Light" w:hAnsi="Calibri Light"/>
        </w:rPr>
        <w:t>ovat</w:t>
      </w:r>
      <w:r w:rsidR="008E0501" w:rsidRPr="00DB1785">
        <w:rPr>
          <w:rFonts w:ascii="Calibri Light" w:hAnsi="Calibri Light"/>
        </w:rPr>
        <w:t xml:space="preserve"> literatur</w:t>
      </w:r>
      <w:r w:rsidR="00F41A7A" w:rsidRPr="00DB1785">
        <w:rPr>
          <w:rFonts w:ascii="Calibri Light" w:hAnsi="Calibri Light"/>
        </w:rPr>
        <w:t>u a</w:t>
      </w:r>
      <w:r w:rsidR="008E0501" w:rsidRPr="00DB1785">
        <w:rPr>
          <w:rFonts w:ascii="Calibri Light" w:hAnsi="Calibri Light"/>
        </w:rPr>
        <w:t xml:space="preserve"> podpůrné materiály zohledňují</w:t>
      </w:r>
      <w:r w:rsidR="00FF4A5A" w:rsidRPr="00DB1785">
        <w:rPr>
          <w:rFonts w:ascii="Calibri Light" w:hAnsi="Calibri Light"/>
        </w:rPr>
        <w:t>cí</w:t>
      </w:r>
      <w:r w:rsidR="008E0501" w:rsidRPr="00DB1785">
        <w:rPr>
          <w:rFonts w:ascii="Calibri Light" w:hAnsi="Calibri Light"/>
        </w:rPr>
        <w:t xml:space="preserve"> konkrétní zaměření disertační práce</w:t>
      </w:r>
      <w:r w:rsidR="0073112A" w:rsidRPr="00DB1785">
        <w:rPr>
          <w:rFonts w:ascii="Calibri Light" w:hAnsi="Calibri Light"/>
        </w:rPr>
        <w:t xml:space="preserve"> a</w:t>
      </w:r>
      <w:r w:rsidR="00A328A3" w:rsidRPr="00DB1785">
        <w:rPr>
          <w:rFonts w:ascii="Calibri Light" w:hAnsi="Calibri Light"/>
        </w:rPr>
        <w:t xml:space="preserve"> zajišťovat zkoušení daného předmětu</w:t>
      </w:r>
      <w:r w:rsidR="008E0501" w:rsidRPr="00DB1785">
        <w:rPr>
          <w:rFonts w:ascii="Calibri Light" w:hAnsi="Calibri Light"/>
        </w:rPr>
        <w:t>.</w:t>
      </w:r>
      <w:r w:rsidR="00A328A3" w:rsidRPr="00DB1785">
        <w:rPr>
          <w:rFonts w:ascii="Calibri Light" w:hAnsi="Calibri Light"/>
        </w:rPr>
        <w:t xml:space="preserve"> Tito významní odborníci z praxe </w:t>
      </w:r>
      <w:r w:rsidR="0073112A" w:rsidRPr="00DB1785">
        <w:rPr>
          <w:rFonts w:ascii="Calibri Light" w:hAnsi="Calibri Light"/>
        </w:rPr>
        <w:t xml:space="preserve">mohou Oborové radě </w:t>
      </w:r>
      <w:r w:rsidR="00A328A3" w:rsidRPr="00DB1785">
        <w:rPr>
          <w:rFonts w:ascii="Calibri Light" w:hAnsi="Calibri Light"/>
        </w:rPr>
        <w:t xml:space="preserve">navrhovat změny v příslušných odborných předmětech tak, aby doktorand získal dostatečnou základnu odpovídající současnému stavu poznání </w:t>
      </w:r>
      <w:r w:rsidR="0073112A" w:rsidRPr="00DB1785">
        <w:rPr>
          <w:rFonts w:ascii="Calibri Light" w:hAnsi="Calibri Light"/>
        </w:rPr>
        <w:t xml:space="preserve"> a nejnovějším trendům </w:t>
      </w:r>
      <w:r w:rsidR="00A328A3" w:rsidRPr="00DB1785">
        <w:rPr>
          <w:rFonts w:ascii="Calibri Light" w:hAnsi="Calibri Light"/>
        </w:rPr>
        <w:t>v</w:t>
      </w:r>
      <w:r w:rsidR="0073112A" w:rsidRPr="00DB1785">
        <w:rPr>
          <w:rFonts w:ascii="Calibri Light" w:hAnsi="Calibri Light"/>
        </w:rPr>
        <w:t xml:space="preserve"> dané </w:t>
      </w:r>
      <w:r w:rsidR="00A328A3" w:rsidRPr="00DB1785">
        <w:rPr>
          <w:rFonts w:ascii="Calibri Light" w:hAnsi="Calibri Light"/>
        </w:rPr>
        <w:t>oblasti.</w:t>
      </w:r>
      <w:r w:rsidR="0073112A" w:rsidRPr="00DB1785">
        <w:rPr>
          <w:rFonts w:ascii="Calibri Light" w:hAnsi="Calibri Light"/>
        </w:rPr>
        <w:t xml:space="preserve"> </w:t>
      </w:r>
      <w:r w:rsidR="00665AA5" w:rsidRPr="00DB1785">
        <w:rPr>
          <w:rFonts w:ascii="Calibri Light" w:hAnsi="Calibri Light"/>
        </w:rPr>
        <w:t>Mezi takové odborníky patří např. doc. Dr. Ing. Vladimír Pavlínek (5M, s.r.o.</w:t>
      </w:r>
      <w:r w:rsidR="00DB1785">
        <w:rPr>
          <w:rFonts w:ascii="Calibri Light" w:hAnsi="Calibri Light"/>
        </w:rPr>
        <w:t>,</w:t>
      </w:r>
      <w:r w:rsidR="00665AA5" w:rsidRPr="00DB1785">
        <w:rPr>
          <w:rFonts w:ascii="Calibri Light" w:hAnsi="Calibri Light"/>
        </w:rPr>
        <w:t xml:space="preserve"> Kunovice), doc. Ing. Martin Obadal, Ph.D. (Borealis Polyolefine GmbH, Linz, Rakousko) či doc. RNDr. Jiří Vlček, CSc. (Compuplast International a.s.</w:t>
      </w:r>
      <w:r w:rsidR="00DB1785">
        <w:rPr>
          <w:rFonts w:ascii="Calibri Light" w:hAnsi="Calibri Light"/>
        </w:rPr>
        <w:t>, Zlín</w:t>
      </w:r>
      <w:r w:rsidR="00665AA5" w:rsidRPr="00DB1785">
        <w:rPr>
          <w:rFonts w:ascii="Calibri Light" w:hAnsi="Calibri Light"/>
        </w:rPr>
        <w:t>)</w:t>
      </w:r>
      <w:r w:rsidR="0043078E" w:rsidRPr="00DB1785">
        <w:rPr>
          <w:rFonts w:ascii="Calibri Light" w:hAnsi="Calibri Light"/>
        </w:rPr>
        <w:t xml:space="preserve">, </w:t>
      </w:r>
      <w:r w:rsidR="00FF4A5A" w:rsidRPr="00DB1785">
        <w:rPr>
          <w:rFonts w:ascii="Calibri Light" w:hAnsi="Calibri Light"/>
        </w:rPr>
        <w:t xml:space="preserve">kteří již </w:t>
      </w:r>
      <w:r w:rsidR="0043078E" w:rsidRPr="00DB1785">
        <w:rPr>
          <w:rFonts w:ascii="Calibri Light" w:hAnsi="Calibri Light"/>
        </w:rPr>
        <w:t xml:space="preserve">v současné době </w:t>
      </w:r>
      <w:r w:rsidR="00FF4A5A" w:rsidRPr="00DB1785">
        <w:rPr>
          <w:rFonts w:ascii="Calibri Light" w:hAnsi="Calibri Light"/>
        </w:rPr>
        <w:t>působí v</w:t>
      </w:r>
      <w:r w:rsidR="0073112A" w:rsidRPr="00DB1785">
        <w:rPr>
          <w:rFonts w:ascii="Calibri Light" w:hAnsi="Calibri Light"/>
        </w:rPr>
        <w:t xml:space="preserve">e stávajícím oboru </w:t>
      </w:r>
      <w:r w:rsidR="00FC4490" w:rsidRPr="00FC4490">
        <w:rPr>
          <w:rFonts w:ascii="Calibri Light" w:hAnsi="Calibri Light"/>
        </w:rPr>
        <w:t>Technology of Macromolecular Substances</w:t>
      </w:r>
      <w:r w:rsidR="0043078E" w:rsidRPr="00DB1785">
        <w:rPr>
          <w:rFonts w:ascii="Calibri Light" w:hAnsi="Calibri Light"/>
        </w:rPr>
        <w:t>, a to</w:t>
      </w:r>
      <w:r w:rsidR="00FF4A5A" w:rsidRPr="00DB1785">
        <w:rPr>
          <w:rFonts w:ascii="Calibri Light" w:hAnsi="Calibri Light"/>
        </w:rPr>
        <w:t xml:space="preserve"> </w:t>
      </w:r>
      <w:r w:rsidR="0073112A" w:rsidRPr="00DB1785">
        <w:rPr>
          <w:rFonts w:ascii="Calibri Light" w:hAnsi="Calibri Light"/>
        </w:rPr>
        <w:t>jako externí školitelé</w:t>
      </w:r>
      <w:r w:rsidR="0043078E" w:rsidRPr="00DB1785">
        <w:rPr>
          <w:rFonts w:ascii="Calibri Light" w:hAnsi="Calibri Light"/>
        </w:rPr>
        <w:t>.</w:t>
      </w:r>
    </w:p>
    <w:p w14:paraId="7F125189" w14:textId="73C6A5A2" w:rsidR="005258CC" w:rsidRPr="004519F5" w:rsidRDefault="005258CC" w:rsidP="2D38A6F6">
      <w:pPr>
        <w:spacing w:before="120" w:after="120"/>
        <w:jc w:val="both"/>
        <w:rPr>
          <w:rFonts w:ascii="Calibri Light" w:hAnsi="Calibri Light"/>
        </w:rPr>
      </w:pPr>
      <w:r w:rsidRPr="004519F5">
        <w:rPr>
          <w:rFonts w:ascii="Calibri Light" w:hAnsi="Calibri Light"/>
        </w:rPr>
        <w:t>Odborníci z praxe jsou pravidelnými členy komisí pro státní doktorské zkoušky, oborové rady i vědecké rady.</w:t>
      </w:r>
    </w:p>
    <w:p w14:paraId="00CC6618" w14:textId="280CE939" w:rsidR="000B2026" w:rsidRPr="004519F5" w:rsidRDefault="000B2026" w:rsidP="003A2D99">
      <w:pPr>
        <w:spacing w:before="120" w:after="120"/>
        <w:rPr>
          <w:rFonts w:ascii="Calibri Light" w:hAnsi="Calibri Light"/>
        </w:rPr>
      </w:pPr>
    </w:p>
    <w:p w14:paraId="622FB769" w14:textId="77777777" w:rsidR="009E517D" w:rsidRPr="004519F5" w:rsidRDefault="2D38A6F6" w:rsidP="00035992">
      <w:pPr>
        <w:pStyle w:val="Heading2"/>
      </w:pPr>
      <w:r w:rsidRPr="004519F5">
        <w:t>Podpůrné zdroje a administrativa</w:t>
      </w:r>
      <w:r w:rsidRPr="004519F5">
        <w:rPr>
          <w:b/>
          <w:bCs/>
          <w:color w:val="auto"/>
        </w:rPr>
        <w:t xml:space="preserve"> </w:t>
      </w:r>
    </w:p>
    <w:p w14:paraId="7BA2AA19" w14:textId="77777777" w:rsidR="009E517D" w:rsidRPr="004519F5" w:rsidRDefault="009E517D" w:rsidP="00155275">
      <w:pPr>
        <w:pStyle w:val="Heading3"/>
      </w:pPr>
      <w:r w:rsidRPr="004519F5">
        <w:t xml:space="preserve">Informační systém </w:t>
      </w:r>
    </w:p>
    <w:p w14:paraId="2B85BE4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1.12</w:t>
      </w:r>
    </w:p>
    <w:p w14:paraId="7EB381B5" w14:textId="110FF9D2" w:rsidR="00373E95" w:rsidRPr="004519F5" w:rsidRDefault="2D38A6F6" w:rsidP="00C44653">
      <w:pPr>
        <w:tabs>
          <w:tab w:val="left" w:pos="2835"/>
        </w:tabs>
        <w:spacing w:before="120" w:after="120"/>
        <w:jc w:val="both"/>
        <w:rPr>
          <w:rFonts w:ascii="Calibri Light" w:hAnsi="Calibri Light"/>
        </w:rPr>
      </w:pPr>
      <w:r w:rsidRPr="004519F5">
        <w:rPr>
          <w:rFonts w:ascii="Calibri Light" w:hAnsi="Calibri Light"/>
        </w:rPr>
        <w:t>UTB</w:t>
      </w:r>
      <w:r w:rsidR="00A03D9E" w:rsidRPr="004519F5">
        <w:rPr>
          <w:rFonts w:ascii="Calibri Light" w:hAnsi="Calibri Light"/>
        </w:rPr>
        <w:t xml:space="preserve"> ve Zlíně</w:t>
      </w:r>
      <w:r w:rsidRPr="004519F5">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4519F5" w:rsidRDefault="00C44653" w:rsidP="00C44653">
      <w:pPr>
        <w:jc w:val="both"/>
        <w:rPr>
          <w:rFonts w:ascii="Calibri Light" w:hAnsi="Calibri Light"/>
        </w:rPr>
      </w:pPr>
      <w:r w:rsidRPr="004519F5">
        <w:rPr>
          <w:rFonts w:ascii="Calibri Light" w:hAnsi="Calibri Light"/>
        </w:rPr>
        <w:t xml:space="preserve">UTB </w:t>
      </w:r>
      <w:r w:rsidR="00A03D9E" w:rsidRPr="004519F5">
        <w:rPr>
          <w:rFonts w:ascii="Calibri Light" w:hAnsi="Calibri Light"/>
        </w:rPr>
        <w:t xml:space="preserve">ve Zlíně má s ohledem na to </w:t>
      </w:r>
      <w:r w:rsidRPr="004519F5">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4519F5" w:rsidRDefault="00C44653" w:rsidP="00C44653">
      <w:pPr>
        <w:jc w:val="both"/>
        <w:rPr>
          <w:rFonts w:ascii="Calibri Light" w:hAnsi="Calibri Light"/>
        </w:rPr>
      </w:pPr>
      <w:r w:rsidRPr="004519F5">
        <w:rPr>
          <w:rFonts w:ascii="Calibri Light" w:hAnsi="Calibri Light"/>
        </w:rPr>
        <w:t>Informační systém IS/STAG pokrývá funkce od přijímacího řízení až po vydání diplomů, eviduje studenty prezenční a kombinované formy studia, studenty celoživotn</w:t>
      </w:r>
      <w:r w:rsidR="00290BED" w:rsidRPr="004519F5">
        <w:rPr>
          <w:rFonts w:ascii="Calibri Light" w:hAnsi="Calibri Light"/>
        </w:rPr>
        <w:t>ího vzdělávání a účastníky U3V.</w:t>
      </w:r>
    </w:p>
    <w:p w14:paraId="1858A30A" w14:textId="77777777" w:rsidR="00C44653" w:rsidRPr="004519F5" w:rsidRDefault="00C44653" w:rsidP="00C44653">
      <w:pPr>
        <w:jc w:val="both"/>
        <w:rPr>
          <w:rFonts w:ascii="Calibri Light" w:hAnsi="Calibri Light"/>
        </w:rPr>
      </w:pPr>
      <w:r w:rsidRPr="004519F5">
        <w:rPr>
          <w:rFonts w:ascii="Calibri Light" w:hAnsi="Calibri Light"/>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7370DB" w14:textId="71B9D217" w:rsidR="00C44653" w:rsidRPr="004519F5" w:rsidRDefault="00C44653" w:rsidP="00C44653">
      <w:pPr>
        <w:jc w:val="both"/>
        <w:rPr>
          <w:rFonts w:ascii="Calibri Light" w:hAnsi="Calibri Light"/>
        </w:rPr>
      </w:pPr>
      <w:r w:rsidRPr="004519F5">
        <w:rPr>
          <w:rFonts w:ascii="Calibri Light" w:hAnsi="Calibri Light"/>
        </w:rPr>
        <w:t>Všichni studenti mají umožněn dálkový, časově neomezený přístup k informacím studijní agendy IS/STAG prostřednictvím portálového rozhraní.</w:t>
      </w:r>
      <w:r w:rsidR="00A03D9E" w:rsidRPr="004519F5">
        <w:rPr>
          <w:rStyle w:val="FootnoteReference"/>
          <w:rFonts w:ascii="Calibri Light" w:hAnsi="Calibri Light"/>
        </w:rPr>
        <w:footnoteReference w:id="15"/>
      </w:r>
      <w:r w:rsidRPr="004519F5">
        <w:rPr>
          <w:rFonts w:ascii="Calibri Light" w:hAnsi="Calibri Light"/>
        </w:rPr>
        <w:t xml:space="preserve"> Kromě vlastních zařízení s využitím kvalitní a rozsáhlé bezdrátové infrastruktury vybudované ve všech univerzitních objektech, mohou studenti využívat </w:t>
      </w:r>
      <w:r w:rsidRPr="004519F5">
        <w:rPr>
          <w:rFonts w:ascii="Calibri Light" w:hAnsi="Calibri Light"/>
        </w:rPr>
        <w:lastRenderedPageBreak/>
        <w:t>k přístupu počítačové učebny fakult a studovny v moderní knihovně, která nabízí 250 klientských stanic s dostupností od 8 do 20 hodin v pracovních dnech, od 8 do 14 hodin v sobotu.</w:t>
      </w:r>
    </w:p>
    <w:p w14:paraId="3F384EF4" w14:textId="0690D0CF" w:rsidR="00A03D9E" w:rsidRPr="004519F5" w:rsidRDefault="006503D2" w:rsidP="00376A31">
      <w:pPr>
        <w:jc w:val="both"/>
        <w:rPr>
          <w:rFonts w:ascii="Calibri Light" w:eastAsia="Times New Roman" w:hAnsi="Calibri Light"/>
        </w:rPr>
      </w:pPr>
      <w:r w:rsidRPr="004519F5">
        <w:rPr>
          <w:rFonts w:ascii="Calibri Light" w:hAnsi="Calibri Light"/>
        </w:rPr>
        <w:t xml:space="preserve">Prostřednictvím webových stránek UTB ve Zlíně </w:t>
      </w:r>
      <w:r w:rsidR="00A03D9E" w:rsidRPr="004519F5">
        <w:rPr>
          <w:rFonts w:ascii="Calibri Light" w:hAnsi="Calibri Light"/>
        </w:rPr>
        <w:t xml:space="preserve">mají studenti a uchazeči o studium přístup k přesným a </w:t>
      </w:r>
      <w:r w:rsidR="00802C11" w:rsidRPr="004519F5">
        <w:rPr>
          <w:rFonts w:ascii="Calibri Light" w:eastAsia="Times New Roman" w:hAnsi="Calibri Light"/>
        </w:rPr>
        <w:t>srozumitelným informacím o pravidlech studia</w:t>
      </w:r>
      <w:r w:rsidR="00A03D9E" w:rsidRPr="004519F5">
        <w:rPr>
          <w:rFonts w:ascii="Calibri Light" w:eastAsia="Times New Roman" w:hAnsi="Calibri Light"/>
        </w:rPr>
        <w:t xml:space="preserve"> a požadavcích spojených se studiem, které jsou součástí norem UTB ve Zlíně</w:t>
      </w:r>
      <w:r w:rsidR="00A03D9E" w:rsidRPr="004519F5">
        <w:rPr>
          <w:rStyle w:val="FootnoteReference"/>
          <w:rFonts w:ascii="Calibri Light" w:eastAsia="Times New Roman" w:hAnsi="Calibri Light"/>
        </w:rPr>
        <w:footnoteReference w:id="16"/>
      </w:r>
      <w:r w:rsidR="00A03D9E" w:rsidRPr="004519F5">
        <w:rPr>
          <w:rFonts w:ascii="Calibri Light" w:eastAsia="Times New Roman" w:hAnsi="Calibri Light"/>
        </w:rPr>
        <w:t>, případně které jsou součástí norem některé z fakult UTB ve Zlíně.</w:t>
      </w:r>
      <w:r w:rsidR="00376A31" w:rsidRPr="004519F5">
        <w:rPr>
          <w:rStyle w:val="FootnoteReference"/>
          <w:rFonts w:ascii="Calibri Light" w:eastAsia="Times New Roman" w:hAnsi="Calibri Light"/>
        </w:rPr>
        <w:footnoteReference w:id="17"/>
      </w:r>
    </w:p>
    <w:p w14:paraId="745A1493" w14:textId="7F03707F" w:rsidR="00802C11" w:rsidRPr="004519F5" w:rsidRDefault="00376A31" w:rsidP="00376A31">
      <w:pPr>
        <w:jc w:val="both"/>
        <w:rPr>
          <w:rFonts w:ascii="Calibri Light" w:eastAsia="Times New Roman" w:hAnsi="Calibri Light"/>
        </w:rPr>
      </w:pPr>
      <w:r w:rsidRPr="004519F5">
        <w:rPr>
          <w:rFonts w:ascii="Calibri Light" w:eastAsia="Times New Roman" w:hAnsi="Calibri Light"/>
        </w:rPr>
        <w:t>Na webových stránkách UTB jsou rovněž k dispozici veškeré relevantní informace týkající se informačních</w:t>
      </w:r>
      <w:r w:rsidR="00802C11" w:rsidRPr="004519F5">
        <w:rPr>
          <w:rFonts w:ascii="Calibri Light" w:eastAsia="Times New Roman" w:hAnsi="Calibri Light"/>
        </w:rPr>
        <w:t xml:space="preserve"> a poradens</w:t>
      </w:r>
      <w:r w:rsidRPr="004519F5">
        <w:rPr>
          <w:rFonts w:ascii="Calibri Light" w:eastAsia="Times New Roman" w:hAnsi="Calibri Light"/>
        </w:rPr>
        <w:t>kých</w:t>
      </w:r>
      <w:r w:rsidR="00802C11" w:rsidRPr="004519F5">
        <w:rPr>
          <w:rFonts w:ascii="Calibri Light" w:eastAsia="Times New Roman" w:hAnsi="Calibri Light"/>
        </w:rPr>
        <w:t xml:space="preserve"> služ</w:t>
      </w:r>
      <w:r w:rsidRPr="004519F5">
        <w:rPr>
          <w:rFonts w:ascii="Calibri Light" w:eastAsia="Times New Roman" w:hAnsi="Calibri Light"/>
        </w:rPr>
        <w:t>e</w:t>
      </w:r>
      <w:r w:rsidR="00802C11" w:rsidRPr="004519F5">
        <w:rPr>
          <w:rFonts w:ascii="Calibri Light" w:eastAsia="Times New Roman" w:hAnsi="Calibri Light"/>
        </w:rPr>
        <w:t>b</w:t>
      </w:r>
      <w:r w:rsidRPr="004519F5">
        <w:rPr>
          <w:rFonts w:ascii="Calibri Light" w:eastAsia="Times New Roman" w:hAnsi="Calibri Light"/>
        </w:rPr>
        <w:t xml:space="preserve"> souvisejících</w:t>
      </w:r>
      <w:r w:rsidR="00802C11" w:rsidRPr="004519F5">
        <w:rPr>
          <w:rFonts w:ascii="Calibri Light" w:eastAsia="Times New Roman" w:hAnsi="Calibri Light"/>
        </w:rPr>
        <w:t xml:space="preserve"> se studiem a možností uplatnění absolventů studijních programů v</w:t>
      </w:r>
      <w:r w:rsidRPr="004519F5">
        <w:rPr>
          <w:rFonts w:ascii="Calibri Light" w:eastAsia="Times New Roman" w:hAnsi="Calibri Light"/>
        </w:rPr>
        <w:t> </w:t>
      </w:r>
      <w:r w:rsidR="00802C11" w:rsidRPr="004519F5">
        <w:rPr>
          <w:rFonts w:ascii="Calibri Light" w:eastAsia="Times New Roman" w:hAnsi="Calibri Light"/>
        </w:rPr>
        <w:t>praxi</w:t>
      </w:r>
      <w:r w:rsidRPr="004519F5">
        <w:rPr>
          <w:rFonts w:ascii="Calibri Light" w:eastAsia="Times New Roman" w:hAnsi="Calibri Light"/>
        </w:rPr>
        <w:t>. Ty jsou poskytovány jak „Job centrem UTB“</w:t>
      </w:r>
      <w:r w:rsidRPr="004519F5">
        <w:rPr>
          <w:rStyle w:val="FootnoteReference"/>
          <w:rFonts w:ascii="Calibri Light" w:eastAsia="Times New Roman" w:hAnsi="Calibri Light"/>
        </w:rPr>
        <w:footnoteReference w:id="18"/>
      </w:r>
      <w:r w:rsidRPr="004519F5">
        <w:rPr>
          <w:rFonts w:ascii="Calibri Light" w:eastAsia="Times New Roman" w:hAnsi="Calibri Light"/>
        </w:rPr>
        <w:t>, které bylo pro tuto činnost specializovaně zřízeno, tak jeho portálem s nabídkami pracovních příležitostí, stáží a brigád.</w:t>
      </w:r>
      <w:r w:rsidRPr="004519F5">
        <w:rPr>
          <w:rStyle w:val="FootnoteReference"/>
          <w:rFonts w:ascii="Calibri Light" w:eastAsia="Times New Roman" w:hAnsi="Calibri Light"/>
        </w:rPr>
        <w:footnoteReference w:id="19"/>
      </w:r>
      <w:r w:rsidRPr="004519F5">
        <w:rPr>
          <w:rFonts w:ascii="Calibri Light" w:eastAsia="Times New Roman" w:hAnsi="Calibri Light"/>
        </w:rPr>
        <w:t xml:space="preserve"> V rámci Job centra UTB také působí Akademická poradna UTB, která má svůj vlastní informační modul.</w:t>
      </w:r>
      <w:r w:rsidRPr="004519F5">
        <w:rPr>
          <w:rStyle w:val="FootnoteReference"/>
          <w:rFonts w:ascii="Calibri Light" w:eastAsia="Times New Roman" w:hAnsi="Calibri Light"/>
        </w:rPr>
        <w:footnoteReference w:id="20"/>
      </w:r>
    </w:p>
    <w:p w14:paraId="477DC22A" w14:textId="77777777" w:rsidR="00373E95" w:rsidRPr="004519F5" w:rsidRDefault="00373E95" w:rsidP="00C80B17">
      <w:pPr>
        <w:tabs>
          <w:tab w:val="left" w:pos="2835"/>
        </w:tabs>
        <w:spacing w:before="120" w:after="120"/>
        <w:rPr>
          <w:rFonts w:ascii="Calibri Light" w:hAnsi="Calibri Light"/>
        </w:rPr>
      </w:pPr>
    </w:p>
    <w:p w14:paraId="4D347054" w14:textId="77777777" w:rsidR="009E517D" w:rsidRPr="004519F5" w:rsidRDefault="009E517D" w:rsidP="00C80B17">
      <w:pPr>
        <w:pStyle w:val="Heading3"/>
      </w:pPr>
      <w:r w:rsidRPr="004519F5">
        <w:t xml:space="preserve">Knihovny a elektronické zdroje </w:t>
      </w:r>
    </w:p>
    <w:p w14:paraId="7C2D89E0"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1.13</w:t>
      </w:r>
    </w:p>
    <w:p w14:paraId="31D75356" w14:textId="386AD722" w:rsidR="00A75026" w:rsidRPr="004519F5" w:rsidRDefault="2D38A6F6" w:rsidP="000B2026">
      <w:pPr>
        <w:spacing w:before="120" w:after="120"/>
        <w:jc w:val="both"/>
        <w:rPr>
          <w:rFonts w:ascii="Calibri Light" w:hAnsi="Calibri Light"/>
        </w:rPr>
      </w:pPr>
      <w:r w:rsidRPr="004519F5">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4519F5" w:rsidRDefault="00A75026" w:rsidP="2D38A6F6">
      <w:pPr>
        <w:jc w:val="both"/>
        <w:rPr>
          <w:rFonts w:ascii="Calibri Light" w:hAnsi="Calibri Light"/>
          <w:i/>
        </w:rPr>
      </w:pPr>
      <w:r w:rsidRPr="004519F5">
        <w:rPr>
          <w:rFonts w:ascii="Calibri Light" w:hAnsi="Calibri Light"/>
          <w:i/>
        </w:rPr>
        <w:t>Dostupnost knihovního fondu</w:t>
      </w:r>
    </w:p>
    <w:p w14:paraId="7EDEC37F" w14:textId="57F6CB05" w:rsidR="004E64C0" w:rsidRPr="004519F5" w:rsidRDefault="2D38A6F6" w:rsidP="2D38A6F6">
      <w:pPr>
        <w:jc w:val="both"/>
        <w:rPr>
          <w:rFonts w:ascii="Calibri Light" w:hAnsi="Calibri Light"/>
        </w:rPr>
      </w:pPr>
      <w:r w:rsidRPr="004519F5">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4519F5" w:rsidRDefault="2D38A6F6" w:rsidP="2D38A6F6">
      <w:pPr>
        <w:jc w:val="both"/>
        <w:rPr>
          <w:rFonts w:ascii="Calibri Light" w:hAnsi="Calibri Light"/>
        </w:rPr>
      </w:pPr>
      <w:r w:rsidRPr="004519F5">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4519F5" w:rsidRDefault="2D38A6F6" w:rsidP="2D38A6F6">
      <w:pPr>
        <w:jc w:val="both"/>
        <w:rPr>
          <w:rFonts w:ascii="Calibri Light" w:hAnsi="Calibri Light"/>
        </w:rPr>
      </w:pPr>
      <w:r w:rsidRPr="004519F5">
        <w:rPr>
          <w:rFonts w:ascii="Calibri Light" w:hAnsi="Calibri Light"/>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1170DE22" w:rsidR="004E64C0" w:rsidRPr="004519F5" w:rsidRDefault="2D38A6F6" w:rsidP="2D38A6F6">
      <w:pPr>
        <w:jc w:val="both"/>
        <w:rPr>
          <w:rStyle w:val="Hyperlink"/>
          <w:rFonts w:ascii="Calibri Light" w:hAnsi="Calibri Light"/>
          <w:color w:val="auto"/>
        </w:rPr>
      </w:pPr>
      <w:r w:rsidRPr="004519F5">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w:t>
      </w:r>
      <w:r w:rsidRPr="004519F5">
        <w:rPr>
          <w:rFonts w:ascii="Calibri Light" w:hAnsi="Calibri Light"/>
        </w:rPr>
        <w:lastRenderedPageBreak/>
        <w:t xml:space="preserve">aktuálnost knihovního fondu, který je </w:t>
      </w:r>
      <w:r w:rsidRPr="00E50469">
        <w:rPr>
          <w:rFonts w:ascii="Calibri Light" w:hAnsi="Calibri Light"/>
        </w:rPr>
        <w:t>n</w:t>
      </w:r>
      <w:r w:rsidRPr="004519F5">
        <w:rPr>
          <w:rFonts w:ascii="Calibri Light" w:hAnsi="Calibri Light"/>
        </w:rPr>
        <w:t>eustále doplňován. Knihovna odebírá více než 200 periodik v tištěné podobě. Mimo tištěné čas</w:t>
      </w:r>
      <w:r w:rsidR="00DB1785">
        <w:rPr>
          <w:rFonts w:ascii="Calibri Light" w:hAnsi="Calibri Light"/>
        </w:rPr>
        <w:t>opisy knihovna zpřístupňuje cca</w:t>
      </w:r>
      <w:r w:rsidRPr="004519F5">
        <w:rPr>
          <w:rFonts w:ascii="Calibri Light" w:hAnsi="Calibri Light"/>
        </w:rPr>
        <w:t xml:space="preserve"> 50 000 elektronických periodik. Vysoce transparentní je proces nákupu nových knih, které jsou doporučovány pedagogy buď přímo ve s</w:t>
      </w:r>
      <w:r w:rsidR="009F2CDF">
        <w:rPr>
          <w:rFonts w:ascii="Calibri Light" w:hAnsi="Calibri Light"/>
        </w:rPr>
        <w:t>polupráci s pracovníky knihovny</w:t>
      </w:r>
      <w:r w:rsidRPr="004519F5">
        <w:rPr>
          <w:rFonts w:ascii="Calibri Light" w:hAnsi="Calibri Light"/>
        </w:rPr>
        <w:t xml:space="preserve"> nebo prostým vyplněním požadované studijní literatury do karet předmětů v</w:t>
      </w:r>
      <w:r w:rsidR="009F2CDF">
        <w:rPr>
          <w:rFonts w:ascii="Calibri Light" w:hAnsi="Calibri Light"/>
        </w:rPr>
        <w:t>e</w:t>
      </w:r>
      <w:r w:rsidRPr="004519F5">
        <w:rPr>
          <w:rFonts w:ascii="Calibri Light" w:hAnsi="Calibri Light"/>
        </w:rPr>
        <w:t>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sidRPr="004519F5">
        <w:rPr>
          <w:rFonts w:ascii="Calibri Light" w:hAnsi="Calibri Light"/>
        </w:rPr>
        <w:t>.</w:t>
      </w:r>
      <w:r w:rsidR="00376A31" w:rsidRPr="004519F5">
        <w:rPr>
          <w:rStyle w:val="FootnoteReference"/>
          <w:rFonts w:ascii="Calibri Light" w:hAnsi="Calibri Light"/>
        </w:rPr>
        <w:footnoteReference w:id="21"/>
      </w:r>
      <w:r w:rsidRPr="004519F5">
        <w:rPr>
          <w:rFonts w:ascii="Calibri Light" w:hAnsi="Calibri Light"/>
        </w:rPr>
        <w:t xml:space="preserve"> Práce jsou zde zpravidla dostupné volně v plném textu. Kromě toho provozuje knihovna také repozitář publikační činnosti akademických pracovníků univerzity</w:t>
      </w:r>
      <w:r w:rsidR="00376A31" w:rsidRPr="004519F5">
        <w:rPr>
          <w:rFonts w:ascii="Calibri Light" w:hAnsi="Calibri Light"/>
        </w:rPr>
        <w:t>.</w:t>
      </w:r>
      <w:r w:rsidR="00376A31" w:rsidRPr="004519F5">
        <w:rPr>
          <w:rStyle w:val="FootnoteReference"/>
          <w:rFonts w:ascii="Calibri Light" w:hAnsi="Calibri Light"/>
        </w:rPr>
        <w:footnoteReference w:id="22"/>
      </w:r>
    </w:p>
    <w:p w14:paraId="7A4C6E1A" w14:textId="2F44FE01" w:rsidR="004E64C0" w:rsidRPr="004519F5" w:rsidRDefault="2D38A6F6" w:rsidP="2D38A6F6">
      <w:pPr>
        <w:rPr>
          <w:rFonts w:ascii="Calibri Light" w:hAnsi="Calibri Light"/>
          <w:i/>
          <w:iCs/>
        </w:rPr>
      </w:pPr>
      <w:r w:rsidRPr="004519F5">
        <w:rPr>
          <w:rFonts w:ascii="Calibri Light" w:hAnsi="Calibri Light"/>
          <w:i/>
          <w:iCs/>
        </w:rPr>
        <w:t>Dostupnost elektronických zdrojů</w:t>
      </w:r>
    </w:p>
    <w:p w14:paraId="7F840F04" w14:textId="77777777" w:rsidR="004E64C0" w:rsidRPr="004519F5" w:rsidRDefault="2D38A6F6" w:rsidP="2D38A6F6">
      <w:pPr>
        <w:jc w:val="both"/>
        <w:rPr>
          <w:rFonts w:ascii="Calibri Light" w:hAnsi="Calibri Light"/>
        </w:rPr>
      </w:pPr>
      <w:r w:rsidRPr="004519F5">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4">
        <w:r w:rsidRPr="004519F5">
          <w:rPr>
            <w:rStyle w:val="Hyperlink"/>
            <w:rFonts w:ascii="Calibri Light" w:hAnsi="Calibri Light"/>
            <w:color w:val="auto"/>
          </w:rPr>
          <w:t>http://portal.k.utb.cz</w:t>
        </w:r>
      </w:hyperlink>
      <w:r w:rsidRPr="004519F5">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DB1785">
        <w:rPr>
          <w:rFonts w:ascii="Calibri Light" w:hAnsi="Calibri Light"/>
        </w:rPr>
        <w:t>v</w:t>
      </w:r>
      <w:r w:rsidRPr="004519F5">
        <w:rPr>
          <w:rFonts w:ascii="Calibri Light" w:hAnsi="Calibri Light"/>
        </w:rPr>
        <w:t xml:space="preserve">zdáleného přístupu. </w:t>
      </w:r>
    </w:p>
    <w:p w14:paraId="7CB312EE" w14:textId="0934B1CE" w:rsidR="004E64C0" w:rsidRPr="004519F5" w:rsidRDefault="2D38A6F6" w:rsidP="2D38A6F6">
      <w:pPr>
        <w:rPr>
          <w:rFonts w:ascii="Calibri Light" w:hAnsi="Calibri Light"/>
        </w:rPr>
      </w:pPr>
      <w:r w:rsidRPr="004519F5">
        <w:rPr>
          <w:rFonts w:ascii="Calibri Light" w:hAnsi="Calibri Light"/>
        </w:rPr>
        <w:t>Konkrétní dostupné databáze</w:t>
      </w:r>
      <w:r w:rsidR="00A545CF">
        <w:rPr>
          <w:rFonts w:ascii="Calibri Light" w:hAnsi="Calibri Light"/>
        </w:rPr>
        <w:t>:</w:t>
      </w:r>
      <w:r w:rsidR="00A75026" w:rsidRPr="004519F5">
        <w:rPr>
          <w:rStyle w:val="FootnoteReference"/>
          <w:rFonts w:ascii="Calibri Light" w:hAnsi="Calibri Light"/>
        </w:rPr>
        <w:footnoteReference w:id="23"/>
      </w:r>
    </w:p>
    <w:p w14:paraId="30D5F0A6"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Citační databáze Web of Science a Scopus</w:t>
      </w:r>
    </w:p>
    <w:p w14:paraId="5FEAAE38"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Multioborové kolekce elektronických časopisů Elsevier ScienceDirect, Wiley Online Library, SpringerLink</w:t>
      </w:r>
    </w:p>
    <w:p w14:paraId="724AD713"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Multioborové plnotextové databáze Ebsco a ProQuest</w:t>
      </w:r>
    </w:p>
    <w:p w14:paraId="0842322B" w14:textId="77777777" w:rsidR="004E64C0" w:rsidRPr="004519F5" w:rsidRDefault="004E64C0" w:rsidP="00C80B17">
      <w:pPr>
        <w:tabs>
          <w:tab w:val="left" w:pos="2835"/>
        </w:tabs>
        <w:spacing w:before="120" w:after="120"/>
        <w:rPr>
          <w:rFonts w:ascii="Calibri Light" w:hAnsi="Calibri Light"/>
        </w:rPr>
      </w:pPr>
    </w:p>
    <w:p w14:paraId="7E6B864B" w14:textId="77777777" w:rsidR="009E517D" w:rsidRPr="004519F5" w:rsidRDefault="009E517D" w:rsidP="00C80B17">
      <w:pPr>
        <w:pStyle w:val="Heading3"/>
      </w:pPr>
      <w:r w:rsidRPr="004519F5">
        <w:t xml:space="preserve">Studium studentů se specifickými potřebami </w:t>
      </w:r>
    </w:p>
    <w:p w14:paraId="2C1888B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1.14</w:t>
      </w:r>
    </w:p>
    <w:p w14:paraId="0749530E" w14:textId="3F195CDF" w:rsidR="00D016F2" w:rsidRPr="004519F5" w:rsidRDefault="00A75026" w:rsidP="00D016F2">
      <w:pPr>
        <w:jc w:val="both"/>
        <w:rPr>
          <w:rFonts w:ascii="Calibri Light" w:hAnsi="Calibri Light" w:cs="Times New Roman"/>
          <w:iCs/>
        </w:rPr>
      </w:pPr>
      <w:r w:rsidRPr="004519F5">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4519F5">
        <w:rPr>
          <w:rFonts w:ascii="Calibri Light" w:hAnsi="Calibri Light"/>
        </w:rPr>
        <w:t xml:space="preserve">Danou problematiku upravuje směrnice rektora </w:t>
      </w:r>
      <w:r w:rsidR="00290BED" w:rsidRPr="004519F5">
        <w:rPr>
          <w:rStyle w:val="Strong"/>
          <w:rFonts w:ascii="Calibri Light" w:hAnsi="Calibri Light"/>
          <w:b w:val="0"/>
          <w:i/>
        </w:rPr>
        <w:t>Podpora uchazečů a studentů se specifickými potřebami na Univerzitě Tomáše Bati ve Zlíně</w:t>
      </w:r>
      <w:r w:rsidR="00290BED" w:rsidRPr="004519F5">
        <w:rPr>
          <w:rStyle w:val="Strong"/>
          <w:rFonts w:ascii="Calibri Light" w:hAnsi="Calibri Light"/>
          <w:b w:val="0"/>
        </w:rPr>
        <w:t xml:space="preserve"> č. </w:t>
      </w:r>
      <w:r w:rsidR="00D34904" w:rsidRPr="009F2CDF">
        <w:rPr>
          <w:rStyle w:val="Strong"/>
          <w:rFonts w:ascii="Calibri Light" w:hAnsi="Calibri Light"/>
          <w:b w:val="0"/>
        </w:rPr>
        <w:t>18/2018</w:t>
      </w:r>
      <w:r w:rsidR="00290BED" w:rsidRPr="004519F5">
        <w:rPr>
          <w:rStyle w:val="Strong"/>
          <w:rFonts w:ascii="Calibri Light" w:hAnsi="Calibri Light"/>
          <w:b w:val="0"/>
        </w:rPr>
        <w:t>.</w:t>
      </w:r>
      <w:r w:rsidR="00290BED" w:rsidRPr="004519F5">
        <w:rPr>
          <w:rStyle w:val="FootnoteReference"/>
          <w:rFonts w:ascii="Calibri Light" w:hAnsi="Calibri Light"/>
          <w:bCs/>
        </w:rPr>
        <w:footnoteReference w:id="24"/>
      </w:r>
      <w:r w:rsidR="00290BED" w:rsidRPr="004519F5">
        <w:rPr>
          <w:rStyle w:val="Strong"/>
          <w:rFonts w:ascii="Calibri Light" w:hAnsi="Calibri Light"/>
        </w:rPr>
        <w:t xml:space="preserve"> </w:t>
      </w:r>
      <w:r w:rsidR="00D016F2" w:rsidRPr="004519F5">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7CA747EC" w:rsidR="00D016F2" w:rsidRPr="004519F5" w:rsidRDefault="00D016F2" w:rsidP="00D016F2">
      <w:pPr>
        <w:jc w:val="both"/>
        <w:rPr>
          <w:rFonts w:ascii="Calibri Light" w:hAnsi="Calibri Light"/>
        </w:rPr>
      </w:pPr>
      <w:r w:rsidRPr="004519F5">
        <w:rPr>
          <w:rFonts w:ascii="Calibri Light" w:hAnsi="Calibri Light" w:cs="Times New Roman"/>
          <w:iCs/>
        </w:rPr>
        <w:t xml:space="preserve">V prvé řadě se jedná o </w:t>
      </w:r>
      <w:r w:rsidRPr="004519F5">
        <w:rPr>
          <w:rFonts w:ascii="Calibri Light" w:hAnsi="Calibri Light"/>
          <w:i/>
        </w:rPr>
        <w:t>Akademickou poradn</w:t>
      </w:r>
      <w:r w:rsidR="009F2CDF">
        <w:rPr>
          <w:rFonts w:ascii="Calibri Light" w:hAnsi="Calibri Light"/>
          <w:i/>
        </w:rPr>
        <w:t>u</w:t>
      </w:r>
      <w:r w:rsidRPr="004519F5">
        <w:rPr>
          <w:rFonts w:ascii="Calibri Light" w:hAnsi="Calibri Light"/>
          <w:i/>
        </w:rPr>
        <w:t xml:space="preserve"> UTB ve Zlíně</w:t>
      </w:r>
      <w:r w:rsidRPr="004519F5">
        <w:rPr>
          <w:rFonts w:ascii="Calibri Light" w:hAnsi="Calibri Light"/>
        </w:rPr>
        <w:t xml:space="preserve"> (dále jen APO), která představuje celouniverzitní pracoviště pro pomoc studentům UTB ve Zlíně</w:t>
      </w:r>
      <w:r w:rsidR="00290BED" w:rsidRPr="004519F5">
        <w:rPr>
          <w:rFonts w:ascii="Calibri Light" w:hAnsi="Calibri Light"/>
        </w:rPr>
        <w:t>,</w:t>
      </w:r>
      <w:r w:rsidR="009F2CDF">
        <w:rPr>
          <w:rFonts w:ascii="Calibri Light" w:hAnsi="Calibri Light"/>
        </w:rPr>
        <w:t xml:space="preserve"> </w:t>
      </w:r>
      <w:r w:rsidR="00290BED" w:rsidRPr="004519F5">
        <w:rPr>
          <w:rFonts w:ascii="Calibri Light" w:hAnsi="Calibri Light"/>
        </w:rPr>
        <w:t>student</w:t>
      </w:r>
      <w:r w:rsidR="009F2CDF">
        <w:rPr>
          <w:rFonts w:ascii="Calibri Light" w:hAnsi="Calibri Light"/>
        </w:rPr>
        <w:t>ům</w:t>
      </w:r>
      <w:r w:rsidRPr="004519F5">
        <w:rPr>
          <w:rFonts w:ascii="Calibri Light" w:hAnsi="Calibri Light"/>
        </w:rPr>
        <w:t xml:space="preserve"> se specifickými potřebami</w:t>
      </w:r>
      <w:r w:rsidR="00290BED" w:rsidRPr="004519F5">
        <w:rPr>
          <w:rFonts w:ascii="Calibri Light" w:hAnsi="Calibri Light"/>
        </w:rPr>
        <w:t xml:space="preserve"> (dále jen SVP)</w:t>
      </w:r>
      <w:r w:rsidRPr="004519F5">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31BE635B" w:rsidR="00D016F2" w:rsidRPr="004519F5" w:rsidRDefault="00D016F2" w:rsidP="00D016F2">
      <w:pPr>
        <w:jc w:val="both"/>
        <w:rPr>
          <w:rFonts w:ascii="Calibri Light" w:hAnsi="Calibri Light"/>
        </w:rPr>
      </w:pPr>
      <w:r w:rsidRPr="004519F5">
        <w:rPr>
          <w:rFonts w:ascii="Calibri Light" w:hAnsi="Calibri Light"/>
        </w:rPr>
        <w:t>Nad rámec služeb APO j</w:t>
      </w:r>
      <w:r w:rsidR="009F2CDF">
        <w:rPr>
          <w:rFonts w:ascii="Calibri Light" w:hAnsi="Calibri Light"/>
        </w:rPr>
        <w:t>sou</w:t>
      </w:r>
      <w:r w:rsidRPr="004519F5">
        <w:rPr>
          <w:rFonts w:ascii="Calibri Light" w:hAnsi="Calibri Light"/>
        </w:rPr>
        <w:t xml:space="preserve"> uchazečům </w:t>
      </w:r>
      <w:r w:rsidR="00290BED" w:rsidRPr="004519F5">
        <w:rPr>
          <w:rFonts w:ascii="Calibri Light" w:hAnsi="Calibri Light"/>
        </w:rPr>
        <w:t xml:space="preserve">s SPV </w:t>
      </w:r>
      <w:r w:rsidRPr="004519F5">
        <w:rPr>
          <w:rFonts w:ascii="Calibri Light" w:hAnsi="Calibri Light"/>
        </w:rPr>
        <w:t>o studium na UTB ve Zlíně poskytovány služby týkající se: předávání inform</w:t>
      </w:r>
      <w:r w:rsidR="00290BED" w:rsidRPr="004519F5">
        <w:rPr>
          <w:rFonts w:ascii="Calibri Light" w:hAnsi="Calibri Light"/>
        </w:rPr>
        <w:t>ací</w:t>
      </w:r>
      <w:r w:rsidRPr="004519F5">
        <w:rPr>
          <w:rFonts w:ascii="Calibri Light" w:hAnsi="Calibri Light"/>
        </w:rPr>
        <w:t xml:space="preserve"> již před přihlášením na daný obor, informování o možnosti přítomnosti osobního </w:t>
      </w:r>
      <w:r w:rsidRPr="004519F5">
        <w:rPr>
          <w:rFonts w:ascii="Calibri Light" w:hAnsi="Calibri Light"/>
        </w:rPr>
        <w:lastRenderedPageBreak/>
        <w:t>asistenta nebo přepisovatelského servisu v průběhu přijímacího řízení, navýšení časové dotace nad stanovený limit, použití vlastního PC nebo speciálních psacích potřeb</w:t>
      </w:r>
      <w:r w:rsidR="00290BED" w:rsidRPr="004519F5">
        <w:rPr>
          <w:rFonts w:ascii="Calibri Light" w:hAnsi="Calibri Light"/>
        </w:rPr>
        <w:t xml:space="preserve">. Dále </w:t>
      </w:r>
      <w:r w:rsidRPr="004519F5">
        <w:rPr>
          <w:rFonts w:ascii="Calibri Light" w:hAnsi="Calibri Light"/>
        </w:rPr>
        <w:t xml:space="preserve">je </w:t>
      </w:r>
      <w:r w:rsidR="00290BED" w:rsidRPr="004519F5">
        <w:rPr>
          <w:rFonts w:ascii="Calibri Light" w:hAnsi="Calibri Light"/>
        </w:rPr>
        <w:t xml:space="preserve">pro ně </w:t>
      </w:r>
      <w:r w:rsidRPr="004519F5">
        <w:rPr>
          <w:rFonts w:ascii="Calibri Light" w:hAnsi="Calibri Light"/>
        </w:rPr>
        <w:t>zajištěna bezbariérovost budovy a kompenzační pomůcky (dle individuální potřeby) a asistenční služba.</w:t>
      </w:r>
    </w:p>
    <w:p w14:paraId="1C6D5F58" w14:textId="03A226EA" w:rsidR="00D016F2" w:rsidRPr="004519F5" w:rsidRDefault="00D016F2" w:rsidP="00D016F2">
      <w:pPr>
        <w:jc w:val="both"/>
        <w:rPr>
          <w:rFonts w:ascii="Calibri Light" w:hAnsi="Calibri Light"/>
        </w:rPr>
      </w:pPr>
      <w:r w:rsidRPr="004519F5">
        <w:rPr>
          <w:rFonts w:ascii="Calibri Light" w:hAnsi="Calibri Light"/>
        </w:rPr>
        <w:t>V případě studia studentů s</w:t>
      </w:r>
      <w:r w:rsidR="00290BED" w:rsidRPr="004519F5">
        <w:rPr>
          <w:rFonts w:ascii="Calibri Light" w:hAnsi="Calibri Light"/>
        </w:rPr>
        <w:t xml:space="preserve"> SPV</w:t>
      </w:r>
      <w:r w:rsidRPr="004519F5">
        <w:rPr>
          <w:rFonts w:ascii="Calibri Light" w:hAnsi="Calibri Light"/>
        </w:rPr>
        <w:t xml:space="preserve"> mohou studenti využívat následujících služeb poskytovaných UTB ve Zlíně: konzultace s APO, </w:t>
      </w:r>
      <w:r w:rsidR="00290BED" w:rsidRPr="004519F5">
        <w:rPr>
          <w:rFonts w:ascii="Calibri Light" w:hAnsi="Calibri Light"/>
        </w:rPr>
        <w:t xml:space="preserve">zpracování funkční diagnostiky od </w:t>
      </w:r>
      <w:r w:rsidRPr="004519F5">
        <w:rPr>
          <w:rFonts w:ascii="Calibri Light" w:hAnsi="Calibri Light"/>
        </w:rPr>
        <w:t>speciální</w:t>
      </w:r>
      <w:r w:rsidR="00290BED" w:rsidRPr="004519F5">
        <w:rPr>
          <w:rFonts w:ascii="Calibri Light" w:hAnsi="Calibri Light"/>
        </w:rPr>
        <w:t>ho</w:t>
      </w:r>
      <w:r w:rsidRPr="004519F5">
        <w:rPr>
          <w:rFonts w:ascii="Calibri Light" w:hAnsi="Calibri Light"/>
        </w:rPr>
        <w:t xml:space="preserve"> pedagog</w:t>
      </w:r>
      <w:r w:rsidR="00290BED" w:rsidRPr="004519F5">
        <w:rPr>
          <w:rFonts w:ascii="Calibri Light" w:hAnsi="Calibri Light"/>
        </w:rPr>
        <w:t>a</w:t>
      </w:r>
      <w:r w:rsidRPr="004519F5">
        <w:rPr>
          <w:rFonts w:ascii="Calibri Light" w:hAnsi="Calibri Light"/>
        </w:rPr>
        <w:t xml:space="preserve">, spolupráce s tutorem (příp. fakultním koordinátorem) – zohlednění a doporučení pro studium konkrétních předmětů, </w:t>
      </w:r>
      <w:r w:rsidR="00290BED" w:rsidRPr="004519F5">
        <w:rPr>
          <w:rFonts w:ascii="Calibri Light" w:hAnsi="Calibri Light"/>
        </w:rPr>
        <w:t xml:space="preserve">zprostředkování individuálního </w:t>
      </w:r>
      <w:r w:rsidRPr="004519F5">
        <w:rPr>
          <w:rFonts w:ascii="Calibri Light" w:hAnsi="Calibri Light"/>
        </w:rPr>
        <w:t>kontakt</w:t>
      </w:r>
      <w:r w:rsidR="00290BED" w:rsidRPr="004519F5">
        <w:rPr>
          <w:rFonts w:ascii="Calibri Light" w:hAnsi="Calibri Light"/>
        </w:rPr>
        <w:t>u</w:t>
      </w:r>
      <w:r w:rsidRPr="004519F5">
        <w:rPr>
          <w:rFonts w:ascii="Calibri Light" w:hAnsi="Calibri Light"/>
        </w:rPr>
        <w:t xml:space="preserve"> s vyučujícími, konzultace</w:t>
      </w:r>
      <w:r w:rsidR="00290BED" w:rsidRPr="004519F5">
        <w:rPr>
          <w:rFonts w:ascii="Calibri Light" w:hAnsi="Calibri Light"/>
        </w:rPr>
        <w:t xml:space="preserve"> ohledně doporučení pro studenty</w:t>
      </w:r>
      <w:r w:rsidRPr="004519F5">
        <w:rPr>
          <w:rFonts w:ascii="Calibri Light" w:hAnsi="Calibri Light"/>
        </w:rPr>
        <w:t xml:space="preserve"> se SP</w:t>
      </w:r>
      <w:r w:rsidR="00290BED" w:rsidRPr="004519F5">
        <w:rPr>
          <w:rFonts w:ascii="Calibri Light" w:hAnsi="Calibri Light"/>
        </w:rPr>
        <w:t>V</w:t>
      </w:r>
      <w:r w:rsidRPr="004519F5">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sidRPr="004519F5">
        <w:rPr>
          <w:rFonts w:ascii="Calibri Light" w:hAnsi="Calibri Light"/>
        </w:rPr>
        <w:t>s SPV</w:t>
      </w:r>
      <w:r w:rsidRPr="004519F5">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D5C6241" w14:textId="4AF4D5D2" w:rsidR="00C14C43" w:rsidRPr="004519F5" w:rsidRDefault="00D016F2" w:rsidP="00A75026">
      <w:pPr>
        <w:jc w:val="both"/>
        <w:rPr>
          <w:rFonts w:ascii="Calibri Light" w:hAnsi="Calibri Light"/>
          <w:color w:val="000000" w:themeColor="text1"/>
        </w:rPr>
      </w:pPr>
      <w:r w:rsidRPr="004519F5">
        <w:rPr>
          <w:rFonts w:ascii="Calibri Light" w:hAnsi="Calibri Light"/>
          <w:color w:val="000000" w:themeColor="text1"/>
        </w:rPr>
        <w:t>V současné době (červenec 20</w:t>
      </w:r>
      <w:r w:rsidR="00FC0F2F">
        <w:rPr>
          <w:rFonts w:ascii="Calibri Light" w:hAnsi="Calibri Light"/>
          <w:color w:val="000000" w:themeColor="text1"/>
        </w:rPr>
        <w:t>17 – červen 2022) pak na UTB ve</w:t>
      </w:r>
      <w:r w:rsidRPr="004519F5">
        <w:rPr>
          <w:rFonts w:ascii="Calibri Light" w:hAnsi="Calibri Light"/>
          <w:color w:val="000000" w:themeColor="text1"/>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5C4D58E3" w14:textId="77777777" w:rsidR="000B2026" w:rsidRPr="004519F5" w:rsidRDefault="000B2026" w:rsidP="00A75026">
      <w:pPr>
        <w:jc w:val="both"/>
        <w:rPr>
          <w:rFonts w:ascii="Calibri Light" w:hAnsi="Calibri Light"/>
          <w:color w:val="000000" w:themeColor="text1"/>
        </w:rPr>
      </w:pPr>
    </w:p>
    <w:p w14:paraId="177A96CF" w14:textId="77777777" w:rsidR="009E517D" w:rsidRPr="004519F5" w:rsidRDefault="009E517D" w:rsidP="00C80B17">
      <w:pPr>
        <w:pStyle w:val="Heading3"/>
      </w:pPr>
      <w:r w:rsidRPr="004519F5">
        <w:t>Opatření proti neetickému jednání a k ochraně duševního vlastnictví</w:t>
      </w:r>
    </w:p>
    <w:p w14:paraId="07040B7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1.15</w:t>
      </w:r>
    </w:p>
    <w:p w14:paraId="0F6B2F62" w14:textId="6C801F52" w:rsidR="00373E95" w:rsidRPr="004519F5" w:rsidRDefault="2D38A6F6" w:rsidP="00A75026">
      <w:pPr>
        <w:spacing w:after="0" w:line="240" w:lineRule="auto"/>
        <w:jc w:val="both"/>
        <w:rPr>
          <w:rFonts w:ascii="Calibri Light" w:eastAsia="Times New Roman" w:hAnsi="Calibri Light" w:cs="Times New Roman"/>
          <w:color w:val="5B9BD5"/>
          <w:sz w:val="32"/>
          <w:szCs w:val="32"/>
        </w:rPr>
      </w:pPr>
      <w:r w:rsidRPr="004519F5">
        <w:rPr>
          <w:rFonts w:ascii="Calibri Light" w:hAnsi="Calibri Light"/>
        </w:rPr>
        <w:t>UTB</w:t>
      </w:r>
      <w:r w:rsidR="00A75026" w:rsidRPr="004519F5">
        <w:rPr>
          <w:rFonts w:ascii="Calibri Light" w:hAnsi="Calibri Light"/>
        </w:rPr>
        <w:t xml:space="preserve"> ve Zlíně </w:t>
      </w:r>
      <w:r w:rsidRPr="004519F5">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4519F5">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části</w:t>
      </w:r>
      <w:r w:rsidR="000D784C">
        <w:rPr>
          <w:rFonts w:ascii="Calibri Light" w:hAnsi="Calibri Light"/>
        </w:rPr>
        <w:t>,</w:t>
      </w:r>
      <w:r w:rsidR="00A75026" w:rsidRPr="004519F5">
        <w:rPr>
          <w:rFonts w:ascii="Calibri Light" w:hAnsi="Calibri Light"/>
        </w:rPr>
        <w:t xml:space="preserve"> nebo obhajoby disertační práce a pro řízení o vyslovení neplatnosti jmenování docentem na Univerzitě Tomáše Bati ve Zlíně“ ze dne 4. dubna 2017.</w:t>
      </w:r>
      <w:r w:rsidR="00A75026" w:rsidRPr="004519F5">
        <w:rPr>
          <w:rStyle w:val="FootnoteReference"/>
          <w:rFonts w:ascii="Calibri Light" w:hAnsi="Calibri Light"/>
        </w:rPr>
        <w:footnoteReference w:id="25"/>
      </w:r>
      <w:r w:rsidR="00373E95" w:rsidRPr="004519F5">
        <w:br w:type="page"/>
      </w:r>
    </w:p>
    <w:p w14:paraId="478A505A" w14:textId="77777777" w:rsidR="009E517D" w:rsidRPr="004519F5" w:rsidRDefault="009E517D" w:rsidP="008624B2">
      <w:pPr>
        <w:pStyle w:val="Heading1"/>
      </w:pPr>
      <w:r w:rsidRPr="004519F5">
        <w:lastRenderedPageBreak/>
        <w:t>Studijní program</w:t>
      </w:r>
    </w:p>
    <w:p w14:paraId="070B8FB2" w14:textId="77777777" w:rsidR="009E517D" w:rsidRPr="004519F5" w:rsidRDefault="009E517D" w:rsidP="00320E00">
      <w:pPr>
        <w:spacing w:after="0"/>
        <w:rPr>
          <w:rFonts w:ascii="Times New Roman" w:hAnsi="Times New Roman" w:cs="Times New Roman"/>
          <w:bCs/>
          <w:sz w:val="24"/>
          <w:szCs w:val="24"/>
        </w:rPr>
      </w:pPr>
    </w:p>
    <w:p w14:paraId="5EB8D0A7" w14:textId="77777777" w:rsidR="009E517D" w:rsidRPr="004519F5" w:rsidRDefault="009E517D" w:rsidP="00035992">
      <w:pPr>
        <w:pStyle w:val="Heading2"/>
      </w:pPr>
      <w:r w:rsidRPr="004519F5">
        <w:t xml:space="preserve">Soulad studijního programu s posláním vysoké školy a mezinárodní rozměr studijního programu </w:t>
      </w:r>
    </w:p>
    <w:p w14:paraId="51747E04" w14:textId="2B84C19E" w:rsidR="009E517D" w:rsidRPr="004519F5" w:rsidRDefault="009E517D" w:rsidP="000855AE">
      <w:pPr>
        <w:pStyle w:val="Heading3"/>
        <w:ind w:left="993" w:hanging="284"/>
      </w:pPr>
      <w:r w:rsidRPr="004519F5">
        <w:t>Soulad studijního programu s posláním a strategickými dokumenty vysoké školy</w:t>
      </w:r>
      <w:r w:rsidRPr="004519F5">
        <w:tab/>
      </w:r>
      <w:r w:rsidRPr="004519F5">
        <w:tab/>
      </w:r>
      <w:r w:rsidRPr="004519F5">
        <w:tab/>
      </w:r>
      <w:r w:rsidRPr="004519F5">
        <w:tab/>
      </w:r>
      <w:r w:rsidRPr="004519F5">
        <w:rPr>
          <w:rFonts w:ascii="Calibri" w:eastAsia="Calibri" w:hAnsi="Calibri" w:cs="Arial"/>
          <w:sz w:val="22"/>
          <w:szCs w:val="22"/>
        </w:rPr>
        <w:t>Standard 2.1</w:t>
      </w:r>
    </w:p>
    <w:p w14:paraId="7B3CE4F2" w14:textId="292C143D" w:rsidR="0015544C" w:rsidRPr="00FE58BE" w:rsidRDefault="0099272E" w:rsidP="0015544C">
      <w:pPr>
        <w:jc w:val="both"/>
        <w:rPr>
          <w:rFonts w:ascii="Calibri Light" w:hAnsi="Calibri Light"/>
        </w:rPr>
      </w:pPr>
      <w:r w:rsidRPr="00FE58BE">
        <w:rPr>
          <w:rFonts w:ascii="Calibri Light" w:hAnsi="Calibri Light"/>
        </w:rP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sidR="00C42826" w:rsidRPr="00FE58BE">
        <w:rPr>
          <w:vertAlign w:val="superscript"/>
        </w:rPr>
        <w:footnoteReference w:id="26"/>
      </w:r>
      <w:r w:rsidRPr="00FE58BE">
        <w:rPr>
          <w:rFonts w:ascii="Calibri Light" w:hAnsi="Calibri Light"/>
        </w:rPr>
        <w:t xml:space="preserve"> a její součást Plán realizace Strategického záměru vzdělávací a tvůrčí činnosti Univerzity Tomáše Bati ve Zlíně pro rok 2018 a také s dlouhodobým záměrem vzdělávací a vědecké, výzkumné, vývojové a inovační a další tvůrčí činnosti Fakulty technologické Univerzity Tomáše Bati ve Zlíně na období 2016–2020 (dále jen „Dlouhodobý záměr FT“)</w:t>
      </w:r>
      <w:r w:rsidR="00C42826" w:rsidRPr="00FE58BE">
        <w:rPr>
          <w:rFonts w:ascii="Calibri Light" w:hAnsi="Calibri Light"/>
        </w:rPr>
        <w:t>.</w:t>
      </w:r>
      <w:r w:rsidR="00C42826" w:rsidRPr="00FE58BE">
        <w:rPr>
          <w:vertAlign w:val="superscript"/>
        </w:rPr>
        <w:footnoteReference w:id="27"/>
      </w:r>
      <w:r w:rsidR="00FE58BE">
        <w:rPr>
          <w:rFonts w:ascii="Calibri Light" w:hAnsi="Calibri Light"/>
        </w:rPr>
        <w:t xml:space="preserve"> </w:t>
      </w:r>
      <w:r w:rsidRPr="00FE58BE">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r w:rsidR="0015544C" w:rsidRPr="00FE58BE">
        <w:rPr>
          <w:rFonts w:ascii="Calibri Light" w:hAnsi="Calibri Light"/>
        </w:rPr>
        <w:t xml:space="preserve"> </w:t>
      </w:r>
    </w:p>
    <w:p w14:paraId="1F049B53" w14:textId="77777777" w:rsidR="0015544C" w:rsidRPr="004519F5" w:rsidRDefault="0015544C" w:rsidP="0015544C"/>
    <w:p w14:paraId="1CBD0B14" w14:textId="01A2D65A" w:rsidR="00C931C2" w:rsidRPr="004519F5" w:rsidRDefault="00C931C2" w:rsidP="00C931C2">
      <w:pPr>
        <w:pStyle w:val="Heading3"/>
        <w:ind w:left="993" w:hanging="273"/>
      </w:pPr>
      <w:r w:rsidRPr="004519F5">
        <w:t>Souvislost s</w:t>
      </w:r>
      <w:r w:rsidR="00682E32">
        <w:t> </w:t>
      </w:r>
      <w:r w:rsidRPr="004519F5">
        <w:t>tvůrčí</w:t>
      </w:r>
      <w:r w:rsidR="00682E32">
        <w:t xml:space="preserve"> a vědeckou/uměleckou</w:t>
      </w:r>
      <w:r w:rsidRPr="004519F5">
        <w:t xml:space="preserve"> činností vysoké školy</w:t>
      </w:r>
    </w:p>
    <w:p w14:paraId="1B5EB80A" w14:textId="5C2EB7E4" w:rsidR="00C931C2" w:rsidRPr="004519F5" w:rsidRDefault="00C931C2" w:rsidP="00C931C2">
      <w:pPr>
        <w:spacing w:after="0"/>
        <w:ind w:left="3540"/>
      </w:pPr>
      <w:r w:rsidRPr="004519F5">
        <w:t>Standard 2.2</w:t>
      </w:r>
    </w:p>
    <w:p w14:paraId="57082E4F" w14:textId="7C27A2D6" w:rsidR="003A2D99" w:rsidRDefault="0099272E" w:rsidP="0099272E">
      <w:pPr>
        <w:jc w:val="both"/>
        <w:rPr>
          <w:rFonts w:ascii="Calibri Light" w:hAnsi="Calibri Light"/>
        </w:rPr>
      </w:pPr>
      <w:r w:rsidRPr="004519F5">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sidR="00C42826" w:rsidRPr="004519F5">
        <w:rPr>
          <w:rStyle w:val="FootnoteReference"/>
          <w:rFonts w:ascii="Calibri Light" w:hAnsi="Calibri Light"/>
        </w:rPr>
        <w:footnoteReference w:id="28"/>
      </w:r>
      <w:r w:rsidRPr="004519F5">
        <w:rPr>
          <w:rFonts w:ascii="Calibri Light" w:hAnsi="Calibri Light"/>
        </w:rPr>
        <w:t xml:space="preserve"> a průběžně z Výročních zpráv fakulty</w:t>
      </w:r>
      <w:r w:rsidR="00C42826" w:rsidRPr="004519F5">
        <w:rPr>
          <w:rStyle w:val="FootnoteReference"/>
          <w:rFonts w:ascii="Calibri Light" w:hAnsi="Calibri Light"/>
        </w:rPr>
        <w:footnoteReference w:id="29"/>
      </w:r>
      <w:r w:rsidRPr="004519F5">
        <w:rPr>
          <w:rFonts w:ascii="Calibri Light" w:hAnsi="Calibri Light"/>
        </w:rPr>
        <w:t xml:space="preserve"> a Výročních zpráv UTB</w:t>
      </w:r>
      <w:r w:rsidR="00FE58BE">
        <w:rPr>
          <w:rFonts w:ascii="Calibri Light" w:hAnsi="Calibri Light"/>
        </w:rPr>
        <w:t>.</w:t>
      </w:r>
      <w:r w:rsidR="00C42826" w:rsidRPr="004519F5">
        <w:rPr>
          <w:rStyle w:val="FootnoteReference"/>
          <w:rFonts w:ascii="Calibri Light" w:hAnsi="Calibri Light"/>
        </w:rPr>
        <w:footnoteReference w:id="30"/>
      </w:r>
      <w:r w:rsidRPr="004519F5">
        <w:rPr>
          <w:rFonts w:ascii="Calibri Light" w:hAnsi="Calibri Light"/>
        </w:rPr>
        <w:t xml:space="preserve"> Předkládaný návrh akreditace je koncipován pro posílení tvůrčí činnosti fakulty a její rozvoj i do budoucna.</w:t>
      </w:r>
      <w:r w:rsidR="00870066">
        <w:rPr>
          <w:rFonts w:ascii="Calibri Light" w:hAnsi="Calibri Light"/>
        </w:rPr>
        <w:t xml:space="preserve"> </w:t>
      </w:r>
      <w:r w:rsidR="00870066" w:rsidRPr="00FE58BE">
        <w:rPr>
          <w:rFonts w:ascii="Calibri Light" w:hAnsi="Calibri Light"/>
        </w:rPr>
        <w:t>V rámci publikací evidovaných v databázi Web of Science Core Collection autoři z UTB publikovali ve sledovaném období (2009</w:t>
      </w:r>
      <w:r w:rsidR="00FE58BE">
        <w:rPr>
          <w:rFonts w:ascii="Calibri Light" w:hAnsi="Calibri Light"/>
        </w:rPr>
        <w:t>-</w:t>
      </w:r>
      <w:r w:rsidR="00870066" w:rsidRPr="00FE58BE">
        <w:rPr>
          <w:rFonts w:ascii="Calibri Light" w:hAnsi="Calibri Light"/>
        </w:rPr>
        <w:t>2018) celkem 318 publikací v oboru Polymer Science, což činí 18% z celkového počtu publikací s afilací ČR publikovaných ve sledovaném období.</w:t>
      </w:r>
    </w:p>
    <w:p w14:paraId="64E69927" w14:textId="77777777" w:rsidR="00C931C2" w:rsidRPr="004519F5" w:rsidRDefault="00C931C2" w:rsidP="0099272E">
      <w:pPr>
        <w:jc w:val="both"/>
        <w:rPr>
          <w:rFonts w:ascii="Calibri Light" w:hAnsi="Calibri Light"/>
        </w:rPr>
      </w:pPr>
    </w:p>
    <w:p w14:paraId="1E9E0564" w14:textId="77777777" w:rsidR="009E517D" w:rsidRPr="004519F5" w:rsidRDefault="009E517D" w:rsidP="000855AE">
      <w:pPr>
        <w:pStyle w:val="Heading3"/>
      </w:pPr>
      <w:r w:rsidRPr="004519F5">
        <w:t>Mezinárodní rozměr studijního programu</w:t>
      </w:r>
    </w:p>
    <w:p w14:paraId="39AE8716" w14:textId="1401B26D" w:rsidR="009E517D" w:rsidRPr="004519F5" w:rsidRDefault="009E517D" w:rsidP="00C80B17">
      <w:pPr>
        <w:ind w:left="2832" w:firstLine="708"/>
      </w:pPr>
      <w:r w:rsidRPr="004519F5">
        <w:t>Standard 2.3</w:t>
      </w:r>
    </w:p>
    <w:p w14:paraId="392F5D98" w14:textId="151017B9" w:rsidR="0099272E" w:rsidRPr="008479AE" w:rsidRDefault="0099272E" w:rsidP="0099272E">
      <w:pPr>
        <w:jc w:val="both"/>
        <w:rPr>
          <w:rFonts w:ascii="Calibri Light" w:hAnsi="Calibri Light"/>
          <w:color w:val="92D050"/>
        </w:rPr>
      </w:pPr>
      <w:r w:rsidRPr="004519F5">
        <w:rPr>
          <w:rFonts w:ascii="Calibri Light" w:hAnsi="Calibri Light"/>
        </w:rPr>
        <w:t xml:space="preserve">Internacionalizace studijních programů je jedním z prioritních cílů UTB ve Zlíně, což je zakotveno i v Dlouhodobém záměru UTB. </w:t>
      </w:r>
    </w:p>
    <w:p w14:paraId="19EC2701" w14:textId="1D5168C9" w:rsidR="00A03D95" w:rsidRPr="00FE58BE" w:rsidRDefault="00103C64" w:rsidP="00E576B1">
      <w:pPr>
        <w:pStyle w:val="HTMLPreformatted"/>
        <w:jc w:val="both"/>
        <w:rPr>
          <w:rFonts w:ascii="Calibri Light" w:eastAsia="Calibri" w:hAnsi="Calibri Light" w:cs="Arial"/>
          <w:sz w:val="22"/>
          <w:szCs w:val="22"/>
          <w:lang w:val="cs-CZ"/>
        </w:rPr>
      </w:pPr>
      <w:r w:rsidRPr="00FE58BE">
        <w:rPr>
          <w:rFonts w:ascii="Calibri Light" w:eastAsia="Calibri" w:hAnsi="Calibri Light" w:cs="Arial"/>
          <w:sz w:val="22"/>
          <w:szCs w:val="22"/>
          <w:lang w:val="cs-CZ"/>
        </w:rPr>
        <w:t>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w:t>
      </w:r>
      <w:r w:rsidR="00A03D95" w:rsidRPr="00FE58BE">
        <w:rPr>
          <w:rFonts w:ascii="Calibri Light" w:eastAsia="Calibri" w:hAnsi="Calibri Light" w:cs="Arial"/>
          <w:sz w:val="22"/>
          <w:szCs w:val="22"/>
          <w:lang w:val="cs-CZ"/>
        </w:rPr>
        <w:t xml:space="preserve">. </w:t>
      </w:r>
      <w:r w:rsidR="007A5B0D" w:rsidRPr="00FE58BE">
        <w:rPr>
          <w:rFonts w:ascii="Calibri Light" w:eastAsia="Calibri" w:hAnsi="Calibri Light" w:cs="Arial"/>
          <w:sz w:val="22"/>
          <w:szCs w:val="22"/>
          <w:lang w:val="cs-CZ"/>
        </w:rPr>
        <w:t xml:space="preserve">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 </w:t>
      </w:r>
      <w:r w:rsidR="007A5B0D" w:rsidRPr="00F01E11">
        <w:rPr>
          <w:rFonts w:ascii="Calibri Light" w:eastAsia="Calibri" w:hAnsi="Calibri Light" w:cs="Arial"/>
          <w:sz w:val="22"/>
          <w:szCs w:val="22"/>
          <w:lang w:val="cs-CZ"/>
        </w:rPr>
        <w:t>V období</w:t>
      </w:r>
      <w:r w:rsidR="007A5B0D" w:rsidRPr="00F01E11">
        <w:rPr>
          <w:rFonts w:asciiTheme="minorHAnsi" w:eastAsia="Calibri" w:hAnsiTheme="minorHAnsi" w:cstheme="minorHAnsi"/>
          <w:color w:val="0070C0"/>
          <w:spacing w:val="-2"/>
          <w:sz w:val="22"/>
          <w:szCs w:val="22"/>
          <w:lang w:val="cs-CZ"/>
        </w:rPr>
        <w:t xml:space="preserve"> </w:t>
      </w:r>
      <w:r w:rsidR="007A5B0D" w:rsidRPr="00F01E11">
        <w:rPr>
          <w:rFonts w:ascii="Calibri Light" w:eastAsia="Calibri" w:hAnsi="Calibri Light" w:cs="Arial"/>
          <w:sz w:val="22"/>
          <w:szCs w:val="22"/>
          <w:lang w:val="cs-CZ"/>
        </w:rPr>
        <w:t>2014</w:t>
      </w:r>
      <w:r w:rsidR="00FE58BE" w:rsidRPr="00F01E11">
        <w:rPr>
          <w:rFonts w:ascii="Calibri Light" w:hAnsi="Calibri Light"/>
        </w:rPr>
        <w:t>-</w:t>
      </w:r>
      <w:r w:rsidR="007A5B0D" w:rsidRPr="00F01E11">
        <w:rPr>
          <w:rFonts w:ascii="Calibri Light" w:eastAsia="Calibri" w:hAnsi="Calibri Light" w:cs="Arial"/>
          <w:sz w:val="22"/>
          <w:szCs w:val="22"/>
          <w:lang w:val="cs-CZ"/>
        </w:rPr>
        <w:t xml:space="preserve">2018 byly uskutečněny výjezdy školitelů doktorského studijního programu </w:t>
      </w:r>
      <w:r w:rsidR="00FC4490" w:rsidRPr="00F01E11">
        <w:rPr>
          <w:rFonts w:ascii="Calibri Light" w:hAnsi="Calibri Light"/>
          <w:sz w:val="22"/>
          <w:szCs w:val="22"/>
        </w:rPr>
        <w:t xml:space="preserve">Technology of </w:t>
      </w:r>
      <w:r w:rsidR="00FC4490" w:rsidRPr="00F01E11">
        <w:rPr>
          <w:rFonts w:ascii="Calibri Light" w:hAnsi="Calibri Light"/>
          <w:sz w:val="22"/>
          <w:szCs w:val="22"/>
        </w:rPr>
        <w:lastRenderedPageBreak/>
        <w:t>Macromolecular Substances</w:t>
      </w:r>
      <w:r w:rsidR="00FC4490" w:rsidRPr="00F01E11">
        <w:rPr>
          <w:rFonts w:ascii="Calibri Light" w:eastAsia="Calibri" w:hAnsi="Calibri Light" w:cs="Arial"/>
          <w:sz w:val="22"/>
          <w:szCs w:val="22"/>
          <w:lang w:val="cs-CZ"/>
        </w:rPr>
        <w:t xml:space="preserve"> </w:t>
      </w:r>
      <w:r w:rsidR="007A5B0D" w:rsidRPr="00F01E11">
        <w:rPr>
          <w:rFonts w:ascii="Calibri Light" w:eastAsia="Calibri" w:hAnsi="Calibri Light" w:cs="Arial"/>
          <w:sz w:val="22"/>
          <w:szCs w:val="22"/>
          <w:lang w:val="cs-CZ"/>
        </w:rPr>
        <w:t>na řadu významných zahraničních institucí</w:t>
      </w:r>
      <w:r w:rsidR="00FE58BE" w:rsidRPr="00F01E11">
        <w:rPr>
          <w:rFonts w:ascii="Calibri Light" w:eastAsia="Calibri" w:hAnsi="Calibri Light" w:cs="Arial"/>
          <w:sz w:val="22"/>
          <w:szCs w:val="22"/>
          <w:lang w:val="cs-CZ"/>
        </w:rPr>
        <w:t>,</w:t>
      </w:r>
      <w:r w:rsidR="007A5B0D" w:rsidRPr="00F01E11">
        <w:rPr>
          <w:rFonts w:ascii="Calibri Light" w:eastAsia="Calibri" w:hAnsi="Calibri Light" w:cs="Arial"/>
          <w:sz w:val="22"/>
          <w:szCs w:val="22"/>
          <w:lang w:val="cs-CZ"/>
        </w:rPr>
        <w:t xml:space="preserve"> jako např.:</w:t>
      </w:r>
      <w:r w:rsidR="00104FA0" w:rsidRPr="00F01E11">
        <w:rPr>
          <w:rFonts w:ascii="Calibri Light" w:eastAsia="Calibri" w:hAnsi="Calibri Light" w:cs="Arial"/>
          <w:sz w:val="22"/>
          <w:szCs w:val="22"/>
          <w:lang w:val="cs-CZ"/>
        </w:rPr>
        <w:t xml:space="preserve"> </w:t>
      </w:r>
      <w:r w:rsidR="00E576B1" w:rsidRPr="00F01E11">
        <w:rPr>
          <w:rFonts w:ascii="Calibri Light" w:eastAsia="Calibri" w:hAnsi="Calibri Light" w:cs="Arial"/>
          <w:sz w:val="22"/>
          <w:szCs w:val="22"/>
          <w:lang w:val="cs-CZ"/>
        </w:rPr>
        <w:t xml:space="preserve">University of Minho, Portugalsko; University of Coimbra, Portugalsko; SIGMA Clermont, Francie; University of Montpellier, Francie; ESCOM, Francie; Politecnico di Milano, Itálie; Universidad Politécnica de Madrid, Španělsko; Jožef Stefan International Postgraduate School, Slovinsko; K.P. University of </w:t>
      </w:r>
      <w:r w:rsidR="002049C7" w:rsidRPr="00F01E11">
        <w:rPr>
          <w:rFonts w:ascii="Calibri Light" w:eastAsia="Calibri" w:hAnsi="Calibri Light" w:cs="Arial"/>
          <w:sz w:val="22"/>
          <w:szCs w:val="22"/>
          <w:lang w:val="cs-CZ"/>
        </w:rPr>
        <w:t>T</w:t>
      </w:r>
      <w:r w:rsidR="00E576B1" w:rsidRPr="00F01E11">
        <w:rPr>
          <w:rFonts w:ascii="Calibri Light" w:eastAsia="Calibri" w:hAnsi="Calibri Light" w:cs="Arial"/>
          <w:sz w:val="22"/>
          <w:szCs w:val="22"/>
          <w:lang w:val="cs-CZ"/>
        </w:rPr>
        <w:t>echnology and Humanities in Radom, Polsko</w:t>
      </w:r>
      <w:r w:rsidR="005045F3" w:rsidRPr="00F01E11">
        <w:rPr>
          <w:rFonts w:ascii="Calibri Light" w:eastAsia="Calibri" w:hAnsi="Calibri Light" w:cs="Arial"/>
          <w:sz w:val="22"/>
          <w:szCs w:val="22"/>
          <w:lang w:val="cs-CZ"/>
        </w:rPr>
        <w:t>.</w:t>
      </w:r>
      <w:r w:rsidR="00E576B1" w:rsidRPr="00FE58BE">
        <w:rPr>
          <w:rFonts w:ascii="Calibri Light" w:eastAsia="Calibri" w:hAnsi="Calibri Light" w:cs="Arial"/>
          <w:sz w:val="22"/>
          <w:szCs w:val="22"/>
          <w:lang w:val="cs-CZ"/>
        </w:rPr>
        <w:t xml:space="preserve"> </w:t>
      </w:r>
    </w:p>
    <w:p w14:paraId="2BDB1588" w14:textId="0CDB19FA" w:rsidR="00A03D95" w:rsidRPr="00FE58BE" w:rsidRDefault="00A03D95" w:rsidP="00A03D95">
      <w:pPr>
        <w:pStyle w:val="HTMLPreformatted"/>
        <w:rPr>
          <w:rFonts w:ascii="Calibri Light" w:eastAsia="Calibri" w:hAnsi="Calibri Light" w:cs="Arial"/>
          <w:sz w:val="22"/>
          <w:szCs w:val="22"/>
          <w:lang w:val="cs-CZ"/>
        </w:rPr>
      </w:pPr>
    </w:p>
    <w:p w14:paraId="2890E0E7" w14:textId="572DBB50" w:rsidR="00870066" w:rsidRDefault="00D80CF0" w:rsidP="00D80CF0">
      <w:pPr>
        <w:jc w:val="both"/>
        <w:rPr>
          <w:rFonts w:asciiTheme="minorHAnsi" w:hAnsiTheme="minorHAnsi" w:cstheme="minorHAnsi"/>
          <w:color w:val="0070C0"/>
          <w:spacing w:val="-2"/>
        </w:rPr>
      </w:pPr>
      <w:r w:rsidRPr="00FE58BE">
        <w:rPr>
          <w:rFonts w:ascii="Calibri Light" w:hAnsi="Calibri Light"/>
        </w:rPr>
        <w:t xml:space="preserve">Dlouhodobá udržitelnost a vysoká kvalita doktorského programu </w:t>
      </w:r>
      <w:r w:rsidR="00FC4490" w:rsidRPr="00FC4490">
        <w:rPr>
          <w:rFonts w:ascii="Calibri Light" w:hAnsi="Calibri Light"/>
        </w:rPr>
        <w:t>Technology of Macromolecular Substances</w:t>
      </w:r>
      <w:r w:rsidRPr="00FE58BE">
        <w:rPr>
          <w:rFonts w:ascii="Calibri Light" w:hAnsi="Calibri Light"/>
        </w:rPr>
        <w:t xml:space="preserve">, která vede k výchově kvalitních a konkurenceschopných studentů, je založena na spolupráci s významnými akademickými a průmyslovými pracovišti v zahraničí, a to jak v oblasti základního, tak smluvního výzkumu. V letech 2014-2018 bylo </w:t>
      </w:r>
      <w:r w:rsidR="0074335B" w:rsidRPr="00FE58BE">
        <w:rPr>
          <w:rFonts w:ascii="Calibri Light" w:hAnsi="Calibri Light"/>
        </w:rPr>
        <w:t xml:space="preserve">autory z UTB </w:t>
      </w:r>
      <w:r w:rsidRPr="00FE58BE">
        <w:rPr>
          <w:rFonts w:ascii="Calibri Light" w:hAnsi="Calibri Light"/>
        </w:rPr>
        <w:t xml:space="preserve">publikováno </w:t>
      </w:r>
      <w:r w:rsidR="0074335B" w:rsidRPr="00FE58BE">
        <w:rPr>
          <w:rFonts w:ascii="Calibri Light" w:hAnsi="Calibri Light"/>
        </w:rPr>
        <w:t xml:space="preserve">dle databáze WoS Core Collection </w:t>
      </w:r>
      <w:r w:rsidRPr="00FE58BE">
        <w:rPr>
          <w:rFonts w:ascii="Calibri Light" w:hAnsi="Calibri Light"/>
        </w:rPr>
        <w:t xml:space="preserve">celkem </w:t>
      </w:r>
      <w:r w:rsidR="00B672EB" w:rsidRPr="00FE58BE">
        <w:rPr>
          <w:rFonts w:ascii="Calibri Light" w:hAnsi="Calibri Light"/>
        </w:rPr>
        <w:t>173</w:t>
      </w:r>
      <w:r w:rsidRPr="00FE58BE">
        <w:rPr>
          <w:rFonts w:ascii="Calibri Light" w:hAnsi="Calibri Light"/>
        </w:rPr>
        <w:t xml:space="preserve"> </w:t>
      </w:r>
      <w:r w:rsidR="0074335B" w:rsidRPr="00FE58BE">
        <w:rPr>
          <w:rFonts w:ascii="Calibri Light" w:hAnsi="Calibri Light"/>
        </w:rPr>
        <w:t>publikací v oboru Polymer Science</w:t>
      </w:r>
      <w:r w:rsidRPr="00FE58BE">
        <w:rPr>
          <w:rFonts w:ascii="Calibri Light" w:hAnsi="Calibri Light"/>
        </w:rPr>
        <w:t xml:space="preserve">. H-index těchto prací je </w:t>
      </w:r>
      <w:r w:rsidR="0007028B" w:rsidRPr="00FE58BE">
        <w:rPr>
          <w:rFonts w:ascii="Calibri Light" w:hAnsi="Calibri Light"/>
        </w:rPr>
        <w:t>12</w:t>
      </w:r>
      <w:r w:rsidRPr="00FE58BE">
        <w:rPr>
          <w:rFonts w:ascii="Calibri Light" w:hAnsi="Calibri Light"/>
        </w:rPr>
        <w:t xml:space="preserve">, počet citací </w:t>
      </w:r>
      <w:r w:rsidR="00B672EB" w:rsidRPr="00FE58BE">
        <w:rPr>
          <w:rFonts w:ascii="Calibri Light" w:hAnsi="Calibri Light"/>
        </w:rPr>
        <w:t xml:space="preserve">(bez autocitací) </w:t>
      </w:r>
      <w:r w:rsidRPr="00FE58BE">
        <w:rPr>
          <w:rFonts w:ascii="Calibri Light" w:hAnsi="Calibri Light"/>
        </w:rPr>
        <w:t xml:space="preserve">je větší než </w:t>
      </w:r>
      <w:r w:rsidR="0007028B" w:rsidRPr="00FE58BE">
        <w:rPr>
          <w:rFonts w:ascii="Calibri Light" w:hAnsi="Calibri Light"/>
        </w:rPr>
        <w:t>5</w:t>
      </w:r>
      <w:r w:rsidRPr="00FE58BE">
        <w:rPr>
          <w:rFonts w:ascii="Calibri Light" w:hAnsi="Calibri Light"/>
        </w:rPr>
        <w:t xml:space="preserve">00 (počet spolupracujících pracovišť je </w:t>
      </w:r>
      <w:r w:rsidR="003E0F0B" w:rsidRPr="00FE58BE">
        <w:rPr>
          <w:rFonts w:ascii="Calibri Light" w:hAnsi="Calibri Light"/>
        </w:rPr>
        <w:t>1</w:t>
      </w:r>
      <w:r w:rsidR="00B672EB" w:rsidRPr="00FE58BE">
        <w:rPr>
          <w:rFonts w:ascii="Calibri Light" w:hAnsi="Calibri Light"/>
        </w:rPr>
        <w:t>03</w:t>
      </w:r>
      <w:r w:rsidRPr="00FE58BE">
        <w:rPr>
          <w:rFonts w:ascii="Calibri Light" w:hAnsi="Calibri Light"/>
        </w:rPr>
        <w:t xml:space="preserve"> ze </w:t>
      </w:r>
      <w:r w:rsidR="00B672EB" w:rsidRPr="00FE58BE">
        <w:rPr>
          <w:rFonts w:ascii="Calibri Light" w:hAnsi="Calibri Light"/>
        </w:rPr>
        <w:t>26</w:t>
      </w:r>
      <w:r w:rsidRPr="00FE58BE">
        <w:rPr>
          <w:rFonts w:ascii="Calibri Light" w:hAnsi="Calibri Light"/>
        </w:rPr>
        <w:t xml:space="preserve"> zemí). </w:t>
      </w:r>
      <w:r w:rsidR="0074335B" w:rsidRPr="00FE58BE">
        <w:rPr>
          <w:rFonts w:ascii="Calibri Light" w:hAnsi="Calibri Light"/>
        </w:rPr>
        <w:t xml:space="preserve">V </w:t>
      </w:r>
      <w:r w:rsidRPr="00FE58BE">
        <w:rPr>
          <w:rFonts w:ascii="Calibri Light" w:hAnsi="Calibri Light"/>
        </w:rPr>
        <w:t xml:space="preserve">předchozích pěti letech </w:t>
      </w:r>
      <w:r w:rsidR="0074335B" w:rsidRPr="00FE58BE">
        <w:rPr>
          <w:rFonts w:ascii="Calibri Light" w:hAnsi="Calibri Light"/>
        </w:rPr>
        <w:t xml:space="preserve">byl v rámci oboru Polymer </w:t>
      </w:r>
      <w:r w:rsidR="00FE58BE">
        <w:rPr>
          <w:rFonts w:ascii="Calibri Light" w:hAnsi="Calibri Light"/>
        </w:rPr>
        <w:t>S</w:t>
      </w:r>
      <w:r w:rsidR="0074335B" w:rsidRPr="00FE58BE">
        <w:rPr>
          <w:rFonts w:ascii="Calibri Light" w:hAnsi="Calibri Light"/>
        </w:rPr>
        <w:t xml:space="preserve">cience </w:t>
      </w:r>
      <w:r w:rsidRPr="00FE58BE">
        <w:rPr>
          <w:rFonts w:ascii="Calibri Light" w:hAnsi="Calibri Light"/>
        </w:rPr>
        <w:t>realizován smluvní výzkum s</w:t>
      </w:r>
      <w:r w:rsidR="0074335B" w:rsidRPr="00FE58BE">
        <w:rPr>
          <w:rFonts w:ascii="Calibri Light" w:hAnsi="Calibri Light"/>
        </w:rPr>
        <w:t> řadou významných firem jako např.</w:t>
      </w:r>
      <w:r w:rsidRPr="00FE58BE">
        <w:rPr>
          <w:rFonts w:ascii="Calibri Light" w:hAnsi="Calibri Light"/>
        </w:rPr>
        <w:t xml:space="preserve"> Continental Reifen Deutschland GmbH (Německo); </w:t>
      </w:r>
      <w:r w:rsidR="00FE58BE">
        <w:rPr>
          <w:rFonts w:ascii="Calibri Light" w:hAnsi="Calibri Light"/>
        </w:rPr>
        <w:t>Mubea Fahrwerksfedern GmbH (</w:t>
      </w:r>
      <w:r w:rsidR="0074335B" w:rsidRPr="00FE58BE">
        <w:rPr>
          <w:rFonts w:ascii="Calibri Light" w:hAnsi="Calibri Light"/>
        </w:rPr>
        <w:t>Německo</w:t>
      </w:r>
      <w:r w:rsidR="00FE58BE">
        <w:rPr>
          <w:rFonts w:ascii="Calibri Light" w:hAnsi="Calibri Light"/>
        </w:rPr>
        <w:t>)</w:t>
      </w:r>
      <w:r w:rsidR="0074335B" w:rsidRPr="00FE58BE">
        <w:rPr>
          <w:rFonts w:ascii="Calibri Light" w:hAnsi="Calibri Light"/>
        </w:rPr>
        <w:t xml:space="preserve">; </w:t>
      </w:r>
      <w:r w:rsidRPr="00FE58BE">
        <w:rPr>
          <w:rFonts w:ascii="Calibri Light" w:hAnsi="Calibri Light"/>
        </w:rPr>
        <w:t>DuPont International Operations Sarl (Švýcarsko); Tetra Pak Packaging Solutions AB (Šv</w:t>
      </w:r>
      <w:r w:rsidR="00FE58BE">
        <w:rPr>
          <w:rFonts w:ascii="Calibri Light" w:hAnsi="Calibri Light"/>
        </w:rPr>
        <w:t>é</w:t>
      </w:r>
      <w:r w:rsidRPr="00FE58BE">
        <w:rPr>
          <w:rFonts w:ascii="Calibri Light" w:hAnsi="Calibri Light"/>
        </w:rPr>
        <w:t>dsko); Teldor Cables Telecom LTD (Izrael)</w:t>
      </w:r>
      <w:r w:rsidR="0074335B" w:rsidRPr="00FE58BE">
        <w:rPr>
          <w:rFonts w:ascii="Calibri Light" w:hAnsi="Calibri Light"/>
        </w:rPr>
        <w:t>.</w:t>
      </w:r>
      <w:r>
        <w:rPr>
          <w:rFonts w:asciiTheme="minorHAnsi" w:hAnsiTheme="minorHAnsi" w:cstheme="minorHAnsi"/>
          <w:color w:val="0070C0"/>
          <w:spacing w:val="-2"/>
        </w:rPr>
        <w:t xml:space="preserve"> </w:t>
      </w:r>
    </w:p>
    <w:p w14:paraId="4FE71E63" w14:textId="523903F1" w:rsidR="00D80CF0" w:rsidRPr="00FE58BE" w:rsidRDefault="0074335B" w:rsidP="00D80CF0">
      <w:pPr>
        <w:jc w:val="both"/>
        <w:rPr>
          <w:rFonts w:ascii="Calibri Light" w:hAnsi="Calibri Light"/>
        </w:rPr>
      </w:pPr>
      <w:r w:rsidRPr="00FE58BE">
        <w:rPr>
          <w:rFonts w:ascii="Calibri Light" w:hAnsi="Calibri Light"/>
        </w:rPr>
        <w:t xml:space="preserve">Fakulta technologická Univerzity Tomáše Bati ve Zlíně je </w:t>
      </w:r>
      <w:r w:rsidR="003E0F0B" w:rsidRPr="00FE58BE">
        <w:rPr>
          <w:rFonts w:ascii="Calibri Light" w:hAnsi="Calibri Light"/>
        </w:rPr>
        <w:t xml:space="preserve">také </w:t>
      </w:r>
      <w:r w:rsidRPr="00FE58BE">
        <w:rPr>
          <w:rFonts w:ascii="Calibri Light" w:hAnsi="Calibri Light"/>
        </w:rPr>
        <w:t>organizátorem mezinárodní konference “Novel Trends in Rheology“. První ročník konference proběhl již v roce 2005 a akce se koná pravidelně každý druhý rok ve spolupráci s Odbornou skupinou reologie (Česká společnost chemická) a divizí Aplikované reologie (SPE, USA). Konference je věnována problematice nestabilních toků vznikajících při zpracování polymerních materiálů, modelování toku, experimentální a teoretické reologii makromolekulárních látek, mechanice nenewtonských kapalin a polymerním nanovláknům. Součástí konference je doprovodná výstava, na které je možné se seznámit s novinkami v oblasti experimentálních zařízení určených pro hodnocení tokového chování polymerních materiálů.</w:t>
      </w:r>
    </w:p>
    <w:p w14:paraId="71CDC426" w14:textId="77777777" w:rsidR="00980E5B" w:rsidRDefault="00980E5B" w:rsidP="00035992">
      <w:pPr>
        <w:pStyle w:val="Heading2"/>
      </w:pPr>
    </w:p>
    <w:p w14:paraId="2A6DB7B0" w14:textId="61C2308F" w:rsidR="009E517D" w:rsidRPr="004519F5" w:rsidRDefault="009E517D" w:rsidP="00035992">
      <w:pPr>
        <w:pStyle w:val="Heading2"/>
      </w:pPr>
      <w:r w:rsidRPr="004519F5">
        <w:t xml:space="preserve">Profil absolventa a obsah studia </w:t>
      </w:r>
    </w:p>
    <w:p w14:paraId="45EC40B8" w14:textId="77777777" w:rsidR="009E517D" w:rsidRPr="004519F5" w:rsidRDefault="009E517D" w:rsidP="00155275">
      <w:pPr>
        <w:pStyle w:val="Heading3"/>
      </w:pPr>
      <w:r w:rsidRPr="004519F5">
        <w:t xml:space="preserve">Soulad získaných odborných znalostí, dovedností a způsobilostí s typem a profilem studijního programu </w:t>
      </w:r>
    </w:p>
    <w:p w14:paraId="6FE4E055" w14:textId="5BF7EB74" w:rsidR="009E517D" w:rsidRPr="004519F5" w:rsidRDefault="009E517D" w:rsidP="00650764">
      <w:pPr>
        <w:tabs>
          <w:tab w:val="left" w:pos="2835"/>
        </w:tabs>
        <w:spacing w:before="120" w:after="120"/>
      </w:pPr>
      <w:r w:rsidRPr="004519F5">
        <w:tab/>
      </w:r>
      <w:r w:rsidRPr="004519F5">
        <w:tab/>
        <w:t>Standard 2.4</w:t>
      </w:r>
    </w:p>
    <w:p w14:paraId="12D1C2CB" w14:textId="0B45746C" w:rsidR="00AF7A77" w:rsidRPr="00FE58BE" w:rsidRDefault="00C124E4" w:rsidP="00C124E4">
      <w:pPr>
        <w:autoSpaceDE w:val="0"/>
        <w:autoSpaceDN w:val="0"/>
        <w:adjustRightInd w:val="0"/>
        <w:jc w:val="both"/>
        <w:rPr>
          <w:rFonts w:ascii="Calibri Light" w:hAnsi="Calibri Light"/>
        </w:rPr>
      </w:pPr>
      <w:r w:rsidRPr="00FE58BE">
        <w:rPr>
          <w:rFonts w:ascii="Calibri Light" w:hAnsi="Calibri Light"/>
        </w:rPr>
        <w:t xml:space="preserve">Odborné znalosti, dovednosti a obecné způsobilosti absolventů studijního programu </w:t>
      </w:r>
      <w:r w:rsidR="00FC4490" w:rsidRPr="00FC4490">
        <w:rPr>
          <w:rFonts w:ascii="Calibri Light" w:hAnsi="Calibri Light"/>
        </w:rPr>
        <w:t>Technology of Macromolecular Substances</w:t>
      </w:r>
      <w:r w:rsidRPr="00FE58BE">
        <w:rPr>
          <w:rFonts w:ascii="Calibri Light" w:hAnsi="Calibri Light"/>
        </w:rPr>
        <w:t xml:space="preserve"> jsou v souladu s typem a profilem uvedeného studijního programu.</w:t>
      </w:r>
    </w:p>
    <w:p w14:paraId="2BFBD143" w14:textId="5F155AD2" w:rsidR="006B10D8" w:rsidRPr="00FE58BE" w:rsidRDefault="006B10D8" w:rsidP="006B10D8">
      <w:pPr>
        <w:autoSpaceDE w:val="0"/>
        <w:autoSpaceDN w:val="0"/>
        <w:adjustRightInd w:val="0"/>
        <w:jc w:val="both"/>
        <w:rPr>
          <w:rFonts w:ascii="Calibri Light" w:hAnsi="Calibri Light"/>
        </w:rPr>
      </w:pPr>
      <w:r w:rsidRPr="00FE58BE">
        <w:rPr>
          <w:rFonts w:ascii="Calibri Light" w:hAnsi="Calibri Light"/>
        </w:rPr>
        <w:t xml:space="preserve">Studijní program </w:t>
      </w:r>
      <w:r w:rsidR="00FC4490" w:rsidRPr="00FC4490">
        <w:rPr>
          <w:rFonts w:ascii="Calibri Light" w:hAnsi="Calibri Light"/>
        </w:rPr>
        <w:t>Technology of Macromolecular Substances</w:t>
      </w:r>
      <w:r w:rsidR="00FC4490" w:rsidRPr="00FE58BE">
        <w:rPr>
          <w:rFonts w:ascii="Calibri Light" w:hAnsi="Calibri Light"/>
        </w:rPr>
        <w:t xml:space="preserve"> </w:t>
      </w:r>
      <w:r w:rsidRPr="00FE58BE">
        <w:rPr>
          <w:rFonts w:ascii="Calibri Light" w:hAnsi="Calibri Light"/>
        </w:rPr>
        <w:t>je zaměřen na vědecké bádání a samostatnou tvůrčí činnost v oblasti výzkumu nebo vývoje. Doktorandi jsou vedeni k praktickému uplatňování teoretických znalostí z matematiky, fyziky, chemie i obecných poznatků o technologických procesech a vědomostech v oblasti výpočetní techniky a informatiky. Uvedené oblasti jsou zaměřeny na specifické vlastnosti polymerních materiálů rozšířené o poslední ekologické</w:t>
      </w:r>
      <w:r w:rsidRPr="005F18E6">
        <w:rPr>
          <w:b/>
          <w:color w:val="00B0F0"/>
          <w:spacing w:val="-2"/>
        </w:rPr>
        <w:t xml:space="preserve"> </w:t>
      </w:r>
      <w:r w:rsidRPr="00FE58BE">
        <w:rPr>
          <w:rFonts w:ascii="Calibri Light" w:hAnsi="Calibri Light"/>
        </w:rPr>
        <w:t>poznatky. V průběhu studia musí doktorand prokázat schopnost tvůrčím způsobem řešit složité odborné problémy. Součástí studia se předpokládá prezentace výsledků na mezinárodních konferencích a jejich publikace v zahraničních odborných časopisech. Absolvent bude technologicky orientovaný odborník vybavený znalostmi nutnými pro exaktní popis zpracovatelských procesů, fyzikálních a chemických vlastností polymerních materiálů a produktů z nich získaných, který bude schopen samostatn</w:t>
      </w:r>
      <w:r w:rsidRPr="00FE58BE">
        <w:rPr>
          <w:rFonts w:ascii="Calibri Light" w:hAnsi="Calibri Light" w:hint="eastAsia"/>
        </w:rPr>
        <w:t>ě</w:t>
      </w:r>
      <w:r w:rsidRPr="00FE58BE">
        <w:rPr>
          <w:rFonts w:ascii="Calibri Light" w:hAnsi="Calibri Light"/>
        </w:rPr>
        <w:t>, kreativn</w:t>
      </w:r>
      <w:r w:rsidRPr="00FE58BE">
        <w:rPr>
          <w:rFonts w:ascii="Calibri Light" w:hAnsi="Calibri Light" w:hint="eastAsia"/>
        </w:rPr>
        <w:t>ě</w:t>
      </w:r>
      <w:r w:rsidRPr="00FE58BE">
        <w:rPr>
          <w:rFonts w:ascii="Calibri Light" w:hAnsi="Calibri Light"/>
        </w:rPr>
        <w:t>, v</w:t>
      </w:r>
      <w:r w:rsidRPr="00FE58BE">
        <w:rPr>
          <w:rFonts w:ascii="Calibri Light" w:hAnsi="Calibri Light" w:hint="eastAsia"/>
        </w:rPr>
        <w:t>ě</w:t>
      </w:r>
      <w:r w:rsidRPr="00FE58BE">
        <w:rPr>
          <w:rFonts w:ascii="Calibri Light" w:hAnsi="Calibri Light"/>
        </w:rPr>
        <w:t>decky, v</w:t>
      </w:r>
      <w:r w:rsidRPr="00FE58BE">
        <w:rPr>
          <w:rFonts w:ascii="Calibri Light" w:hAnsi="Calibri Light" w:hint="eastAsia"/>
        </w:rPr>
        <w:t>ý</w:t>
      </w:r>
      <w:r w:rsidRPr="00FE58BE">
        <w:rPr>
          <w:rFonts w:ascii="Calibri Light" w:hAnsi="Calibri Light"/>
        </w:rPr>
        <w:t>zkumn</w:t>
      </w:r>
      <w:r w:rsidRPr="00FE58BE">
        <w:rPr>
          <w:rFonts w:ascii="Calibri Light" w:hAnsi="Calibri Light" w:hint="eastAsia"/>
        </w:rPr>
        <w:t>ě</w:t>
      </w:r>
      <w:r w:rsidRPr="00FE58BE">
        <w:rPr>
          <w:rFonts w:ascii="Calibri Light" w:hAnsi="Calibri Light"/>
        </w:rPr>
        <w:t xml:space="preserve"> a pedagogicky pracovat v oblasti zpracovatelstv</w:t>
      </w:r>
      <w:r w:rsidRPr="00FE58BE">
        <w:rPr>
          <w:rFonts w:ascii="Calibri Light" w:hAnsi="Calibri Light" w:hint="eastAsia"/>
        </w:rPr>
        <w:t>í</w:t>
      </w:r>
      <w:r w:rsidRPr="00FE58BE">
        <w:rPr>
          <w:rFonts w:ascii="Calibri Light" w:hAnsi="Calibri Light"/>
        </w:rPr>
        <w:t xml:space="preserve"> polymern</w:t>
      </w:r>
      <w:r w:rsidRPr="00FE58BE">
        <w:rPr>
          <w:rFonts w:ascii="Calibri Light" w:hAnsi="Calibri Light" w:hint="eastAsia"/>
        </w:rPr>
        <w:t>í</w:t>
      </w:r>
      <w:r w:rsidRPr="00FE58BE">
        <w:rPr>
          <w:rFonts w:ascii="Calibri Light" w:hAnsi="Calibri Light"/>
        </w:rPr>
        <w:t>ch materi</w:t>
      </w:r>
      <w:r w:rsidRPr="00FE58BE">
        <w:rPr>
          <w:rFonts w:ascii="Calibri Light" w:hAnsi="Calibri Light" w:hint="eastAsia"/>
        </w:rPr>
        <w:t>á</w:t>
      </w:r>
      <w:r w:rsidRPr="00FE58BE">
        <w:rPr>
          <w:rFonts w:ascii="Calibri Light" w:hAnsi="Calibri Light"/>
        </w:rPr>
        <w:t>l</w:t>
      </w:r>
      <w:r w:rsidRPr="00FE58BE">
        <w:rPr>
          <w:rFonts w:ascii="Calibri Light" w:hAnsi="Calibri Light" w:hint="eastAsia"/>
        </w:rPr>
        <w:t>ů</w:t>
      </w:r>
      <w:r w:rsidRPr="00FE58BE">
        <w:rPr>
          <w:rFonts w:ascii="Calibri Light" w:hAnsi="Calibri Light"/>
        </w:rPr>
        <w:t xml:space="preserve">, </w:t>
      </w:r>
      <w:r w:rsidRPr="00FE58BE">
        <w:rPr>
          <w:rFonts w:ascii="Calibri Light" w:hAnsi="Calibri Light" w:hint="eastAsia"/>
        </w:rPr>
        <w:t>ř</w:t>
      </w:r>
      <w:r w:rsidRPr="00FE58BE">
        <w:rPr>
          <w:rFonts w:ascii="Calibri Light" w:hAnsi="Calibri Light"/>
        </w:rPr>
        <w:t>e</w:t>
      </w:r>
      <w:r w:rsidRPr="00FE58BE">
        <w:rPr>
          <w:rFonts w:ascii="Calibri Light" w:hAnsi="Calibri Light" w:hint="eastAsia"/>
        </w:rPr>
        <w:t>š</w:t>
      </w:r>
      <w:r w:rsidRPr="00FE58BE">
        <w:rPr>
          <w:rFonts w:ascii="Calibri Light" w:hAnsi="Calibri Light"/>
        </w:rPr>
        <w:t>it inovativn</w:t>
      </w:r>
      <w:r w:rsidRPr="00FE58BE">
        <w:rPr>
          <w:rFonts w:ascii="Calibri Light" w:hAnsi="Calibri Light" w:hint="eastAsia"/>
        </w:rPr>
        <w:t>í</w:t>
      </w:r>
      <w:r w:rsidRPr="00FE58BE">
        <w:rPr>
          <w:rFonts w:ascii="Calibri Light" w:hAnsi="Calibri Light"/>
        </w:rPr>
        <w:t xml:space="preserve"> po</w:t>
      </w:r>
      <w:r w:rsidRPr="00FE58BE">
        <w:rPr>
          <w:rFonts w:ascii="Calibri Light" w:hAnsi="Calibri Light" w:hint="eastAsia"/>
        </w:rPr>
        <w:t>ž</w:t>
      </w:r>
      <w:r w:rsidRPr="00FE58BE">
        <w:rPr>
          <w:rFonts w:ascii="Calibri Light" w:hAnsi="Calibri Light"/>
        </w:rPr>
        <w:t>adavky na nov</w:t>
      </w:r>
      <w:r w:rsidRPr="00FE58BE">
        <w:rPr>
          <w:rFonts w:ascii="Calibri Light" w:hAnsi="Calibri Light" w:hint="eastAsia"/>
        </w:rPr>
        <w:t>é</w:t>
      </w:r>
      <w:r w:rsidRPr="00FE58BE">
        <w:rPr>
          <w:rFonts w:ascii="Calibri Light" w:hAnsi="Calibri Light"/>
        </w:rPr>
        <w:t xml:space="preserve"> materi</w:t>
      </w:r>
      <w:r w:rsidRPr="00FE58BE">
        <w:rPr>
          <w:rFonts w:ascii="Calibri Light" w:hAnsi="Calibri Light" w:hint="eastAsia"/>
        </w:rPr>
        <w:t>á</w:t>
      </w:r>
      <w:r w:rsidRPr="00FE58BE">
        <w:rPr>
          <w:rFonts w:ascii="Calibri Light" w:hAnsi="Calibri Light"/>
        </w:rPr>
        <w:t>ly a postupy vylep</w:t>
      </w:r>
      <w:r w:rsidRPr="00FE58BE">
        <w:rPr>
          <w:rFonts w:ascii="Calibri Light" w:hAnsi="Calibri Light" w:hint="eastAsia"/>
        </w:rPr>
        <w:t>š</w:t>
      </w:r>
      <w:r w:rsidRPr="00FE58BE">
        <w:rPr>
          <w:rFonts w:ascii="Calibri Light" w:hAnsi="Calibri Light"/>
        </w:rPr>
        <w:t>uj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 xml:space="preserve"> u</w:t>
      </w:r>
      <w:r w:rsidRPr="00FE58BE">
        <w:rPr>
          <w:rFonts w:ascii="Calibri Light" w:hAnsi="Calibri Light" w:hint="eastAsia"/>
        </w:rPr>
        <w:t>ž</w:t>
      </w:r>
      <w:r w:rsidRPr="00FE58BE">
        <w:rPr>
          <w:rFonts w:ascii="Calibri Light" w:hAnsi="Calibri Light"/>
        </w:rPr>
        <w:t>itn</w:t>
      </w:r>
      <w:r w:rsidRPr="00FE58BE">
        <w:rPr>
          <w:rFonts w:ascii="Calibri Light" w:hAnsi="Calibri Light" w:hint="eastAsia"/>
        </w:rPr>
        <w:t>é</w:t>
      </w:r>
      <w:r w:rsidRPr="00FE58BE">
        <w:rPr>
          <w:rFonts w:ascii="Calibri Light" w:hAnsi="Calibri Light"/>
        </w:rPr>
        <w:t xml:space="preserve"> vlastnosti v</w:t>
      </w:r>
      <w:r w:rsidRPr="00FE58BE">
        <w:rPr>
          <w:rFonts w:ascii="Calibri Light" w:hAnsi="Calibri Light" w:hint="eastAsia"/>
        </w:rPr>
        <w:t>ý</w:t>
      </w:r>
      <w:r w:rsidRPr="00FE58BE">
        <w:rPr>
          <w:rFonts w:ascii="Calibri Light" w:hAnsi="Calibri Light"/>
        </w:rPr>
        <w:t>robk</w:t>
      </w:r>
      <w:r w:rsidRPr="00FE58BE">
        <w:rPr>
          <w:rFonts w:ascii="Calibri Light" w:hAnsi="Calibri Light" w:hint="eastAsia"/>
        </w:rPr>
        <w:t>ů</w:t>
      </w:r>
      <w:r w:rsidRPr="00FE58BE">
        <w:rPr>
          <w:rFonts w:ascii="Calibri Light" w:hAnsi="Calibri Light"/>
        </w:rPr>
        <w:t xml:space="preserve">. Absolventi tohoto </w:t>
      </w:r>
      <w:r w:rsidR="00FE58BE">
        <w:rPr>
          <w:rFonts w:ascii="Calibri Light" w:hAnsi="Calibri Light"/>
        </w:rPr>
        <w:t>programu</w:t>
      </w:r>
      <w:r w:rsidRPr="00FE58BE">
        <w:rPr>
          <w:rFonts w:ascii="Calibri Light" w:hAnsi="Calibri Light"/>
        </w:rPr>
        <w:t xml:space="preserve"> najdou </w:t>
      </w:r>
      <w:r w:rsidRPr="00FE58BE">
        <w:rPr>
          <w:rFonts w:ascii="Calibri Light" w:hAnsi="Calibri Light" w:hint="eastAsia"/>
        </w:rPr>
        <w:t>š</w:t>
      </w:r>
      <w:r w:rsidRPr="00FE58BE">
        <w:rPr>
          <w:rFonts w:ascii="Calibri Light" w:hAnsi="Calibri Light"/>
        </w:rPr>
        <w:t>irok</w:t>
      </w:r>
      <w:r w:rsidRPr="00FE58BE">
        <w:rPr>
          <w:rFonts w:ascii="Calibri Light" w:hAnsi="Calibri Light" w:hint="eastAsia"/>
        </w:rPr>
        <w:t>é</w:t>
      </w:r>
      <w:r w:rsidRPr="00FE58BE">
        <w:rPr>
          <w:rFonts w:ascii="Calibri Light" w:hAnsi="Calibri Light"/>
        </w:rPr>
        <w:t xml:space="preserve"> uplatn</w:t>
      </w:r>
      <w:r w:rsidRPr="00FE58BE">
        <w:rPr>
          <w:rFonts w:ascii="Calibri Light" w:hAnsi="Calibri Light" w:hint="eastAsia"/>
        </w:rPr>
        <w:t>ě</w:t>
      </w:r>
      <w:r w:rsidRPr="00FE58BE">
        <w:rPr>
          <w:rFonts w:ascii="Calibri Light" w:hAnsi="Calibri Light"/>
        </w:rPr>
        <w:t>n</w:t>
      </w:r>
      <w:r w:rsidRPr="00FE58BE">
        <w:rPr>
          <w:rFonts w:ascii="Calibri Light" w:hAnsi="Calibri Light" w:hint="eastAsia"/>
        </w:rPr>
        <w:t>í</w:t>
      </w:r>
      <w:r w:rsidRPr="00FE58BE">
        <w:rPr>
          <w:rFonts w:ascii="Calibri Light" w:hAnsi="Calibri Light"/>
        </w:rPr>
        <w:t xml:space="preserve"> na pozic</w:t>
      </w:r>
      <w:r w:rsidRPr="00FE58BE">
        <w:rPr>
          <w:rFonts w:ascii="Calibri Light" w:hAnsi="Calibri Light" w:hint="eastAsia"/>
        </w:rPr>
        <w:t>í</w:t>
      </w:r>
      <w:r w:rsidRPr="00FE58BE">
        <w:rPr>
          <w:rFonts w:ascii="Calibri Light" w:hAnsi="Calibri Light"/>
        </w:rPr>
        <w:t>ch projektov</w:t>
      </w:r>
      <w:r w:rsidRPr="00FE58BE">
        <w:rPr>
          <w:rFonts w:ascii="Calibri Light" w:hAnsi="Calibri Light" w:hint="eastAsia"/>
        </w:rPr>
        <w:t>ý</w:t>
      </w:r>
      <w:r w:rsidRPr="00FE58BE">
        <w:rPr>
          <w:rFonts w:ascii="Calibri Light" w:hAnsi="Calibri Light"/>
        </w:rPr>
        <w:t>ch mana</w:t>
      </w:r>
      <w:r w:rsidRPr="00FE58BE">
        <w:rPr>
          <w:rFonts w:ascii="Calibri Light" w:hAnsi="Calibri Light" w:hint="eastAsia"/>
        </w:rPr>
        <w:t>ž</w:t>
      </w:r>
      <w:r w:rsidRPr="00FE58BE">
        <w:rPr>
          <w:rFonts w:ascii="Calibri Light" w:hAnsi="Calibri Light"/>
        </w:rPr>
        <w:t>er</w:t>
      </w:r>
      <w:r w:rsidRPr="00FE58BE">
        <w:rPr>
          <w:rFonts w:ascii="Calibri Light" w:hAnsi="Calibri Light" w:hint="eastAsia"/>
        </w:rPr>
        <w:t>ů</w:t>
      </w:r>
      <w:r w:rsidRPr="00FE58BE">
        <w:rPr>
          <w:rFonts w:ascii="Calibri Light" w:hAnsi="Calibri Light"/>
        </w:rPr>
        <w:t xml:space="preserve"> a samostatných výzkumných pracovníků ve v</w:t>
      </w:r>
      <w:r w:rsidRPr="00FE58BE">
        <w:rPr>
          <w:rFonts w:ascii="Calibri Light" w:hAnsi="Calibri Light" w:hint="eastAsia"/>
        </w:rPr>
        <w:t>ý</w:t>
      </w:r>
      <w:r w:rsidRPr="00FE58BE">
        <w:rPr>
          <w:rFonts w:ascii="Calibri Light" w:hAnsi="Calibri Light"/>
        </w:rPr>
        <w:t>zkumn</w:t>
      </w:r>
      <w:r w:rsidRPr="00FE58BE">
        <w:rPr>
          <w:rFonts w:ascii="Calibri Light" w:hAnsi="Calibri Light" w:hint="eastAsia"/>
        </w:rPr>
        <w:t>ý</w:t>
      </w:r>
      <w:r w:rsidRPr="00FE58BE">
        <w:rPr>
          <w:rFonts w:ascii="Calibri Light" w:hAnsi="Calibri Light"/>
        </w:rPr>
        <w:t>ch a projek</w:t>
      </w:r>
      <w:r w:rsidRPr="00FE58BE">
        <w:rPr>
          <w:rFonts w:ascii="Calibri Light" w:hAnsi="Calibri Light" w:hint="eastAsia"/>
        </w:rPr>
        <w:t>č</w:t>
      </w:r>
      <w:r w:rsidRPr="00FE58BE">
        <w:rPr>
          <w:rFonts w:ascii="Calibri Light" w:hAnsi="Calibri Light"/>
        </w:rPr>
        <w:t>n</w:t>
      </w:r>
      <w:r w:rsidRPr="00FE58BE">
        <w:rPr>
          <w:rFonts w:ascii="Calibri Light" w:hAnsi="Calibri Light" w:hint="eastAsia"/>
        </w:rPr>
        <w:t>í</w:t>
      </w:r>
      <w:r w:rsidRPr="00FE58BE">
        <w:rPr>
          <w:rFonts w:ascii="Calibri Light" w:hAnsi="Calibri Light"/>
        </w:rPr>
        <w:t>ch instituc</w:t>
      </w:r>
      <w:r w:rsidRPr="00FE58BE">
        <w:rPr>
          <w:rFonts w:ascii="Calibri Light" w:hAnsi="Calibri Light" w:hint="eastAsia"/>
        </w:rPr>
        <w:t>í</w:t>
      </w:r>
      <w:r w:rsidRPr="00FE58BE">
        <w:rPr>
          <w:rFonts w:ascii="Calibri Light" w:hAnsi="Calibri Light"/>
        </w:rPr>
        <w:t>ch z</w:t>
      </w:r>
      <w:r w:rsidRPr="00FE58BE">
        <w:rPr>
          <w:rFonts w:ascii="Calibri Light" w:hAnsi="Calibri Light" w:hint="eastAsia"/>
        </w:rPr>
        <w:t>á</w:t>
      </w:r>
      <w:r w:rsidRPr="00FE58BE">
        <w:rPr>
          <w:rFonts w:ascii="Calibri Light" w:hAnsi="Calibri Light"/>
        </w:rPr>
        <w:t>kladn</w:t>
      </w:r>
      <w:r w:rsidRPr="00FE58BE">
        <w:rPr>
          <w:rFonts w:ascii="Calibri Light" w:hAnsi="Calibri Light" w:hint="eastAsia"/>
        </w:rPr>
        <w:t>í</w:t>
      </w:r>
      <w:r w:rsidRPr="00FE58BE">
        <w:rPr>
          <w:rFonts w:ascii="Calibri Light" w:hAnsi="Calibri Light"/>
        </w:rPr>
        <w:t>ho a aplikovan</w:t>
      </w:r>
      <w:r w:rsidRPr="00FE58BE">
        <w:rPr>
          <w:rFonts w:ascii="Calibri Light" w:hAnsi="Calibri Light" w:hint="eastAsia"/>
        </w:rPr>
        <w:t>é</w:t>
      </w:r>
      <w:r w:rsidRPr="00FE58BE">
        <w:rPr>
          <w:rFonts w:ascii="Calibri Light" w:hAnsi="Calibri Light"/>
        </w:rPr>
        <w:t>ho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 xml:space="preserve">voje (Univerzity, </w:t>
      </w:r>
      <w:r w:rsidRPr="00FE58BE">
        <w:rPr>
          <w:rFonts w:ascii="Calibri Light" w:hAnsi="Calibri Light"/>
        </w:rPr>
        <w:lastRenderedPageBreak/>
        <w:t>Akademie v</w:t>
      </w:r>
      <w:r w:rsidRPr="00FE58BE">
        <w:rPr>
          <w:rFonts w:ascii="Calibri Light" w:hAnsi="Calibri Light" w:hint="eastAsia"/>
        </w:rPr>
        <w:t>ě</w:t>
      </w:r>
      <w:r w:rsidRPr="00FE58BE">
        <w:rPr>
          <w:rFonts w:ascii="Calibri Light" w:hAnsi="Calibri Light"/>
        </w:rPr>
        <w:t xml:space="preserve">d </w:t>
      </w:r>
      <w:r w:rsidRPr="00FE58BE">
        <w:rPr>
          <w:rFonts w:ascii="Calibri Light" w:hAnsi="Calibri Light" w:hint="eastAsia"/>
        </w:rPr>
        <w:t>Č</w:t>
      </w:r>
      <w:r w:rsidRPr="00FE58BE">
        <w:rPr>
          <w:rFonts w:ascii="Calibri Light" w:hAnsi="Calibri Light"/>
        </w:rPr>
        <w:t>esk</w:t>
      </w:r>
      <w:r w:rsidRPr="00FE58BE">
        <w:rPr>
          <w:rFonts w:ascii="Calibri Light" w:hAnsi="Calibri Light" w:hint="eastAsia"/>
        </w:rPr>
        <w:t>é</w:t>
      </w:r>
      <w:r w:rsidRPr="00FE58BE">
        <w:rPr>
          <w:rFonts w:ascii="Calibri Light" w:hAnsi="Calibri Light"/>
        </w:rPr>
        <w:t xml:space="preserve"> republiky, Technologick</w:t>
      </w:r>
      <w:r w:rsidRPr="00FE58BE">
        <w:rPr>
          <w:rFonts w:ascii="Calibri Light" w:hAnsi="Calibri Light" w:hint="eastAsia"/>
        </w:rPr>
        <w:t>é</w:t>
      </w:r>
      <w:r w:rsidRPr="00FE58BE">
        <w:rPr>
          <w:rFonts w:ascii="Calibri Light" w:hAnsi="Calibri Light"/>
        </w:rPr>
        <w:t xml:space="preserve"> parky, Centra pro transfer technologi</w:t>
      </w:r>
      <w:r w:rsidRPr="00FE58BE">
        <w:rPr>
          <w:rFonts w:ascii="Calibri Light" w:hAnsi="Calibri Light" w:hint="eastAsia"/>
        </w:rPr>
        <w:t>í</w:t>
      </w:r>
      <w:r w:rsidRPr="00FE58BE">
        <w:rPr>
          <w:rFonts w:ascii="Calibri Light" w:hAnsi="Calibri Light"/>
        </w:rPr>
        <w:t>, Centra aplikovan</w:t>
      </w:r>
      <w:r w:rsidRPr="00FE58BE">
        <w:rPr>
          <w:rFonts w:ascii="Calibri Light" w:hAnsi="Calibri Light" w:hint="eastAsia"/>
        </w:rPr>
        <w:t>é</w:t>
      </w:r>
      <w:r w:rsidRPr="00FE58BE">
        <w:rPr>
          <w:rFonts w:ascii="Calibri Light" w:hAnsi="Calibri Light"/>
        </w:rPr>
        <w:t>ho v</w:t>
      </w:r>
      <w:r w:rsidRPr="00FE58BE">
        <w:rPr>
          <w:rFonts w:ascii="Calibri Light" w:hAnsi="Calibri Light" w:hint="eastAsia"/>
        </w:rPr>
        <w:t>ý</w:t>
      </w:r>
      <w:r w:rsidRPr="00FE58BE">
        <w:rPr>
          <w:rFonts w:ascii="Calibri Light" w:hAnsi="Calibri Light"/>
        </w:rPr>
        <w:t>zkumu, Centra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Technologick</w:t>
      </w:r>
      <w:r w:rsidRPr="00FE58BE">
        <w:rPr>
          <w:rFonts w:ascii="Calibri Light" w:hAnsi="Calibri Light" w:hint="eastAsia"/>
        </w:rPr>
        <w:t>á</w:t>
      </w:r>
      <w:r w:rsidRPr="00FE58BE">
        <w:rPr>
          <w:rFonts w:ascii="Calibri Light" w:hAnsi="Calibri Light"/>
        </w:rPr>
        <w:t xml:space="preserve"> centra atp.) a ve vedouc</w:t>
      </w:r>
      <w:r w:rsidRPr="00FE58BE">
        <w:rPr>
          <w:rFonts w:ascii="Calibri Light" w:hAnsi="Calibri Light" w:hint="eastAsia"/>
        </w:rPr>
        <w:t>í</w:t>
      </w:r>
      <w:r w:rsidRPr="00FE58BE">
        <w:rPr>
          <w:rFonts w:ascii="Calibri Light" w:hAnsi="Calibri Light"/>
        </w:rPr>
        <w:t>ch pozic</w:t>
      </w:r>
      <w:r w:rsidRPr="00FE58BE">
        <w:rPr>
          <w:rFonts w:ascii="Calibri Light" w:hAnsi="Calibri Light" w:hint="eastAsia"/>
        </w:rPr>
        <w:t>í</w:t>
      </w:r>
      <w:r w:rsidRPr="00FE58BE">
        <w:rPr>
          <w:rFonts w:ascii="Calibri Light" w:hAnsi="Calibri Light"/>
        </w:rPr>
        <w:t>ch v odd</w:t>
      </w:r>
      <w:r w:rsidRPr="00FE58BE">
        <w:rPr>
          <w:rFonts w:ascii="Calibri Light" w:hAnsi="Calibri Light" w:hint="eastAsia"/>
        </w:rPr>
        <w:t>ě</w:t>
      </w:r>
      <w:r w:rsidRPr="00FE58BE">
        <w:rPr>
          <w:rFonts w:ascii="Calibri Light" w:hAnsi="Calibri Light"/>
        </w:rPr>
        <w:t>len</w:t>
      </w:r>
      <w:r w:rsidRPr="00FE58BE">
        <w:rPr>
          <w:rFonts w:ascii="Calibri Light" w:hAnsi="Calibri Light" w:hint="eastAsia"/>
        </w:rPr>
        <w:t>í</w:t>
      </w:r>
      <w:r w:rsidRPr="00FE58BE">
        <w:rPr>
          <w:rFonts w:ascii="Calibri Light" w:hAnsi="Calibri Light"/>
        </w:rPr>
        <w:t>ch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ve v</w:t>
      </w:r>
      <w:r w:rsidRPr="00FE58BE">
        <w:rPr>
          <w:rFonts w:ascii="Calibri Light" w:hAnsi="Calibri Light" w:hint="eastAsia"/>
        </w:rPr>
        <w:t>ý</w:t>
      </w:r>
      <w:r w:rsidRPr="00FE58BE">
        <w:rPr>
          <w:rFonts w:ascii="Calibri Light" w:hAnsi="Calibri Light"/>
        </w:rPr>
        <w:t>robn</w:t>
      </w:r>
      <w:r w:rsidRPr="00FE58BE">
        <w:rPr>
          <w:rFonts w:ascii="Calibri Light" w:hAnsi="Calibri Light" w:hint="eastAsia"/>
        </w:rPr>
        <w:t>í</w:t>
      </w:r>
      <w:r w:rsidRPr="00FE58BE">
        <w:rPr>
          <w:rFonts w:ascii="Calibri Light" w:hAnsi="Calibri Light"/>
        </w:rPr>
        <w:t>ch organizac</w:t>
      </w:r>
      <w:r w:rsidRPr="00FE58BE">
        <w:rPr>
          <w:rFonts w:ascii="Calibri Light" w:hAnsi="Calibri Light" w:hint="eastAsia"/>
        </w:rPr>
        <w:t>í</w:t>
      </w:r>
      <w:r w:rsidRPr="00FE58BE">
        <w:rPr>
          <w:rFonts w:ascii="Calibri Light" w:hAnsi="Calibri Light"/>
        </w:rPr>
        <w:t>ch zab</w:t>
      </w:r>
      <w:r w:rsidRPr="00FE58BE">
        <w:rPr>
          <w:rFonts w:ascii="Calibri Light" w:hAnsi="Calibri Light" w:hint="eastAsia"/>
        </w:rPr>
        <w:t>ý</w:t>
      </w:r>
      <w:r w:rsidRPr="00FE58BE">
        <w:rPr>
          <w:rFonts w:ascii="Calibri Light" w:hAnsi="Calibri Light"/>
        </w:rPr>
        <w:t>vaj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ch se problematikou zpracov</w:t>
      </w:r>
      <w:r w:rsidRPr="00FE58BE">
        <w:rPr>
          <w:rFonts w:ascii="Calibri Light" w:hAnsi="Calibri Light" w:hint="eastAsia"/>
        </w:rPr>
        <w:t>á</w:t>
      </w:r>
      <w:r w:rsidRPr="00FE58BE">
        <w:rPr>
          <w:rFonts w:ascii="Calibri Light" w:hAnsi="Calibri Light"/>
        </w:rPr>
        <w:t>n</w:t>
      </w:r>
      <w:r w:rsidRPr="00FE58BE">
        <w:rPr>
          <w:rFonts w:ascii="Calibri Light" w:hAnsi="Calibri Light" w:hint="eastAsia"/>
        </w:rPr>
        <w:t>í</w:t>
      </w:r>
      <w:r w:rsidRPr="00FE58BE">
        <w:rPr>
          <w:rFonts w:ascii="Calibri Light" w:hAnsi="Calibri Light"/>
        </w:rPr>
        <w:t xml:space="preserve"> materi</w:t>
      </w:r>
      <w:r w:rsidRPr="00FE58BE">
        <w:rPr>
          <w:rFonts w:ascii="Calibri Light" w:hAnsi="Calibri Light" w:hint="eastAsia"/>
        </w:rPr>
        <w:t>á</w:t>
      </w:r>
      <w:r w:rsidRPr="00FE58BE">
        <w:rPr>
          <w:rFonts w:ascii="Calibri Light" w:hAnsi="Calibri Light"/>
        </w:rPr>
        <w:t>l</w:t>
      </w:r>
      <w:r w:rsidRPr="00FE58BE">
        <w:rPr>
          <w:rFonts w:ascii="Calibri Light" w:hAnsi="Calibri Light" w:hint="eastAsia"/>
        </w:rPr>
        <w:t>ů</w:t>
      </w:r>
      <w:r w:rsidRPr="00FE58BE">
        <w:rPr>
          <w:rFonts w:ascii="Calibri Light" w:hAnsi="Calibri Light"/>
        </w:rPr>
        <w:t>, tj. v plastik</w:t>
      </w:r>
      <w:r w:rsidRPr="00FE58BE">
        <w:rPr>
          <w:rFonts w:ascii="Calibri Light" w:hAnsi="Calibri Light" w:hint="eastAsia"/>
        </w:rPr>
        <w:t>ář</w:t>
      </w:r>
      <w:r w:rsidRPr="00FE58BE">
        <w:rPr>
          <w:rFonts w:ascii="Calibri Light" w:hAnsi="Calibri Light"/>
        </w:rPr>
        <w:t>sk</w:t>
      </w:r>
      <w:r w:rsidRPr="00FE58BE">
        <w:rPr>
          <w:rFonts w:ascii="Calibri Light" w:hAnsi="Calibri Light" w:hint="eastAsia"/>
        </w:rPr>
        <w:t>é</w:t>
      </w:r>
      <w:r w:rsidRPr="00FE58BE">
        <w:rPr>
          <w:rFonts w:ascii="Calibri Light" w:hAnsi="Calibri Light"/>
        </w:rPr>
        <w:t>m a gum</w:t>
      </w:r>
      <w:r w:rsidRPr="00FE58BE">
        <w:rPr>
          <w:rFonts w:ascii="Calibri Light" w:hAnsi="Calibri Light" w:hint="eastAsia"/>
        </w:rPr>
        <w:t>á</w:t>
      </w:r>
      <w:r w:rsidRPr="00FE58BE">
        <w:rPr>
          <w:rFonts w:ascii="Calibri Light" w:hAnsi="Calibri Light"/>
        </w:rPr>
        <w:t>rensk</w:t>
      </w:r>
      <w:r w:rsidRPr="00FE58BE">
        <w:rPr>
          <w:rFonts w:ascii="Calibri Light" w:hAnsi="Calibri Light" w:hint="eastAsia"/>
        </w:rPr>
        <w:t>é</w:t>
      </w:r>
      <w:r w:rsidRPr="00FE58BE">
        <w:rPr>
          <w:rFonts w:ascii="Calibri Light" w:hAnsi="Calibri Light"/>
        </w:rPr>
        <w:t>m pr</w:t>
      </w:r>
      <w:r w:rsidRPr="00FE58BE">
        <w:rPr>
          <w:rFonts w:ascii="Calibri Light" w:hAnsi="Calibri Light" w:hint="eastAsia"/>
        </w:rPr>
        <w:t>ů</w:t>
      </w:r>
      <w:r w:rsidRPr="00FE58BE">
        <w:rPr>
          <w:rFonts w:ascii="Calibri Light" w:hAnsi="Calibri Light"/>
        </w:rPr>
        <w:t>myslu, a na n</w:t>
      </w:r>
      <w:r w:rsidRPr="00FE58BE">
        <w:rPr>
          <w:rFonts w:ascii="Calibri Light" w:hAnsi="Calibri Light" w:hint="eastAsia"/>
        </w:rPr>
        <w:t>ě</w:t>
      </w:r>
      <w:r w:rsidRPr="00FE58BE">
        <w:rPr>
          <w:rFonts w:ascii="Calibri Light" w:hAnsi="Calibri Light"/>
        </w:rPr>
        <w:t xml:space="preserve"> navazuj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ch segmentech.</w:t>
      </w:r>
    </w:p>
    <w:p w14:paraId="2399ED27" w14:textId="288DDE68" w:rsidR="005F18E6" w:rsidRDefault="005F18E6" w:rsidP="006B10D8">
      <w:pPr>
        <w:autoSpaceDE w:val="0"/>
        <w:autoSpaceDN w:val="0"/>
        <w:adjustRightInd w:val="0"/>
        <w:jc w:val="both"/>
        <w:rPr>
          <w:rFonts w:ascii="Calibri Light" w:hAnsi="Calibri Light"/>
        </w:rPr>
      </w:pPr>
      <w:r w:rsidRPr="00FE58BE">
        <w:rPr>
          <w:rFonts w:ascii="Calibri Light" w:hAnsi="Calibri Light"/>
        </w:rPr>
        <w:t xml:space="preserve">Mezi základní tématické okruhy studijního programu </w:t>
      </w:r>
      <w:r w:rsidR="00FC4490" w:rsidRPr="00FC4490">
        <w:rPr>
          <w:rFonts w:ascii="Calibri Light" w:hAnsi="Calibri Light"/>
        </w:rPr>
        <w:t>Technology of Macromolecular Substances</w:t>
      </w:r>
      <w:r w:rsidR="00FC4490" w:rsidRPr="00FE58BE">
        <w:rPr>
          <w:rFonts w:ascii="Calibri Light" w:hAnsi="Calibri Light"/>
        </w:rPr>
        <w:t xml:space="preserve"> </w:t>
      </w:r>
      <w:r w:rsidRPr="00FE58BE">
        <w:rPr>
          <w:rFonts w:ascii="Calibri Light" w:hAnsi="Calibri Light"/>
        </w:rPr>
        <w:t>patří zejména makromolekulární chemie, fyzikální chemie a fyzika polymerů, inženýrství a technologie zpracování makromolekulárních látek včetně mezioborových oblastí z makromolekulární vědy vycházející a nebo s ní úzce související. T</w:t>
      </w:r>
      <w:r w:rsidR="00FE58BE">
        <w:rPr>
          <w:rFonts w:ascii="Calibri Light" w:hAnsi="Calibri Light"/>
        </w:rPr>
        <w:t>y</w:t>
      </w:r>
      <w:r w:rsidRPr="00FE58BE">
        <w:rPr>
          <w:rFonts w:ascii="Calibri Light" w:hAnsi="Calibri Light"/>
        </w:rPr>
        <w:t>pické tématické okruhy daného programu jsou orientovány zejm</w:t>
      </w:r>
      <w:r w:rsidR="00FE58BE">
        <w:rPr>
          <w:rFonts w:ascii="Calibri Light" w:hAnsi="Calibri Light"/>
        </w:rPr>
        <w:t>é</w:t>
      </w:r>
      <w:r w:rsidRPr="00FE58BE">
        <w:rPr>
          <w:rFonts w:ascii="Calibri Light" w:hAnsi="Calibri Light"/>
        </w:rPr>
        <w:t>na na přípravu, charakterizaci a zpracování polymerních materiálů, a to např. v těchto oblastech: polymerní směsi a plněné systémy; biologicky rozložitelné polymery a polymerní směsi; vodivé polymery a biopolymery, biomimetické materiály; polymerní kompozity a nanokompozity; hydrogely a biokompozity; antimikrobiální polymerní materiály; inteligentní polymerní materiály; reologie polymerů, polymerních směsí a vysoce plněných polymerů, elektro/magneto reologie; nestabilní toky polymerních materiálů a vývoj kriteriálních pravidel pro jejich detekci, modelování zpracovatelských procesů, korelace užitných vlastností finálních produktů a technologického procesu výroby, studium nekonvenčních metod zpracování polymerů, získávání a využití biopolymerů z odpadů masného a potravinářského průmyslu; síťování a krystalizace polymerů, zpracovatelství biodegradabilních materiálů, povrchové vlastnosti, modifikace makromolekulárních látek, studium chování plniv v polymerních systémech, a tak podobně.</w:t>
      </w:r>
    </w:p>
    <w:p w14:paraId="7E16CAAE" w14:textId="77777777" w:rsidR="00FE58BE" w:rsidRPr="00FE58BE" w:rsidRDefault="00FE58BE" w:rsidP="001D3088">
      <w:pPr>
        <w:autoSpaceDE w:val="0"/>
        <w:autoSpaceDN w:val="0"/>
        <w:adjustRightInd w:val="0"/>
        <w:spacing w:after="0"/>
        <w:jc w:val="both"/>
        <w:rPr>
          <w:rFonts w:ascii="Calibri Light" w:hAnsi="Calibri Light"/>
        </w:rPr>
      </w:pPr>
    </w:p>
    <w:p w14:paraId="139E7E97" w14:textId="77777777" w:rsidR="009E517D" w:rsidRPr="004519F5" w:rsidRDefault="009E517D" w:rsidP="00650764">
      <w:pPr>
        <w:pStyle w:val="Heading3"/>
      </w:pPr>
      <w:r w:rsidRPr="004519F5">
        <w:t xml:space="preserve">Jazykové kompetence </w:t>
      </w:r>
    </w:p>
    <w:p w14:paraId="2C594856" w14:textId="73E0AF73" w:rsidR="009E517D" w:rsidRPr="004519F5" w:rsidRDefault="009E517D" w:rsidP="00650764">
      <w:pPr>
        <w:tabs>
          <w:tab w:val="left" w:pos="2835"/>
        </w:tabs>
        <w:spacing w:before="120" w:after="120"/>
      </w:pPr>
      <w:r w:rsidRPr="004519F5">
        <w:tab/>
      </w:r>
      <w:r w:rsidRPr="004519F5">
        <w:tab/>
        <w:t>Standard 2.5</w:t>
      </w:r>
    </w:p>
    <w:p w14:paraId="1F558E39" w14:textId="77777777" w:rsidR="0099272E" w:rsidRPr="004519F5" w:rsidRDefault="0099272E" w:rsidP="0099272E">
      <w:pPr>
        <w:jc w:val="both"/>
        <w:rPr>
          <w:rFonts w:ascii="Calibri Light" w:hAnsi="Calibri Light"/>
        </w:rPr>
      </w:pPr>
      <w:r w:rsidRPr="004519F5">
        <w:rPr>
          <w:rFonts w:ascii="Calibri Light" w:hAnsi="Calibri Light"/>
        </w:rPr>
        <w:t>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p w14:paraId="303DF54D" w14:textId="553CD0DA" w:rsidR="0099272E" w:rsidRPr="004519F5" w:rsidRDefault="0099272E" w:rsidP="0099272E">
      <w:pPr>
        <w:jc w:val="both"/>
        <w:rPr>
          <w:rFonts w:ascii="Calibri Light" w:hAnsi="Calibri Light"/>
        </w:rPr>
      </w:pPr>
      <w:r w:rsidRPr="004519F5">
        <w:rPr>
          <w:rFonts w:ascii="Calibri Light" w:hAnsi="Calibri Light"/>
        </w:rPr>
        <w:t xml:space="preserve">Student doktorského studia na FT UTB ve Zlíně se povinně účastní předmětu </w:t>
      </w:r>
      <w:r w:rsidR="00FD4463">
        <w:rPr>
          <w:rFonts w:ascii="Calibri Light" w:hAnsi="Calibri Light"/>
        </w:rPr>
        <w:t>Odborná komunikace v angličtině</w:t>
      </w:r>
      <w:r w:rsidRPr="004519F5">
        <w:rPr>
          <w:rFonts w:ascii="Calibri Light" w:hAnsi="Calibri Light"/>
        </w:rPr>
        <w:t>, jehož výstupem je zkouška.</w:t>
      </w:r>
    </w:p>
    <w:p w14:paraId="0AB8D51E" w14:textId="53F86795" w:rsidR="003A2D99" w:rsidRDefault="0099272E" w:rsidP="0099272E">
      <w:pPr>
        <w:jc w:val="both"/>
        <w:rPr>
          <w:rFonts w:ascii="Calibri Light" w:hAnsi="Calibri Light"/>
        </w:rPr>
      </w:pPr>
      <w:r w:rsidRPr="004519F5">
        <w:rPr>
          <w:rFonts w:ascii="Calibri Light" w:hAnsi="Calibri Light"/>
        </w:rPr>
        <w:t>Povinnou součástí doktorského studia je publikování v časopisech evidovaných v databázích Web of Science a Scopus a to v souladu s  SZŘ UTB ve Zlíně a Pravidly průběhu studia ve studijních programech uskutečňovaných na Fakultě technologické.</w:t>
      </w:r>
    </w:p>
    <w:p w14:paraId="227D7FDA" w14:textId="77777777" w:rsidR="00FE58BE" w:rsidRPr="004519F5" w:rsidRDefault="00FE58BE" w:rsidP="001D3088">
      <w:pPr>
        <w:spacing w:after="0"/>
        <w:jc w:val="both"/>
        <w:rPr>
          <w:rFonts w:ascii="Calibri Light" w:hAnsi="Calibri Light"/>
        </w:rPr>
      </w:pPr>
    </w:p>
    <w:p w14:paraId="35F46815" w14:textId="77777777" w:rsidR="009E517D" w:rsidRPr="004519F5" w:rsidRDefault="009E517D" w:rsidP="00650764">
      <w:pPr>
        <w:pStyle w:val="Heading3"/>
      </w:pPr>
      <w:r w:rsidRPr="004519F5">
        <w:t xml:space="preserve">Pravidla a podmínky utváření studijních plánů </w:t>
      </w:r>
    </w:p>
    <w:p w14:paraId="5FECE826" w14:textId="57B5CEA0" w:rsidR="009E517D" w:rsidRPr="004519F5" w:rsidRDefault="009E517D" w:rsidP="00650764">
      <w:pPr>
        <w:tabs>
          <w:tab w:val="left" w:pos="2835"/>
        </w:tabs>
        <w:spacing w:before="120" w:after="120"/>
      </w:pPr>
      <w:r w:rsidRPr="004519F5">
        <w:tab/>
      </w:r>
      <w:r w:rsidRPr="004519F5">
        <w:tab/>
        <w:t>Standard 2.6</w:t>
      </w:r>
    </w:p>
    <w:p w14:paraId="09919795" w14:textId="77777777" w:rsidR="006760FD" w:rsidRPr="00FE58BE" w:rsidRDefault="006760FD" w:rsidP="006760FD">
      <w:pPr>
        <w:spacing w:before="80" w:after="80" w:line="264" w:lineRule="auto"/>
        <w:jc w:val="both"/>
        <w:rPr>
          <w:rFonts w:ascii="Calibri Light" w:hAnsi="Calibri Light"/>
        </w:rPr>
      </w:pPr>
      <w:r w:rsidRPr="00FE58BE">
        <w:rPr>
          <w:rFonts w:ascii="Calibri Light" w:hAnsi="Calibri Light"/>
        </w:rPr>
        <w:t>Předměty doktorského studijního programu jsou odborné předměty a cizí jazyk. Doktorand skládá zkoušky z odborných předmětů vázaných k tématu disertační práce a zkoušku z cizího jazyka.</w:t>
      </w:r>
    </w:p>
    <w:p w14:paraId="3170F663" w14:textId="77777777" w:rsidR="006760FD" w:rsidRPr="00FE58BE" w:rsidRDefault="006760FD" w:rsidP="006760FD">
      <w:pPr>
        <w:spacing w:before="80" w:after="80" w:line="264" w:lineRule="auto"/>
        <w:jc w:val="both"/>
        <w:rPr>
          <w:rFonts w:ascii="Calibri Light" w:hAnsi="Calibri Light"/>
        </w:rPr>
      </w:pPr>
      <w:r w:rsidRPr="00FE58BE">
        <w:rPr>
          <w:rFonts w:ascii="Calibri Light" w:hAnsi="Calibri Light"/>
        </w:rPr>
        <w:t>Seznam předmětů pro doktorské studium na FT UTB ve Zlíně je zveřejněn na webových stránkách FT. Při sestavování Individuálního studijního plánu doktoranda si student volí povinně cizí jazyk a minimálně tři odborné předměty. Dva z nich musí být ze seznamu povinně volitelných. Seznamy předmětů jsou stanoveny příslušnou oborovou radou.</w:t>
      </w:r>
    </w:p>
    <w:p w14:paraId="55A903D6" w14:textId="7392661F" w:rsidR="006760FD" w:rsidRPr="00FE58BE" w:rsidRDefault="006760FD" w:rsidP="006760FD">
      <w:pPr>
        <w:shd w:val="clear" w:color="auto" w:fill="FFFFFF"/>
        <w:spacing w:before="80" w:after="80" w:line="264" w:lineRule="auto"/>
        <w:jc w:val="both"/>
        <w:rPr>
          <w:rFonts w:ascii="Calibri Light" w:hAnsi="Calibri Light"/>
        </w:rPr>
      </w:pPr>
      <w:r w:rsidRPr="00FE58BE">
        <w:rPr>
          <w:rFonts w:ascii="Calibri Light" w:hAnsi="Calibri Light"/>
        </w:rPr>
        <w:t xml:space="preserve">Ustanovení pro studium v doktorských studijních programech (týkající se organizace a uskutečňování doktorského studijního programu, státní doktorské zkoušky, disertační práce a její obhajoby) se řídí </w:t>
      </w:r>
      <w:r w:rsidRPr="00FE58BE">
        <w:rPr>
          <w:rFonts w:ascii="Calibri Light" w:hAnsi="Calibri Light"/>
        </w:rPr>
        <w:lastRenderedPageBreak/>
        <w:t>Studijním a Zkušebním Řádem UTB ve Zlíně (SZŘ UTB)</w:t>
      </w:r>
      <w:r w:rsidRPr="006760FD">
        <w:rPr>
          <w:b/>
          <w:color w:val="1F497D" w:themeColor="text2"/>
        </w:rPr>
        <w:t xml:space="preserve"> </w:t>
      </w:r>
      <w:hyperlink r:id="rId15" w:history="1">
        <w:r w:rsidR="00FE58BE" w:rsidRPr="00AD6675">
          <w:rPr>
            <w:rStyle w:val="Hyperlink"/>
            <w:rFonts w:ascii="Calibri Light" w:hAnsi="Calibri Light"/>
          </w:rPr>
          <w:t>https://ft.utb.cz/mdocs-posts/studijnim-a-zkusebnim-radem-utb-ve-zline/</w:t>
        </w:r>
      </w:hyperlink>
      <w:r w:rsidR="00FE58BE">
        <w:rPr>
          <w:rFonts w:ascii="Calibri Light" w:hAnsi="Calibri Light"/>
        </w:rPr>
        <w:t xml:space="preserve"> </w:t>
      </w:r>
      <w:r w:rsidRPr="00FE58BE">
        <w:rPr>
          <w:rFonts w:ascii="Calibri Light" w:hAnsi="Calibri Light"/>
        </w:rPr>
        <w:t xml:space="preserve">a Vnitřním Předpisem Fakulty Technologické Univerzity Tomáše Bati ve Zlíně (VP FT UTB) </w:t>
      </w:r>
      <w:hyperlink r:id="rId16" w:history="1">
        <w:r w:rsidR="00FE58BE" w:rsidRPr="00AD6675">
          <w:rPr>
            <w:rStyle w:val="Hyperlink"/>
            <w:rFonts w:ascii="Calibri Light" w:hAnsi="Calibri Light"/>
          </w:rPr>
          <w:t>https://ft.utb.cz/mdocs-posts/pravidla-prubehu-studia-ve-studijnich-programech-uskutecnovanych-na-fakulte-technologicke/</w:t>
        </w:r>
      </w:hyperlink>
      <w:r w:rsidRPr="00FE58BE">
        <w:rPr>
          <w:rFonts w:ascii="Calibri Light" w:hAnsi="Calibri Light"/>
        </w:rPr>
        <w:t xml:space="preserve">, které jsou dostupné na www stránkách UTB ve Zlíně. </w:t>
      </w:r>
    </w:p>
    <w:p w14:paraId="50051AB5" w14:textId="2CFF6D7F"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Tvorba Individuálního studijního plánu vymezující</w:t>
      </w:r>
      <w:r w:rsidR="007A0ADE">
        <w:rPr>
          <w:rFonts w:ascii="Calibri Light" w:hAnsi="Calibri Light"/>
        </w:rPr>
        <w:t>ho</w:t>
      </w:r>
      <w:r w:rsidRPr="007A0ADE">
        <w:rPr>
          <w:rFonts w:ascii="Calibri Light" w:hAnsi="Calibri Light"/>
        </w:rPr>
        <w:t xml:space="preserve"> povinnosti studenta v doktorském studijním programu se řídí Článkem 36 platného SZŘ UTB, přičemž mezi předměty, které je doktorand povinen absolvovat, patří jak odborné předměty vázané k tématu disertační práce, tak cizí jazyk. Povinnou součástí Individuálního studijního plánu je požadavek pro řádné ukončení studia, a to doložení nejméně dvou publikací v časopisech evidovaných v databázi Web of Science s příznakem article (podmínkou je akceptace v tisku), kdy alespoň u jedné z nich je doktorand uveden jako první autor (viz Článek 37 SZŘ UTB a VP FT UTB). </w:t>
      </w:r>
    </w:p>
    <w:p w14:paraId="6EDE7628" w14:textId="77777777"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Pravidla vymezující požadavky na státní závěrečnou doktorskou zkoušku jsou uvedeny v Dílu 2 SZŘ UTB a VP FT UTB. Ke státní doktorské zkoušce se doktorand může přihlásit pokud:</w:t>
      </w:r>
    </w:p>
    <w:p w14:paraId="6767C5A7" w14:textId="67C8ED51"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 xml:space="preserve">úspěšně vykonal zkoušky ze všech předmětů předepsaných jeho </w:t>
      </w:r>
      <w:r w:rsidR="007A0ADE">
        <w:rPr>
          <w:rFonts w:ascii="Calibri Light" w:hAnsi="Calibri Light"/>
        </w:rPr>
        <w:t>I</w:t>
      </w:r>
      <w:r w:rsidRPr="007A0ADE">
        <w:rPr>
          <w:rFonts w:ascii="Calibri Light" w:hAnsi="Calibri Light"/>
        </w:rPr>
        <w:t>ndividuálním studijním plánem,</w:t>
      </w:r>
    </w:p>
    <w:p w14:paraId="131691E1" w14:textId="77777777"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63E72207" w14:textId="77777777"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 xml:space="preserve">předložil přehled aktivit vykonaných během svého studia v doktorském studijním programu včetně přehledu uveřejněných prací.  </w:t>
      </w:r>
    </w:p>
    <w:p w14:paraId="351156B6" w14:textId="50A1D2CC"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article přijat</w:t>
      </w:r>
      <w:r w:rsidR="007A0ADE">
        <w:rPr>
          <w:rFonts w:ascii="Calibri Light" w:hAnsi="Calibri Light"/>
        </w:rPr>
        <w:t>é</w:t>
      </w:r>
      <w:r w:rsidRPr="007A0ADE">
        <w:rPr>
          <w:rFonts w:ascii="Calibri Light" w:hAnsi="Calibri Light"/>
        </w:rPr>
        <w:t xml:space="preserve"> v časopisech evidovaných v databázi Web of Science TM Core Collection a jedna práce připravená k odeslání do redakce (případně čtyři publikace s příznakem article přijaté v časopisech evidovaných v databázi Web of Science TM Core Collection). Alespoň u dvou prací musí být doktorand uveden jako první autor. Konkrétní publikace může být pro tento účel použita jen v jedné disertační práci. </w:t>
      </w:r>
    </w:p>
    <w:p w14:paraId="2F29ECD8" w14:textId="76EF3B3A" w:rsidR="006B10D8" w:rsidRPr="007A0ADE" w:rsidRDefault="006760FD" w:rsidP="006760FD">
      <w:pPr>
        <w:jc w:val="both"/>
        <w:rPr>
          <w:rFonts w:ascii="Calibri Light" w:hAnsi="Calibri Light"/>
        </w:rPr>
      </w:pPr>
      <w:r w:rsidRPr="007A0ADE">
        <w:rPr>
          <w:rFonts w:ascii="Calibri Light" w:hAnsi="Calibri Light"/>
        </w:rPr>
        <w:t xml:space="preserve">Ochranu duševního vlastnictví ve vztahu k dílu vytvořeného doktorandem (jako např. disertační či jiná odborná práce) upravuje licenční smlouva, jejíž vzor je přílohou č. 6 Směrnice rektora SR/25/2017 – viz </w:t>
      </w:r>
      <w:hyperlink r:id="rId17" w:history="1">
        <w:r w:rsidR="007A0ADE" w:rsidRPr="00AD6675">
          <w:rPr>
            <w:rStyle w:val="Hyperlink"/>
            <w:rFonts w:ascii="Calibri Light" w:hAnsi="Calibri Light"/>
          </w:rPr>
          <w:t>https://www.utb.cz/mdocs-posts/sr_25_2017_p6/?afterLogin=1</w:t>
        </w:r>
      </w:hyperlink>
      <w:r w:rsidRPr="007A0ADE">
        <w:rPr>
          <w:rFonts w:ascii="Calibri Light" w:hAnsi="Calibri Light"/>
        </w:rPr>
        <w:t>.</w:t>
      </w:r>
    </w:p>
    <w:p w14:paraId="1DBCFFE6" w14:textId="77777777" w:rsidR="006760FD" w:rsidRPr="00412A56" w:rsidRDefault="006760FD" w:rsidP="006760FD">
      <w:pPr>
        <w:jc w:val="both"/>
        <w:rPr>
          <w:color w:val="FF0000"/>
          <w:spacing w:val="-2"/>
        </w:rPr>
      </w:pPr>
    </w:p>
    <w:p w14:paraId="49123BDE" w14:textId="77777777" w:rsidR="009E517D" w:rsidRPr="004519F5" w:rsidRDefault="009E517D" w:rsidP="00650764">
      <w:pPr>
        <w:pStyle w:val="Heading3"/>
      </w:pPr>
      <w:r w:rsidRPr="004519F5">
        <w:t xml:space="preserve">Vymezení uplatnění absolventů </w:t>
      </w:r>
    </w:p>
    <w:p w14:paraId="211BE799" w14:textId="739F641A" w:rsidR="009E517D" w:rsidRPr="004519F5" w:rsidRDefault="009E517D" w:rsidP="00650764">
      <w:pPr>
        <w:tabs>
          <w:tab w:val="left" w:pos="2835"/>
        </w:tabs>
        <w:spacing w:before="120" w:after="120"/>
      </w:pPr>
      <w:r w:rsidRPr="004519F5">
        <w:tab/>
      </w:r>
      <w:r w:rsidRPr="004519F5">
        <w:tab/>
        <w:t>Standard 2.7</w:t>
      </w:r>
    </w:p>
    <w:p w14:paraId="482EDCB9" w14:textId="5B02F997" w:rsidR="00412A56" w:rsidRPr="007A0ADE" w:rsidRDefault="00412A56" w:rsidP="00412A56">
      <w:pPr>
        <w:autoSpaceDE w:val="0"/>
        <w:autoSpaceDN w:val="0"/>
        <w:adjustRightInd w:val="0"/>
        <w:jc w:val="both"/>
        <w:rPr>
          <w:rFonts w:ascii="Calibri Light" w:hAnsi="Calibri Light"/>
        </w:rPr>
      </w:pPr>
      <w:r w:rsidRPr="007A0ADE">
        <w:rPr>
          <w:rFonts w:ascii="Calibri Light" w:hAnsi="Calibri Light"/>
        </w:rPr>
        <w:t>Absolvent bude technologicky orientovaný odborník vybavený znalostmi nutnými pro exaktní popis zpracovatelských procesů, fyzikálních a chemických vlastností polymerních materiálů a produktů z nich získaných, který bude schopen samostatn</w:t>
      </w:r>
      <w:r w:rsidRPr="007A0ADE">
        <w:rPr>
          <w:rFonts w:ascii="Calibri Light" w:hAnsi="Calibri Light" w:hint="eastAsia"/>
        </w:rPr>
        <w:t>ě</w:t>
      </w:r>
      <w:r w:rsidRPr="007A0ADE">
        <w:rPr>
          <w:rFonts w:ascii="Calibri Light" w:hAnsi="Calibri Light"/>
        </w:rPr>
        <w:t>, kreativn</w:t>
      </w:r>
      <w:r w:rsidRPr="007A0ADE">
        <w:rPr>
          <w:rFonts w:ascii="Calibri Light" w:hAnsi="Calibri Light" w:hint="eastAsia"/>
        </w:rPr>
        <w:t>ě</w:t>
      </w:r>
      <w:r w:rsidRPr="007A0ADE">
        <w:rPr>
          <w:rFonts w:ascii="Calibri Light" w:hAnsi="Calibri Light"/>
        </w:rPr>
        <w:t>, v</w:t>
      </w:r>
      <w:r w:rsidRPr="007A0ADE">
        <w:rPr>
          <w:rFonts w:ascii="Calibri Light" w:hAnsi="Calibri Light" w:hint="eastAsia"/>
        </w:rPr>
        <w:t>ě</w:t>
      </w:r>
      <w:r w:rsidRPr="007A0ADE">
        <w:rPr>
          <w:rFonts w:ascii="Calibri Light" w:hAnsi="Calibri Light"/>
        </w:rPr>
        <w:t>decky, 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ě</w:t>
      </w:r>
      <w:r w:rsidRPr="007A0ADE">
        <w:rPr>
          <w:rFonts w:ascii="Calibri Light" w:hAnsi="Calibri Light"/>
        </w:rPr>
        <w:t xml:space="preserve"> a pedagogicky pracovat v oblasti zpracovatelstv</w:t>
      </w:r>
      <w:r w:rsidRPr="007A0ADE">
        <w:rPr>
          <w:rFonts w:ascii="Calibri Light" w:hAnsi="Calibri Light" w:hint="eastAsia"/>
        </w:rPr>
        <w:t>í</w:t>
      </w:r>
      <w:r w:rsidRPr="007A0ADE">
        <w:rPr>
          <w:rFonts w:ascii="Calibri Light" w:hAnsi="Calibri Light"/>
        </w:rPr>
        <w:t xml:space="preserve"> polymern</w:t>
      </w:r>
      <w:r w:rsidRPr="007A0ADE">
        <w:rPr>
          <w:rFonts w:ascii="Calibri Light" w:hAnsi="Calibri Light" w:hint="eastAsia"/>
        </w:rPr>
        <w:t>í</w:t>
      </w:r>
      <w:r w:rsidRPr="007A0ADE">
        <w:rPr>
          <w:rFonts w:ascii="Calibri Light" w:hAnsi="Calibri Light"/>
        </w:rPr>
        <w:t>ch materi</w:t>
      </w:r>
      <w:r w:rsidRPr="007A0ADE">
        <w:rPr>
          <w:rFonts w:ascii="Calibri Light" w:hAnsi="Calibri Light" w:hint="eastAsia"/>
        </w:rPr>
        <w:t>á</w:t>
      </w:r>
      <w:r w:rsidRPr="007A0ADE">
        <w:rPr>
          <w:rFonts w:ascii="Calibri Light" w:hAnsi="Calibri Light"/>
        </w:rPr>
        <w:t>l</w:t>
      </w:r>
      <w:r w:rsidRPr="007A0ADE">
        <w:rPr>
          <w:rFonts w:ascii="Calibri Light" w:hAnsi="Calibri Light" w:hint="eastAsia"/>
        </w:rPr>
        <w:t>ů</w:t>
      </w:r>
      <w:r w:rsidRPr="007A0ADE">
        <w:rPr>
          <w:rFonts w:ascii="Calibri Light" w:hAnsi="Calibri Light"/>
        </w:rPr>
        <w:t xml:space="preserve">, </w:t>
      </w:r>
      <w:r w:rsidRPr="007A0ADE">
        <w:rPr>
          <w:rFonts w:ascii="Calibri Light" w:hAnsi="Calibri Light" w:hint="eastAsia"/>
        </w:rPr>
        <w:t>ř</w:t>
      </w:r>
      <w:r w:rsidRPr="007A0ADE">
        <w:rPr>
          <w:rFonts w:ascii="Calibri Light" w:hAnsi="Calibri Light"/>
        </w:rPr>
        <w:t>e</w:t>
      </w:r>
      <w:r w:rsidRPr="007A0ADE">
        <w:rPr>
          <w:rFonts w:ascii="Calibri Light" w:hAnsi="Calibri Light" w:hint="eastAsia"/>
        </w:rPr>
        <w:t>š</w:t>
      </w:r>
      <w:r w:rsidRPr="007A0ADE">
        <w:rPr>
          <w:rFonts w:ascii="Calibri Light" w:hAnsi="Calibri Light"/>
        </w:rPr>
        <w:t>it inovativn</w:t>
      </w:r>
      <w:r w:rsidRPr="007A0ADE">
        <w:rPr>
          <w:rFonts w:ascii="Calibri Light" w:hAnsi="Calibri Light" w:hint="eastAsia"/>
        </w:rPr>
        <w:t>í</w:t>
      </w:r>
      <w:r w:rsidRPr="007A0ADE">
        <w:rPr>
          <w:rFonts w:ascii="Calibri Light" w:hAnsi="Calibri Light"/>
        </w:rPr>
        <w:t xml:space="preserve"> po</w:t>
      </w:r>
      <w:r w:rsidRPr="007A0ADE">
        <w:rPr>
          <w:rFonts w:ascii="Calibri Light" w:hAnsi="Calibri Light" w:hint="eastAsia"/>
        </w:rPr>
        <w:t>ž</w:t>
      </w:r>
      <w:r w:rsidRPr="007A0ADE">
        <w:rPr>
          <w:rFonts w:ascii="Calibri Light" w:hAnsi="Calibri Light"/>
        </w:rPr>
        <w:t>adavky na nov</w:t>
      </w:r>
      <w:r w:rsidRPr="007A0ADE">
        <w:rPr>
          <w:rFonts w:ascii="Calibri Light" w:hAnsi="Calibri Light" w:hint="eastAsia"/>
        </w:rPr>
        <w:t>é</w:t>
      </w:r>
      <w:r w:rsidRPr="007A0ADE">
        <w:rPr>
          <w:rFonts w:ascii="Calibri Light" w:hAnsi="Calibri Light"/>
        </w:rPr>
        <w:t xml:space="preserve"> materi</w:t>
      </w:r>
      <w:r w:rsidRPr="007A0ADE">
        <w:rPr>
          <w:rFonts w:ascii="Calibri Light" w:hAnsi="Calibri Light" w:hint="eastAsia"/>
        </w:rPr>
        <w:t>á</w:t>
      </w:r>
      <w:r w:rsidRPr="007A0ADE">
        <w:rPr>
          <w:rFonts w:ascii="Calibri Light" w:hAnsi="Calibri Light"/>
        </w:rPr>
        <w:t>ly a postupy vylep</w:t>
      </w:r>
      <w:r w:rsidRPr="007A0ADE">
        <w:rPr>
          <w:rFonts w:ascii="Calibri Light" w:hAnsi="Calibri Light" w:hint="eastAsia"/>
        </w:rPr>
        <w:t>š</w:t>
      </w:r>
      <w:r w:rsidRPr="007A0ADE">
        <w:rPr>
          <w:rFonts w:ascii="Calibri Light" w:hAnsi="Calibri Light"/>
        </w:rPr>
        <w:t>uj</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u</w:t>
      </w:r>
      <w:r w:rsidRPr="007A0ADE">
        <w:rPr>
          <w:rFonts w:ascii="Calibri Light" w:hAnsi="Calibri Light" w:hint="eastAsia"/>
        </w:rPr>
        <w:t>ž</w:t>
      </w:r>
      <w:r w:rsidRPr="007A0ADE">
        <w:rPr>
          <w:rFonts w:ascii="Calibri Light" w:hAnsi="Calibri Light"/>
        </w:rPr>
        <w:t>itn</w:t>
      </w:r>
      <w:r w:rsidRPr="007A0ADE">
        <w:rPr>
          <w:rFonts w:ascii="Calibri Light" w:hAnsi="Calibri Light" w:hint="eastAsia"/>
        </w:rPr>
        <w:t>é</w:t>
      </w:r>
      <w:r w:rsidRPr="007A0ADE">
        <w:rPr>
          <w:rFonts w:ascii="Calibri Light" w:hAnsi="Calibri Light"/>
        </w:rPr>
        <w:t xml:space="preserve"> vlastnosti v</w:t>
      </w:r>
      <w:r w:rsidRPr="007A0ADE">
        <w:rPr>
          <w:rFonts w:ascii="Calibri Light" w:hAnsi="Calibri Light" w:hint="eastAsia"/>
        </w:rPr>
        <w:t>ý</w:t>
      </w:r>
      <w:r w:rsidRPr="007A0ADE">
        <w:rPr>
          <w:rFonts w:ascii="Calibri Light" w:hAnsi="Calibri Light"/>
        </w:rPr>
        <w:t>robk</w:t>
      </w:r>
      <w:r w:rsidRPr="007A0ADE">
        <w:rPr>
          <w:rFonts w:ascii="Calibri Light" w:hAnsi="Calibri Light" w:hint="eastAsia"/>
        </w:rPr>
        <w:t>ů</w:t>
      </w:r>
      <w:r w:rsidRPr="007A0ADE">
        <w:rPr>
          <w:rFonts w:ascii="Calibri Light" w:hAnsi="Calibri Light"/>
        </w:rPr>
        <w:t xml:space="preserve">. </w:t>
      </w:r>
      <w:r w:rsidR="00AD57D4" w:rsidRPr="007A0ADE">
        <w:rPr>
          <w:rFonts w:ascii="Calibri Light" w:hAnsi="Calibri Light"/>
        </w:rPr>
        <w:t xml:space="preserve">Absolventi tohoto programu najdou </w:t>
      </w:r>
      <w:r w:rsidR="00AD57D4" w:rsidRPr="007A0ADE">
        <w:rPr>
          <w:rFonts w:ascii="Calibri Light" w:hAnsi="Calibri Light" w:hint="eastAsia"/>
        </w:rPr>
        <w:t>š</w:t>
      </w:r>
      <w:r w:rsidR="00AD57D4" w:rsidRPr="007A0ADE">
        <w:rPr>
          <w:rFonts w:ascii="Calibri Light" w:hAnsi="Calibri Light"/>
        </w:rPr>
        <w:t>irok</w:t>
      </w:r>
      <w:r w:rsidR="00AD57D4" w:rsidRPr="007A0ADE">
        <w:rPr>
          <w:rFonts w:ascii="Calibri Light" w:hAnsi="Calibri Light" w:hint="eastAsia"/>
        </w:rPr>
        <w:t>é</w:t>
      </w:r>
      <w:r w:rsidR="00AD57D4" w:rsidRPr="007A0ADE">
        <w:rPr>
          <w:rFonts w:ascii="Calibri Light" w:hAnsi="Calibri Light"/>
        </w:rPr>
        <w:t xml:space="preserve"> uplatn</w:t>
      </w:r>
      <w:r w:rsidR="00AD57D4" w:rsidRPr="007A0ADE">
        <w:rPr>
          <w:rFonts w:ascii="Calibri Light" w:hAnsi="Calibri Light" w:hint="eastAsia"/>
        </w:rPr>
        <w:t>ě</w:t>
      </w:r>
      <w:r w:rsidR="00AD57D4" w:rsidRPr="007A0ADE">
        <w:rPr>
          <w:rFonts w:ascii="Calibri Light" w:hAnsi="Calibri Light"/>
        </w:rPr>
        <w:t>n</w:t>
      </w:r>
      <w:r w:rsidR="00AD57D4" w:rsidRPr="007A0ADE">
        <w:rPr>
          <w:rFonts w:ascii="Calibri Light" w:hAnsi="Calibri Light" w:hint="eastAsia"/>
        </w:rPr>
        <w:t>í</w:t>
      </w:r>
      <w:r w:rsidR="00AD57D4" w:rsidRPr="007A0ADE">
        <w:rPr>
          <w:rFonts w:ascii="Calibri Light" w:hAnsi="Calibri Light"/>
        </w:rPr>
        <w:t xml:space="preserve"> v technologických firmách, výzkumných a vývojových jednotkách (jako např. Univerzity, Akademie v</w:t>
      </w:r>
      <w:r w:rsidR="00AD57D4" w:rsidRPr="007A0ADE">
        <w:rPr>
          <w:rFonts w:ascii="Calibri Light" w:hAnsi="Calibri Light" w:hint="eastAsia"/>
        </w:rPr>
        <w:t>ě</w:t>
      </w:r>
      <w:r w:rsidR="00AD57D4" w:rsidRPr="007A0ADE">
        <w:rPr>
          <w:rFonts w:ascii="Calibri Light" w:hAnsi="Calibri Light"/>
        </w:rPr>
        <w:t xml:space="preserve">d </w:t>
      </w:r>
      <w:r w:rsidR="00AD57D4" w:rsidRPr="007A0ADE">
        <w:rPr>
          <w:rFonts w:ascii="Calibri Light" w:hAnsi="Calibri Light" w:hint="eastAsia"/>
        </w:rPr>
        <w:t>Č</w:t>
      </w:r>
      <w:r w:rsidR="00AD57D4" w:rsidRPr="007A0ADE">
        <w:rPr>
          <w:rFonts w:ascii="Calibri Light" w:hAnsi="Calibri Light"/>
        </w:rPr>
        <w:t>esk</w:t>
      </w:r>
      <w:r w:rsidR="00AD57D4" w:rsidRPr="007A0ADE">
        <w:rPr>
          <w:rFonts w:ascii="Calibri Light" w:hAnsi="Calibri Light" w:hint="eastAsia"/>
        </w:rPr>
        <w:t>é</w:t>
      </w:r>
      <w:r w:rsidR="00AD57D4" w:rsidRPr="007A0ADE">
        <w:rPr>
          <w:rFonts w:ascii="Calibri Light" w:hAnsi="Calibri Light"/>
        </w:rPr>
        <w:t xml:space="preserve"> republiky, Technologick</w:t>
      </w:r>
      <w:r w:rsidR="00AD57D4" w:rsidRPr="007A0ADE">
        <w:rPr>
          <w:rFonts w:ascii="Calibri Light" w:hAnsi="Calibri Light" w:hint="eastAsia"/>
        </w:rPr>
        <w:t>é</w:t>
      </w:r>
      <w:r w:rsidR="00AD57D4" w:rsidRPr="007A0ADE">
        <w:rPr>
          <w:rFonts w:ascii="Calibri Light" w:hAnsi="Calibri Light"/>
        </w:rPr>
        <w:t xml:space="preserve"> parky, Centra pro transfer technologi</w:t>
      </w:r>
      <w:r w:rsidR="00AD57D4" w:rsidRPr="007A0ADE">
        <w:rPr>
          <w:rFonts w:ascii="Calibri Light" w:hAnsi="Calibri Light" w:hint="eastAsia"/>
        </w:rPr>
        <w:t>í</w:t>
      </w:r>
      <w:r w:rsidR="00AD57D4" w:rsidRPr="007A0ADE">
        <w:rPr>
          <w:rFonts w:ascii="Calibri Light" w:hAnsi="Calibri Light"/>
        </w:rPr>
        <w:t>, Centra aplikovan</w:t>
      </w:r>
      <w:r w:rsidR="00AD57D4" w:rsidRPr="007A0ADE">
        <w:rPr>
          <w:rFonts w:ascii="Calibri Light" w:hAnsi="Calibri Light" w:hint="eastAsia"/>
        </w:rPr>
        <w:t>é</w:t>
      </w:r>
      <w:r w:rsidR="00AD57D4" w:rsidRPr="007A0ADE">
        <w:rPr>
          <w:rFonts w:ascii="Calibri Light" w:hAnsi="Calibri Light"/>
        </w:rPr>
        <w:t>ho v</w:t>
      </w:r>
      <w:r w:rsidR="00AD57D4" w:rsidRPr="007A0ADE">
        <w:rPr>
          <w:rFonts w:ascii="Calibri Light" w:hAnsi="Calibri Light" w:hint="eastAsia"/>
        </w:rPr>
        <w:t>ý</w:t>
      </w:r>
      <w:r w:rsidR="00AD57D4" w:rsidRPr="007A0ADE">
        <w:rPr>
          <w:rFonts w:ascii="Calibri Light" w:hAnsi="Calibri Light"/>
        </w:rPr>
        <w:t>zkumu, Centra v</w:t>
      </w:r>
      <w:r w:rsidR="00AD57D4" w:rsidRPr="007A0ADE">
        <w:rPr>
          <w:rFonts w:ascii="Calibri Light" w:hAnsi="Calibri Light" w:hint="eastAsia"/>
        </w:rPr>
        <w:t>ý</w:t>
      </w:r>
      <w:r w:rsidR="00AD57D4" w:rsidRPr="007A0ADE">
        <w:rPr>
          <w:rFonts w:ascii="Calibri Light" w:hAnsi="Calibri Light"/>
        </w:rPr>
        <w:t>zkumu a v</w:t>
      </w:r>
      <w:r w:rsidR="00AD57D4" w:rsidRPr="007A0ADE">
        <w:rPr>
          <w:rFonts w:ascii="Calibri Light" w:hAnsi="Calibri Light" w:hint="eastAsia"/>
        </w:rPr>
        <w:t>ý</w:t>
      </w:r>
      <w:r w:rsidR="00AD57D4" w:rsidRPr="007A0ADE">
        <w:rPr>
          <w:rFonts w:ascii="Calibri Light" w:hAnsi="Calibri Light"/>
        </w:rPr>
        <w:t>voje, Technologick</w:t>
      </w:r>
      <w:r w:rsidR="00AD57D4" w:rsidRPr="007A0ADE">
        <w:rPr>
          <w:rFonts w:ascii="Calibri Light" w:hAnsi="Calibri Light" w:hint="eastAsia"/>
        </w:rPr>
        <w:t>á</w:t>
      </w:r>
      <w:r w:rsidR="00AD57D4" w:rsidRPr="007A0ADE">
        <w:rPr>
          <w:rFonts w:ascii="Calibri Light" w:hAnsi="Calibri Light"/>
        </w:rPr>
        <w:t xml:space="preserve"> centra atp.), v certifikačních ústavech na pozic</w:t>
      </w:r>
      <w:r w:rsidR="00AD57D4" w:rsidRPr="007A0ADE">
        <w:rPr>
          <w:rFonts w:ascii="Calibri Light" w:hAnsi="Calibri Light" w:hint="eastAsia"/>
        </w:rPr>
        <w:t>í</w:t>
      </w:r>
      <w:r w:rsidR="00AD57D4" w:rsidRPr="007A0ADE">
        <w:rPr>
          <w:rFonts w:ascii="Calibri Light" w:hAnsi="Calibri Light"/>
        </w:rPr>
        <w:t>ch vedoucích pracovníků, projektov</w:t>
      </w:r>
      <w:r w:rsidR="00AD57D4" w:rsidRPr="007A0ADE">
        <w:rPr>
          <w:rFonts w:ascii="Calibri Light" w:hAnsi="Calibri Light" w:hint="eastAsia"/>
        </w:rPr>
        <w:t>ý</w:t>
      </w:r>
      <w:r w:rsidR="00AD57D4" w:rsidRPr="007A0ADE">
        <w:rPr>
          <w:rFonts w:ascii="Calibri Light" w:hAnsi="Calibri Light"/>
        </w:rPr>
        <w:t>ch mana</w:t>
      </w:r>
      <w:r w:rsidR="00AD57D4" w:rsidRPr="007A0ADE">
        <w:rPr>
          <w:rFonts w:ascii="Calibri Light" w:hAnsi="Calibri Light" w:hint="eastAsia"/>
        </w:rPr>
        <w:t>ž</w:t>
      </w:r>
      <w:r w:rsidR="00AD57D4" w:rsidRPr="007A0ADE">
        <w:rPr>
          <w:rFonts w:ascii="Calibri Light" w:hAnsi="Calibri Light"/>
        </w:rPr>
        <w:t>er</w:t>
      </w:r>
      <w:r w:rsidR="00AD57D4" w:rsidRPr="007A0ADE">
        <w:rPr>
          <w:rFonts w:ascii="Calibri Light" w:hAnsi="Calibri Light" w:hint="eastAsia"/>
        </w:rPr>
        <w:t>ů</w:t>
      </w:r>
      <w:r w:rsidR="00AD57D4" w:rsidRPr="007A0ADE">
        <w:rPr>
          <w:rFonts w:ascii="Calibri Light" w:hAnsi="Calibri Light"/>
        </w:rPr>
        <w:t xml:space="preserve"> a samostatných výzkumných pracovníků, zejména pak ve vedouc</w:t>
      </w:r>
      <w:r w:rsidR="00AD57D4" w:rsidRPr="007A0ADE">
        <w:rPr>
          <w:rFonts w:ascii="Calibri Light" w:hAnsi="Calibri Light" w:hint="eastAsia"/>
        </w:rPr>
        <w:t>í</w:t>
      </w:r>
      <w:r w:rsidR="00AD57D4" w:rsidRPr="007A0ADE">
        <w:rPr>
          <w:rFonts w:ascii="Calibri Light" w:hAnsi="Calibri Light"/>
        </w:rPr>
        <w:t>ch pozic</w:t>
      </w:r>
      <w:r w:rsidR="00AD57D4" w:rsidRPr="007A0ADE">
        <w:rPr>
          <w:rFonts w:ascii="Calibri Light" w:hAnsi="Calibri Light" w:hint="eastAsia"/>
        </w:rPr>
        <w:t>í</w:t>
      </w:r>
      <w:r w:rsidR="00AD57D4" w:rsidRPr="007A0ADE">
        <w:rPr>
          <w:rFonts w:ascii="Calibri Light" w:hAnsi="Calibri Light"/>
        </w:rPr>
        <w:t>ch v odd</w:t>
      </w:r>
      <w:r w:rsidR="00AD57D4" w:rsidRPr="007A0ADE">
        <w:rPr>
          <w:rFonts w:ascii="Calibri Light" w:hAnsi="Calibri Light" w:hint="eastAsia"/>
        </w:rPr>
        <w:t>ě</w:t>
      </w:r>
      <w:r w:rsidR="00AD57D4" w:rsidRPr="007A0ADE">
        <w:rPr>
          <w:rFonts w:ascii="Calibri Light" w:hAnsi="Calibri Light"/>
        </w:rPr>
        <w:t>len</w:t>
      </w:r>
      <w:r w:rsidR="00AD57D4" w:rsidRPr="007A0ADE">
        <w:rPr>
          <w:rFonts w:ascii="Calibri Light" w:hAnsi="Calibri Light" w:hint="eastAsia"/>
        </w:rPr>
        <w:t>í</w:t>
      </w:r>
      <w:r w:rsidR="00AD57D4" w:rsidRPr="007A0ADE">
        <w:rPr>
          <w:rFonts w:ascii="Calibri Light" w:hAnsi="Calibri Light"/>
        </w:rPr>
        <w:t>ch v</w:t>
      </w:r>
      <w:r w:rsidR="00AD57D4" w:rsidRPr="007A0ADE">
        <w:rPr>
          <w:rFonts w:ascii="Calibri Light" w:hAnsi="Calibri Light" w:hint="eastAsia"/>
        </w:rPr>
        <w:t>ý</w:t>
      </w:r>
      <w:r w:rsidR="00AD57D4" w:rsidRPr="007A0ADE">
        <w:rPr>
          <w:rFonts w:ascii="Calibri Light" w:hAnsi="Calibri Light"/>
        </w:rPr>
        <w:t>zkumu a v</w:t>
      </w:r>
      <w:r w:rsidR="00AD57D4" w:rsidRPr="007A0ADE">
        <w:rPr>
          <w:rFonts w:ascii="Calibri Light" w:hAnsi="Calibri Light" w:hint="eastAsia"/>
        </w:rPr>
        <w:t>ý</w:t>
      </w:r>
      <w:r w:rsidR="00AD57D4" w:rsidRPr="007A0ADE">
        <w:rPr>
          <w:rFonts w:ascii="Calibri Light" w:hAnsi="Calibri Light"/>
        </w:rPr>
        <w:t>voje ve v</w:t>
      </w:r>
      <w:r w:rsidR="00AD57D4" w:rsidRPr="007A0ADE">
        <w:rPr>
          <w:rFonts w:ascii="Calibri Light" w:hAnsi="Calibri Light" w:hint="eastAsia"/>
        </w:rPr>
        <w:t>ý</w:t>
      </w:r>
      <w:r w:rsidR="00AD57D4" w:rsidRPr="007A0ADE">
        <w:rPr>
          <w:rFonts w:ascii="Calibri Light" w:hAnsi="Calibri Light"/>
        </w:rPr>
        <w:t>robn</w:t>
      </w:r>
      <w:r w:rsidR="00AD57D4" w:rsidRPr="007A0ADE">
        <w:rPr>
          <w:rFonts w:ascii="Calibri Light" w:hAnsi="Calibri Light" w:hint="eastAsia"/>
        </w:rPr>
        <w:t>í</w:t>
      </w:r>
      <w:r w:rsidR="00AD57D4" w:rsidRPr="007A0ADE">
        <w:rPr>
          <w:rFonts w:ascii="Calibri Light" w:hAnsi="Calibri Light"/>
        </w:rPr>
        <w:t>ch organizac</w:t>
      </w:r>
      <w:r w:rsidR="00AD57D4" w:rsidRPr="007A0ADE">
        <w:rPr>
          <w:rFonts w:ascii="Calibri Light" w:hAnsi="Calibri Light" w:hint="eastAsia"/>
        </w:rPr>
        <w:t>í</w:t>
      </w:r>
      <w:r w:rsidR="00AD57D4" w:rsidRPr="007A0ADE">
        <w:rPr>
          <w:rFonts w:ascii="Calibri Light" w:hAnsi="Calibri Light"/>
        </w:rPr>
        <w:t>ch zab</w:t>
      </w:r>
      <w:r w:rsidR="00AD57D4" w:rsidRPr="007A0ADE">
        <w:rPr>
          <w:rFonts w:ascii="Calibri Light" w:hAnsi="Calibri Light" w:hint="eastAsia"/>
        </w:rPr>
        <w:t>ý</w:t>
      </w:r>
      <w:r w:rsidR="00AD57D4" w:rsidRPr="007A0ADE">
        <w:rPr>
          <w:rFonts w:ascii="Calibri Light" w:hAnsi="Calibri Light"/>
        </w:rPr>
        <w:t>vaj</w:t>
      </w:r>
      <w:r w:rsidR="00AD57D4" w:rsidRPr="007A0ADE">
        <w:rPr>
          <w:rFonts w:ascii="Calibri Light" w:hAnsi="Calibri Light" w:hint="eastAsia"/>
        </w:rPr>
        <w:t>í</w:t>
      </w:r>
      <w:r w:rsidR="00AD57D4" w:rsidRPr="007A0ADE">
        <w:rPr>
          <w:rFonts w:ascii="Calibri Light" w:hAnsi="Calibri Light"/>
        </w:rPr>
        <w:t>c</w:t>
      </w:r>
      <w:r w:rsidR="00AD57D4" w:rsidRPr="007A0ADE">
        <w:rPr>
          <w:rFonts w:ascii="Calibri Light" w:hAnsi="Calibri Light" w:hint="eastAsia"/>
        </w:rPr>
        <w:t>í</w:t>
      </w:r>
      <w:r w:rsidR="00AD57D4" w:rsidRPr="007A0ADE">
        <w:rPr>
          <w:rFonts w:ascii="Calibri Light" w:hAnsi="Calibri Light"/>
        </w:rPr>
        <w:t>ch se problematikou zpracov</w:t>
      </w:r>
      <w:r w:rsidR="00AD57D4" w:rsidRPr="007A0ADE">
        <w:rPr>
          <w:rFonts w:ascii="Calibri Light" w:hAnsi="Calibri Light" w:hint="eastAsia"/>
        </w:rPr>
        <w:t>á</w:t>
      </w:r>
      <w:r w:rsidR="00AD57D4" w:rsidRPr="007A0ADE">
        <w:rPr>
          <w:rFonts w:ascii="Calibri Light" w:hAnsi="Calibri Light"/>
        </w:rPr>
        <w:t>n</w:t>
      </w:r>
      <w:r w:rsidR="00AD57D4" w:rsidRPr="007A0ADE">
        <w:rPr>
          <w:rFonts w:ascii="Calibri Light" w:hAnsi="Calibri Light" w:hint="eastAsia"/>
        </w:rPr>
        <w:t>í</w:t>
      </w:r>
      <w:r w:rsidR="00AD57D4" w:rsidRPr="007A0ADE">
        <w:rPr>
          <w:rFonts w:ascii="Calibri Light" w:hAnsi="Calibri Light"/>
        </w:rPr>
        <w:t xml:space="preserve"> materi</w:t>
      </w:r>
      <w:r w:rsidR="00AD57D4" w:rsidRPr="007A0ADE">
        <w:rPr>
          <w:rFonts w:ascii="Calibri Light" w:hAnsi="Calibri Light" w:hint="eastAsia"/>
        </w:rPr>
        <w:t>á</w:t>
      </w:r>
      <w:r w:rsidR="00AD57D4" w:rsidRPr="007A0ADE">
        <w:rPr>
          <w:rFonts w:ascii="Calibri Light" w:hAnsi="Calibri Light"/>
        </w:rPr>
        <w:t>l</w:t>
      </w:r>
      <w:r w:rsidR="00AD57D4" w:rsidRPr="007A0ADE">
        <w:rPr>
          <w:rFonts w:ascii="Calibri Light" w:hAnsi="Calibri Light" w:hint="eastAsia"/>
        </w:rPr>
        <w:t>ů</w:t>
      </w:r>
      <w:r w:rsidR="00AD57D4" w:rsidRPr="007A0ADE">
        <w:rPr>
          <w:rFonts w:ascii="Calibri Light" w:hAnsi="Calibri Light"/>
        </w:rPr>
        <w:t>, tj. v plastik</w:t>
      </w:r>
      <w:r w:rsidR="00AD57D4" w:rsidRPr="007A0ADE">
        <w:rPr>
          <w:rFonts w:ascii="Calibri Light" w:hAnsi="Calibri Light" w:hint="eastAsia"/>
        </w:rPr>
        <w:t>ář</w:t>
      </w:r>
      <w:r w:rsidR="00AD57D4" w:rsidRPr="007A0ADE">
        <w:rPr>
          <w:rFonts w:ascii="Calibri Light" w:hAnsi="Calibri Light"/>
        </w:rPr>
        <w:t>sk</w:t>
      </w:r>
      <w:r w:rsidR="00AD57D4" w:rsidRPr="007A0ADE">
        <w:rPr>
          <w:rFonts w:ascii="Calibri Light" w:hAnsi="Calibri Light" w:hint="eastAsia"/>
        </w:rPr>
        <w:t>é</w:t>
      </w:r>
      <w:r w:rsidR="00AD57D4" w:rsidRPr="007A0ADE">
        <w:rPr>
          <w:rFonts w:ascii="Calibri Light" w:hAnsi="Calibri Light"/>
        </w:rPr>
        <w:t>m a gum</w:t>
      </w:r>
      <w:r w:rsidR="00AD57D4" w:rsidRPr="007A0ADE">
        <w:rPr>
          <w:rFonts w:ascii="Calibri Light" w:hAnsi="Calibri Light" w:hint="eastAsia"/>
        </w:rPr>
        <w:t>á</w:t>
      </w:r>
      <w:r w:rsidR="00AD57D4" w:rsidRPr="007A0ADE">
        <w:rPr>
          <w:rFonts w:ascii="Calibri Light" w:hAnsi="Calibri Light"/>
        </w:rPr>
        <w:t>rensk</w:t>
      </w:r>
      <w:r w:rsidR="00AD57D4" w:rsidRPr="007A0ADE">
        <w:rPr>
          <w:rFonts w:ascii="Calibri Light" w:hAnsi="Calibri Light" w:hint="eastAsia"/>
        </w:rPr>
        <w:t>é</w:t>
      </w:r>
      <w:r w:rsidR="00AD57D4" w:rsidRPr="007A0ADE">
        <w:rPr>
          <w:rFonts w:ascii="Calibri Light" w:hAnsi="Calibri Light"/>
        </w:rPr>
        <w:t>m pr</w:t>
      </w:r>
      <w:r w:rsidR="00AD57D4" w:rsidRPr="007A0ADE">
        <w:rPr>
          <w:rFonts w:ascii="Calibri Light" w:hAnsi="Calibri Light" w:hint="eastAsia"/>
        </w:rPr>
        <w:t>ů</w:t>
      </w:r>
      <w:r w:rsidR="00AD57D4" w:rsidRPr="007A0ADE">
        <w:rPr>
          <w:rFonts w:ascii="Calibri Light" w:hAnsi="Calibri Light"/>
        </w:rPr>
        <w:t>myslu, a na n</w:t>
      </w:r>
      <w:r w:rsidR="00AD57D4" w:rsidRPr="007A0ADE">
        <w:rPr>
          <w:rFonts w:ascii="Calibri Light" w:hAnsi="Calibri Light" w:hint="eastAsia"/>
        </w:rPr>
        <w:t>ě</w:t>
      </w:r>
      <w:r w:rsidR="00AD57D4" w:rsidRPr="007A0ADE">
        <w:rPr>
          <w:rFonts w:ascii="Calibri Light" w:hAnsi="Calibri Light"/>
        </w:rPr>
        <w:t xml:space="preserve"> navazuj</w:t>
      </w:r>
      <w:r w:rsidR="00AD57D4" w:rsidRPr="007A0ADE">
        <w:rPr>
          <w:rFonts w:ascii="Calibri Light" w:hAnsi="Calibri Light" w:hint="eastAsia"/>
        </w:rPr>
        <w:t>í</w:t>
      </w:r>
      <w:r w:rsidR="00AD57D4" w:rsidRPr="007A0ADE">
        <w:rPr>
          <w:rFonts w:ascii="Calibri Light" w:hAnsi="Calibri Light"/>
        </w:rPr>
        <w:t>c</w:t>
      </w:r>
      <w:r w:rsidR="00AD57D4" w:rsidRPr="007A0ADE">
        <w:rPr>
          <w:rFonts w:ascii="Calibri Light" w:hAnsi="Calibri Light" w:hint="eastAsia"/>
        </w:rPr>
        <w:t>í</w:t>
      </w:r>
      <w:r w:rsidR="00AD57D4" w:rsidRPr="007A0ADE">
        <w:rPr>
          <w:rFonts w:ascii="Calibri Light" w:hAnsi="Calibri Light"/>
        </w:rPr>
        <w:t>ch segmentech.</w:t>
      </w:r>
    </w:p>
    <w:p w14:paraId="7C17C23F" w14:textId="77777777" w:rsidR="00AD57D4" w:rsidRPr="007A0ADE" w:rsidRDefault="00AD57D4" w:rsidP="00AD57D4">
      <w:pPr>
        <w:spacing w:before="120" w:after="120" w:line="252" w:lineRule="auto"/>
        <w:jc w:val="both"/>
        <w:rPr>
          <w:rFonts w:ascii="Calibri Light" w:hAnsi="Calibri Light"/>
        </w:rPr>
      </w:pPr>
      <w:r w:rsidRPr="007A0ADE">
        <w:rPr>
          <w:rFonts w:ascii="Calibri Light" w:hAnsi="Calibri Light"/>
        </w:rPr>
        <w:lastRenderedPageBreak/>
        <w:t>Níže jsou uvedeny typické možnosti uplatnění (pozice/odvětví).</w:t>
      </w:r>
    </w:p>
    <w:p w14:paraId="3683DD4E" w14:textId="77777777" w:rsidR="00AD57D4" w:rsidRPr="007A0ADE" w:rsidRDefault="00AD57D4" w:rsidP="007A0ADE">
      <w:pPr>
        <w:spacing w:before="120" w:after="120" w:line="264" w:lineRule="auto"/>
        <w:ind w:left="777" w:hanging="69"/>
        <w:contextualSpacing/>
        <w:jc w:val="both"/>
        <w:rPr>
          <w:rFonts w:ascii="Calibri Light" w:hAnsi="Calibri Light"/>
          <w:u w:val="single"/>
        </w:rPr>
      </w:pPr>
      <w:r w:rsidRPr="007A0ADE">
        <w:rPr>
          <w:rFonts w:ascii="Calibri Light" w:hAnsi="Calibri Light"/>
          <w:u w:val="single"/>
        </w:rPr>
        <w:t>POZICE</w:t>
      </w:r>
    </w:p>
    <w:p w14:paraId="7BCDBAE5"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v</w:t>
      </w:r>
      <w:r w:rsidRPr="007A0ADE">
        <w:rPr>
          <w:rFonts w:ascii="Calibri Light" w:hAnsi="Calibri Light" w:hint="eastAsia"/>
        </w:rPr>
        <w:t>ý</w:t>
      </w:r>
      <w:r w:rsidRPr="007A0ADE">
        <w:rPr>
          <w:rFonts w:ascii="Calibri Light" w:hAnsi="Calibri Light"/>
        </w:rPr>
        <w:t>zkumu a v</w:t>
      </w:r>
      <w:r w:rsidRPr="007A0ADE">
        <w:rPr>
          <w:rFonts w:ascii="Calibri Light" w:hAnsi="Calibri Light" w:hint="eastAsia"/>
        </w:rPr>
        <w:t>ý</w:t>
      </w:r>
      <w:r w:rsidRPr="007A0ADE">
        <w:rPr>
          <w:rFonts w:ascii="Calibri Light" w:hAnsi="Calibri Light"/>
        </w:rPr>
        <w:t>voje</w:t>
      </w:r>
    </w:p>
    <w:p w14:paraId="1E87E0EC"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N</w:t>
      </w:r>
      <w:r w:rsidRPr="007A0ADE">
        <w:rPr>
          <w:rFonts w:ascii="Calibri Light" w:hAnsi="Calibri Light" w:hint="eastAsia"/>
        </w:rPr>
        <w:t>á</w:t>
      </w:r>
      <w:r w:rsidRPr="007A0ADE">
        <w:rPr>
          <w:rFonts w:ascii="Calibri Light" w:hAnsi="Calibri Light"/>
        </w:rPr>
        <w:t>m</w:t>
      </w:r>
      <w:r w:rsidRPr="007A0ADE">
        <w:rPr>
          <w:rFonts w:ascii="Calibri Light" w:hAnsi="Calibri Light" w:hint="eastAsia"/>
        </w:rPr>
        <w:t>ě</w:t>
      </w:r>
      <w:r w:rsidRPr="007A0ADE">
        <w:rPr>
          <w:rFonts w:ascii="Calibri Light" w:hAnsi="Calibri Light"/>
        </w:rPr>
        <w:t>stci (</w:t>
      </w:r>
      <w:r w:rsidRPr="007A0ADE">
        <w:rPr>
          <w:rFonts w:ascii="Calibri Light" w:hAnsi="Calibri Light" w:hint="eastAsia"/>
        </w:rPr>
        <w:t>ř</w:t>
      </w:r>
      <w:r w:rsidRPr="007A0ADE">
        <w:rPr>
          <w:rFonts w:ascii="Calibri Light" w:hAnsi="Calibri Light"/>
        </w:rPr>
        <w:t>editel</w:t>
      </w:r>
      <w:r w:rsidRPr="007A0ADE">
        <w:rPr>
          <w:rFonts w:ascii="Calibri Light" w:hAnsi="Calibri Light" w:hint="eastAsia"/>
        </w:rPr>
        <w:t>é</w:t>
      </w:r>
      <w:r w:rsidRPr="007A0ADE">
        <w:rPr>
          <w:rFonts w:ascii="Calibri Light" w:hAnsi="Calibri Light"/>
        </w:rPr>
        <w:t>) pro technick</w:t>
      </w:r>
      <w:r w:rsidRPr="007A0ADE">
        <w:rPr>
          <w:rFonts w:ascii="Calibri Light" w:hAnsi="Calibri Light" w:hint="eastAsia"/>
        </w:rPr>
        <w:t>ý</w:t>
      </w:r>
      <w:r w:rsidRPr="007A0ADE">
        <w:rPr>
          <w:rFonts w:ascii="Calibri Light" w:hAnsi="Calibri Light"/>
        </w:rPr>
        <w:t xml:space="preserve"> rozvoj, v</w:t>
      </w:r>
      <w:r w:rsidRPr="007A0ADE">
        <w:rPr>
          <w:rFonts w:ascii="Calibri Light" w:hAnsi="Calibri Light" w:hint="eastAsia"/>
        </w:rPr>
        <w:t>ý</w:t>
      </w:r>
      <w:r w:rsidRPr="007A0ADE">
        <w:rPr>
          <w:rFonts w:ascii="Calibri Light" w:hAnsi="Calibri Light"/>
        </w:rPr>
        <w:t>zkum a v</w:t>
      </w:r>
      <w:r w:rsidRPr="007A0ADE">
        <w:rPr>
          <w:rFonts w:ascii="Calibri Light" w:hAnsi="Calibri Light" w:hint="eastAsia"/>
        </w:rPr>
        <w:t>ý</w:t>
      </w:r>
      <w:r w:rsidRPr="007A0ADE">
        <w:rPr>
          <w:rFonts w:ascii="Calibri Light" w:hAnsi="Calibri Light"/>
        </w:rPr>
        <w:t>voj</w:t>
      </w:r>
    </w:p>
    <w:p w14:paraId="5DCC8FC8"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technick</w:t>
      </w:r>
      <w:r w:rsidRPr="007A0ADE">
        <w:rPr>
          <w:rFonts w:ascii="Calibri Light" w:hAnsi="Calibri Light" w:hint="eastAsia"/>
        </w:rPr>
        <w:t>é</w:t>
      </w:r>
      <w:r w:rsidRPr="007A0ADE">
        <w:rPr>
          <w:rFonts w:ascii="Calibri Light" w:hAnsi="Calibri Light"/>
        </w:rPr>
        <w:t>ho rozvoje</w:t>
      </w:r>
    </w:p>
    <w:p w14:paraId="0BB4C187"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pr</w:t>
      </w:r>
      <w:r w:rsidRPr="007A0ADE">
        <w:rPr>
          <w:rFonts w:ascii="Calibri Light" w:hAnsi="Calibri Light" w:hint="eastAsia"/>
        </w:rPr>
        <w:t>ů</w:t>
      </w:r>
      <w:r w:rsidRPr="007A0ADE">
        <w:rPr>
          <w:rFonts w:ascii="Calibri Light" w:hAnsi="Calibri Light"/>
        </w:rPr>
        <w:t>myslov</w:t>
      </w:r>
      <w:r w:rsidRPr="007A0ADE">
        <w:rPr>
          <w:rFonts w:ascii="Calibri Light" w:hAnsi="Calibri Light" w:hint="eastAsia"/>
        </w:rPr>
        <w:t>é</w:t>
      </w:r>
      <w:r w:rsidRPr="007A0ADE">
        <w:rPr>
          <w:rFonts w:ascii="Calibri Light" w:hAnsi="Calibri Light"/>
        </w:rPr>
        <w:t xml:space="preserve"> v</w:t>
      </w:r>
      <w:r w:rsidRPr="007A0ADE">
        <w:rPr>
          <w:rFonts w:ascii="Calibri Light" w:hAnsi="Calibri Light" w:hint="eastAsia"/>
        </w:rPr>
        <w:t>ý</w:t>
      </w:r>
      <w:r w:rsidRPr="007A0ADE">
        <w:rPr>
          <w:rFonts w:ascii="Calibri Light" w:hAnsi="Calibri Light"/>
        </w:rPr>
        <w:t>rob</w:t>
      </w:r>
      <w:r w:rsidRPr="007A0ADE">
        <w:rPr>
          <w:rFonts w:ascii="Calibri Light" w:hAnsi="Calibri Light" w:hint="eastAsia"/>
        </w:rPr>
        <w:t>ě</w:t>
      </w:r>
    </w:p>
    <w:p w14:paraId="307111AA"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robn</w:t>
      </w:r>
      <w:r w:rsidRPr="007A0ADE">
        <w:rPr>
          <w:rFonts w:ascii="Calibri Light" w:hAnsi="Calibri Light" w:hint="eastAsia"/>
        </w:rPr>
        <w:t>í</w:t>
      </w:r>
      <w:r w:rsidRPr="007A0ADE">
        <w:rPr>
          <w:rFonts w:ascii="Calibri Light" w:hAnsi="Calibri Light"/>
        </w:rPr>
        <w:t xml:space="preserve"> a techni</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xml:space="preserve"> n</w:t>
      </w:r>
      <w:r w:rsidRPr="007A0ADE">
        <w:rPr>
          <w:rFonts w:ascii="Calibri Light" w:hAnsi="Calibri Light" w:hint="eastAsia"/>
        </w:rPr>
        <w:t>á</w:t>
      </w:r>
      <w:r w:rsidRPr="007A0ADE">
        <w:rPr>
          <w:rFonts w:ascii="Calibri Light" w:hAnsi="Calibri Light"/>
        </w:rPr>
        <w:t>m</w:t>
      </w:r>
      <w:r w:rsidRPr="007A0ADE">
        <w:rPr>
          <w:rFonts w:ascii="Calibri Light" w:hAnsi="Calibri Light" w:hint="eastAsia"/>
        </w:rPr>
        <w:t>ě</w:t>
      </w:r>
      <w:r w:rsidRPr="007A0ADE">
        <w:rPr>
          <w:rFonts w:ascii="Calibri Light" w:hAnsi="Calibri Light"/>
        </w:rPr>
        <w:t>stci (</w:t>
      </w:r>
      <w:r w:rsidRPr="007A0ADE">
        <w:rPr>
          <w:rFonts w:ascii="Calibri Light" w:hAnsi="Calibri Light" w:hint="eastAsia"/>
        </w:rPr>
        <w:t>ř</w:t>
      </w:r>
      <w:r w:rsidRPr="007A0ADE">
        <w:rPr>
          <w:rFonts w:ascii="Calibri Light" w:hAnsi="Calibri Light"/>
        </w:rPr>
        <w:t>editel</w:t>
      </w:r>
      <w:r w:rsidRPr="007A0ADE">
        <w:rPr>
          <w:rFonts w:ascii="Calibri Light" w:hAnsi="Calibri Light" w:hint="eastAsia"/>
        </w:rPr>
        <w:t>é</w:t>
      </w:r>
      <w:r w:rsidRPr="007A0ADE">
        <w:rPr>
          <w:rFonts w:ascii="Calibri Light" w:hAnsi="Calibri Light"/>
        </w:rPr>
        <w:t>) v pr</w:t>
      </w:r>
      <w:r w:rsidRPr="007A0ADE">
        <w:rPr>
          <w:rFonts w:ascii="Calibri Light" w:hAnsi="Calibri Light" w:hint="eastAsia"/>
        </w:rPr>
        <w:t>ů</w:t>
      </w:r>
      <w:r w:rsidRPr="007A0ADE">
        <w:rPr>
          <w:rFonts w:ascii="Calibri Light" w:hAnsi="Calibri Light"/>
        </w:rPr>
        <w:t>myslov</w:t>
      </w:r>
      <w:r w:rsidRPr="007A0ADE">
        <w:rPr>
          <w:rFonts w:ascii="Calibri Light" w:hAnsi="Calibri Light" w:hint="eastAsia"/>
        </w:rPr>
        <w:t>é</w:t>
      </w:r>
      <w:r w:rsidRPr="007A0ADE">
        <w:rPr>
          <w:rFonts w:ascii="Calibri Light" w:hAnsi="Calibri Light"/>
        </w:rPr>
        <w:t xml:space="preserve"> v</w:t>
      </w:r>
      <w:r w:rsidRPr="007A0ADE">
        <w:rPr>
          <w:rFonts w:ascii="Calibri Light" w:hAnsi="Calibri Light" w:hint="eastAsia"/>
        </w:rPr>
        <w:t>ý</w:t>
      </w:r>
      <w:r w:rsidRPr="007A0ADE">
        <w:rPr>
          <w:rFonts w:ascii="Calibri Light" w:hAnsi="Calibri Light"/>
        </w:rPr>
        <w:t>rob</w:t>
      </w:r>
      <w:r w:rsidRPr="007A0ADE">
        <w:rPr>
          <w:rFonts w:ascii="Calibri Light" w:hAnsi="Calibri Light" w:hint="eastAsia"/>
        </w:rPr>
        <w:t>ě</w:t>
      </w:r>
    </w:p>
    <w:p w14:paraId="7CBF7461"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ve zpracovatelsk</w:t>
      </w:r>
      <w:r w:rsidRPr="007A0ADE">
        <w:rPr>
          <w:rFonts w:ascii="Calibri Light" w:hAnsi="Calibri Light" w:hint="eastAsia"/>
        </w:rPr>
        <w:t>é</w:t>
      </w:r>
      <w:r w:rsidRPr="007A0ADE">
        <w:rPr>
          <w:rFonts w:ascii="Calibri Light" w:hAnsi="Calibri Light"/>
        </w:rPr>
        <w:t>m pr</w:t>
      </w:r>
      <w:r w:rsidRPr="007A0ADE">
        <w:rPr>
          <w:rFonts w:ascii="Calibri Light" w:hAnsi="Calibri Light" w:hint="eastAsia"/>
        </w:rPr>
        <w:t>ů</w:t>
      </w:r>
      <w:r w:rsidRPr="007A0ADE">
        <w:rPr>
          <w:rFonts w:ascii="Calibri Light" w:hAnsi="Calibri Light"/>
        </w:rPr>
        <w:t>myslu</w:t>
      </w:r>
    </w:p>
    <w:p w14:paraId="57E0B455"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vzd</w:t>
      </w:r>
      <w:r w:rsidRPr="007A0ADE">
        <w:rPr>
          <w:rFonts w:ascii="Calibri Light" w:hAnsi="Calibri Light" w:hint="eastAsia"/>
        </w:rPr>
        <w:t>ě</w:t>
      </w:r>
      <w:r w:rsidRPr="007A0ADE">
        <w:rPr>
          <w:rFonts w:ascii="Calibri Light" w:hAnsi="Calibri Light"/>
        </w:rPr>
        <w:t>l</w:t>
      </w:r>
      <w:r w:rsidRPr="007A0ADE">
        <w:rPr>
          <w:rFonts w:ascii="Calibri Light" w:hAnsi="Calibri Light" w:hint="eastAsia"/>
        </w:rPr>
        <w:t>á</w:t>
      </w:r>
      <w:r w:rsidRPr="007A0ADE">
        <w:rPr>
          <w:rFonts w:ascii="Calibri Light" w:hAnsi="Calibri Light"/>
        </w:rPr>
        <w:t>v</w:t>
      </w:r>
      <w:r w:rsidRPr="007A0ADE">
        <w:rPr>
          <w:rFonts w:ascii="Calibri Light" w:hAnsi="Calibri Light" w:hint="eastAsia"/>
        </w:rPr>
        <w:t>á</w:t>
      </w:r>
      <w:r w:rsidRPr="007A0ADE">
        <w:rPr>
          <w:rFonts w:ascii="Calibri Light" w:hAnsi="Calibri Light"/>
        </w:rPr>
        <w:t>n</w:t>
      </w:r>
      <w:r w:rsidRPr="007A0ADE">
        <w:rPr>
          <w:rFonts w:ascii="Calibri Light" w:hAnsi="Calibri Light" w:hint="eastAsia"/>
        </w:rPr>
        <w:t>í</w:t>
      </w:r>
    </w:p>
    <w:p w14:paraId="62730DE6"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na vysok</w:t>
      </w:r>
      <w:r w:rsidRPr="007A0ADE">
        <w:rPr>
          <w:rFonts w:ascii="Calibri Light" w:hAnsi="Calibri Light" w:hint="eastAsia"/>
        </w:rPr>
        <w:t>ý</w:t>
      </w:r>
      <w:r w:rsidRPr="007A0ADE">
        <w:rPr>
          <w:rFonts w:ascii="Calibri Light" w:hAnsi="Calibri Light"/>
        </w:rPr>
        <w:t xml:space="preserve">ch </w:t>
      </w:r>
      <w:r w:rsidRPr="007A0ADE">
        <w:rPr>
          <w:rFonts w:ascii="Calibri Light" w:hAnsi="Calibri Light" w:hint="eastAsia"/>
        </w:rPr>
        <w:t>š</w:t>
      </w:r>
      <w:r w:rsidRPr="007A0ADE">
        <w:rPr>
          <w:rFonts w:ascii="Calibri Light" w:hAnsi="Calibri Light"/>
        </w:rPr>
        <w:t>kol</w:t>
      </w:r>
      <w:r w:rsidRPr="007A0ADE">
        <w:rPr>
          <w:rFonts w:ascii="Calibri Light" w:hAnsi="Calibri Light" w:hint="eastAsia"/>
        </w:rPr>
        <w:t>á</w:t>
      </w:r>
      <w:r w:rsidRPr="007A0ADE">
        <w:rPr>
          <w:rFonts w:ascii="Calibri Light" w:hAnsi="Calibri Light"/>
        </w:rPr>
        <w:t>ch</w:t>
      </w:r>
    </w:p>
    <w:p w14:paraId="72E91568"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ě</w:t>
      </w:r>
      <w:r w:rsidRPr="007A0ADE">
        <w:rPr>
          <w:rFonts w:ascii="Calibri Light" w:hAnsi="Calibri Light"/>
        </w:rPr>
        <w:t>de</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í</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vojoví pracovn</w:t>
      </w:r>
      <w:r w:rsidRPr="007A0ADE">
        <w:rPr>
          <w:rFonts w:ascii="Calibri Light" w:hAnsi="Calibri Light" w:hint="eastAsia"/>
        </w:rPr>
        <w:t>í</w:t>
      </w:r>
      <w:r w:rsidRPr="007A0ADE">
        <w:rPr>
          <w:rFonts w:ascii="Calibri Light" w:hAnsi="Calibri Light"/>
        </w:rPr>
        <w:t>ci na vysok</w:t>
      </w:r>
      <w:r w:rsidRPr="007A0ADE">
        <w:rPr>
          <w:rFonts w:ascii="Calibri Light" w:hAnsi="Calibri Light" w:hint="eastAsia"/>
        </w:rPr>
        <w:t>ý</w:t>
      </w:r>
      <w:r w:rsidRPr="007A0ADE">
        <w:rPr>
          <w:rFonts w:ascii="Calibri Light" w:hAnsi="Calibri Light"/>
        </w:rPr>
        <w:t xml:space="preserve">ch </w:t>
      </w:r>
      <w:r w:rsidRPr="007A0ADE">
        <w:rPr>
          <w:rFonts w:ascii="Calibri Light" w:hAnsi="Calibri Light" w:hint="eastAsia"/>
        </w:rPr>
        <w:t>š</w:t>
      </w:r>
      <w:r w:rsidRPr="007A0ADE">
        <w:rPr>
          <w:rFonts w:ascii="Calibri Light" w:hAnsi="Calibri Light"/>
        </w:rPr>
        <w:t>kol</w:t>
      </w:r>
      <w:r w:rsidRPr="007A0ADE">
        <w:rPr>
          <w:rFonts w:ascii="Calibri Light" w:hAnsi="Calibri Light" w:hint="eastAsia"/>
        </w:rPr>
        <w:t>á</w:t>
      </w:r>
      <w:r w:rsidRPr="007A0ADE">
        <w:rPr>
          <w:rFonts w:ascii="Calibri Light" w:hAnsi="Calibri Light"/>
        </w:rPr>
        <w:t>ch</w:t>
      </w:r>
    </w:p>
    <w:p w14:paraId="72E72359"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í</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vojoví v</w:t>
      </w:r>
      <w:r w:rsidRPr="007A0ADE">
        <w:rPr>
          <w:rFonts w:ascii="Calibri Light" w:hAnsi="Calibri Light" w:hint="eastAsia"/>
        </w:rPr>
        <w:t>ě</w:t>
      </w:r>
      <w:r w:rsidRPr="007A0ADE">
        <w:rPr>
          <w:rFonts w:ascii="Calibri Light" w:hAnsi="Calibri Light"/>
        </w:rPr>
        <w:t>de</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chemick</w:t>
      </w:r>
      <w:r w:rsidRPr="007A0ADE">
        <w:rPr>
          <w:rFonts w:ascii="Calibri Light" w:hAnsi="Calibri Light" w:hint="eastAsia"/>
        </w:rPr>
        <w:t>ý</w:t>
      </w:r>
      <w:r w:rsidRPr="007A0ADE">
        <w:rPr>
          <w:rFonts w:ascii="Calibri Light" w:hAnsi="Calibri Light"/>
        </w:rPr>
        <w:t>ch oborech</w:t>
      </w:r>
    </w:p>
    <w:p w14:paraId="2844152E"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Mana</w:t>
      </w:r>
      <w:r w:rsidRPr="007A0ADE">
        <w:rPr>
          <w:rFonts w:ascii="Calibri Light" w:hAnsi="Calibri Light" w:hint="eastAsia"/>
        </w:rPr>
        <w:t>ž</w:t>
      </w:r>
      <w:r w:rsidRPr="007A0ADE">
        <w:rPr>
          <w:rFonts w:ascii="Calibri Light" w:hAnsi="Calibri Light"/>
        </w:rPr>
        <w:t>eři/koordin</w:t>
      </w:r>
      <w:r w:rsidRPr="007A0ADE">
        <w:rPr>
          <w:rFonts w:ascii="Calibri Light" w:hAnsi="Calibri Light" w:hint="eastAsia"/>
        </w:rPr>
        <w:t>á</w:t>
      </w:r>
      <w:r w:rsidRPr="007A0ADE">
        <w:rPr>
          <w:rFonts w:ascii="Calibri Light" w:hAnsi="Calibri Light"/>
        </w:rPr>
        <w:t>toři v</w:t>
      </w:r>
      <w:r w:rsidRPr="007A0ADE">
        <w:rPr>
          <w:rFonts w:ascii="Calibri Light" w:hAnsi="Calibri Light" w:hint="eastAsia"/>
        </w:rPr>
        <w:t>ě</w:t>
      </w:r>
      <w:r w:rsidRPr="007A0ADE">
        <w:rPr>
          <w:rFonts w:ascii="Calibri Light" w:hAnsi="Calibri Light"/>
        </w:rPr>
        <w:t>deck</w:t>
      </w:r>
      <w:r w:rsidRPr="007A0ADE">
        <w:rPr>
          <w:rFonts w:ascii="Calibri Light" w:hAnsi="Calibri Light" w:hint="eastAsia"/>
        </w:rPr>
        <w:t>ý</w:t>
      </w:r>
      <w:r w:rsidRPr="007A0ADE">
        <w:rPr>
          <w:rFonts w:ascii="Calibri Light" w:hAnsi="Calibri Light"/>
        </w:rPr>
        <w:t>ch a v</w:t>
      </w:r>
      <w:r w:rsidRPr="007A0ADE">
        <w:rPr>
          <w:rFonts w:ascii="Calibri Light" w:hAnsi="Calibri Light" w:hint="eastAsia"/>
        </w:rPr>
        <w:t>ý</w:t>
      </w:r>
      <w:r w:rsidRPr="007A0ADE">
        <w:rPr>
          <w:rFonts w:ascii="Calibri Light" w:hAnsi="Calibri Light"/>
        </w:rPr>
        <w:t>vojov</w:t>
      </w:r>
      <w:r w:rsidRPr="007A0ADE">
        <w:rPr>
          <w:rFonts w:ascii="Calibri Light" w:hAnsi="Calibri Light" w:hint="eastAsia"/>
        </w:rPr>
        <w:t>ý</w:t>
      </w:r>
      <w:r w:rsidRPr="007A0ADE">
        <w:rPr>
          <w:rFonts w:ascii="Calibri Light" w:hAnsi="Calibri Light"/>
        </w:rPr>
        <w:t>ch projekt</w:t>
      </w:r>
      <w:r w:rsidRPr="007A0ADE">
        <w:rPr>
          <w:rFonts w:ascii="Calibri Light" w:hAnsi="Calibri Light" w:hint="eastAsia"/>
        </w:rPr>
        <w:t>ů</w:t>
      </w:r>
      <w:r w:rsidRPr="007A0ADE">
        <w:rPr>
          <w:rFonts w:ascii="Calibri Light" w:hAnsi="Calibri Light"/>
        </w:rPr>
        <w:t xml:space="preserve"> + manažeři v</w:t>
      </w:r>
      <w:r w:rsidRPr="007A0ADE">
        <w:rPr>
          <w:rFonts w:ascii="Calibri Light" w:hAnsi="Calibri Light" w:hint="eastAsia"/>
        </w:rPr>
        <w:t>ý</w:t>
      </w:r>
      <w:r w:rsidRPr="007A0ADE">
        <w:rPr>
          <w:rFonts w:ascii="Calibri Light" w:hAnsi="Calibri Light"/>
        </w:rPr>
        <w:t>vojov</w:t>
      </w:r>
      <w:r w:rsidRPr="007A0ADE">
        <w:rPr>
          <w:rFonts w:ascii="Calibri Light" w:hAnsi="Calibri Light" w:hint="eastAsia"/>
        </w:rPr>
        <w:t>é</w:t>
      </w:r>
      <w:r w:rsidRPr="007A0ADE">
        <w:rPr>
          <w:rFonts w:ascii="Calibri Light" w:hAnsi="Calibri Light"/>
        </w:rPr>
        <w:t>ho odd</w:t>
      </w:r>
      <w:r w:rsidRPr="007A0ADE">
        <w:rPr>
          <w:rFonts w:ascii="Calibri Light" w:hAnsi="Calibri Light" w:hint="eastAsia"/>
        </w:rPr>
        <w:t>ě</w:t>
      </w:r>
      <w:r w:rsidRPr="007A0ADE">
        <w:rPr>
          <w:rFonts w:ascii="Calibri Light" w:hAnsi="Calibri Light"/>
        </w:rPr>
        <w:t>len</w:t>
      </w:r>
      <w:r w:rsidRPr="007A0ADE">
        <w:rPr>
          <w:rFonts w:ascii="Calibri Light" w:hAnsi="Calibri Light" w:hint="eastAsia"/>
        </w:rPr>
        <w:t>í</w:t>
      </w:r>
    </w:p>
    <w:p w14:paraId="56ED4553"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vojoví pracovníci simula</w:t>
      </w:r>
      <w:r w:rsidRPr="007A0ADE">
        <w:rPr>
          <w:rFonts w:ascii="Calibri Light" w:hAnsi="Calibri Light" w:hint="eastAsia"/>
        </w:rPr>
        <w:t>č</w:t>
      </w:r>
      <w:r w:rsidRPr="007A0ADE">
        <w:rPr>
          <w:rFonts w:ascii="Calibri Light" w:hAnsi="Calibri Light"/>
        </w:rPr>
        <w:t>n</w:t>
      </w:r>
      <w:r w:rsidRPr="007A0ADE">
        <w:rPr>
          <w:rFonts w:ascii="Calibri Light" w:hAnsi="Calibri Light" w:hint="eastAsia"/>
        </w:rPr>
        <w:t>í</w:t>
      </w:r>
      <w:r w:rsidRPr="007A0ADE">
        <w:rPr>
          <w:rFonts w:ascii="Calibri Light" w:hAnsi="Calibri Light"/>
        </w:rPr>
        <w:t>ch softwar</w:t>
      </w:r>
      <w:r w:rsidRPr="007A0ADE">
        <w:rPr>
          <w:rFonts w:ascii="Calibri Light" w:hAnsi="Calibri Light" w:hint="eastAsia"/>
        </w:rPr>
        <w:t>ů</w:t>
      </w:r>
    </w:p>
    <w:p w14:paraId="68DC1F3D" w14:textId="77777777" w:rsidR="007A0ADE" w:rsidRDefault="007A0ADE" w:rsidP="007A0ADE">
      <w:pPr>
        <w:pStyle w:val="ListParagraph"/>
        <w:spacing w:before="120" w:after="120" w:line="264" w:lineRule="auto"/>
        <w:ind w:left="777"/>
        <w:jc w:val="both"/>
        <w:rPr>
          <w:rFonts w:ascii="Calibri Light" w:hAnsi="Calibri Light"/>
        </w:rPr>
      </w:pPr>
    </w:p>
    <w:p w14:paraId="67896328" w14:textId="77777777" w:rsidR="00AD57D4" w:rsidRPr="007A0ADE" w:rsidRDefault="00AD57D4" w:rsidP="007A0ADE">
      <w:pPr>
        <w:pStyle w:val="ListParagraph"/>
        <w:spacing w:before="120" w:after="120" w:line="264" w:lineRule="auto"/>
        <w:ind w:left="777"/>
        <w:jc w:val="both"/>
        <w:rPr>
          <w:rFonts w:ascii="Calibri Light" w:hAnsi="Calibri Light"/>
          <w:u w:val="single"/>
        </w:rPr>
      </w:pPr>
      <w:r w:rsidRPr="007A0ADE">
        <w:rPr>
          <w:rFonts w:ascii="Calibri Light" w:hAnsi="Calibri Light"/>
          <w:u w:val="single"/>
        </w:rPr>
        <w:t>ODV</w:t>
      </w:r>
      <w:r w:rsidRPr="007A0ADE">
        <w:rPr>
          <w:rFonts w:ascii="Calibri Light" w:hAnsi="Calibri Light" w:hint="eastAsia"/>
          <w:u w:val="single"/>
        </w:rPr>
        <w:t>Ě</w:t>
      </w:r>
      <w:r w:rsidRPr="007A0ADE">
        <w:rPr>
          <w:rFonts w:ascii="Calibri Light" w:hAnsi="Calibri Light"/>
          <w:u w:val="single"/>
        </w:rPr>
        <w:t>TV</w:t>
      </w:r>
      <w:r w:rsidRPr="007A0ADE">
        <w:rPr>
          <w:rFonts w:ascii="Calibri Light" w:hAnsi="Calibri Light" w:hint="eastAsia"/>
          <w:u w:val="single"/>
        </w:rPr>
        <w:t>Í</w:t>
      </w:r>
    </w:p>
    <w:p w14:paraId="1CADE5DA"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Gum</w:t>
      </w:r>
      <w:r w:rsidRPr="007A0ADE">
        <w:rPr>
          <w:rFonts w:ascii="Calibri Light" w:hAnsi="Calibri Light" w:hint="eastAsia"/>
        </w:rPr>
        <w:t>á</w:t>
      </w:r>
      <w:r w:rsidRPr="007A0ADE">
        <w:rPr>
          <w:rFonts w:ascii="Calibri Light" w:hAnsi="Calibri Light"/>
        </w:rPr>
        <w:t>renstv</w:t>
      </w:r>
      <w:r w:rsidRPr="007A0ADE">
        <w:rPr>
          <w:rFonts w:ascii="Calibri Light" w:hAnsi="Calibri Light" w:hint="eastAsia"/>
        </w:rPr>
        <w:t>í</w:t>
      </w:r>
      <w:r w:rsidRPr="007A0ADE">
        <w:rPr>
          <w:rFonts w:ascii="Calibri Light" w:hAnsi="Calibri Light"/>
        </w:rPr>
        <w:t xml:space="preserve"> a plastik</w:t>
      </w:r>
      <w:r w:rsidRPr="007A0ADE">
        <w:rPr>
          <w:rFonts w:ascii="Calibri Light" w:hAnsi="Calibri Light" w:hint="eastAsia"/>
        </w:rPr>
        <w:t>ář</w:t>
      </w:r>
      <w:r w:rsidRPr="007A0ADE">
        <w:rPr>
          <w:rFonts w:ascii="Calibri Light" w:hAnsi="Calibri Light"/>
        </w:rPr>
        <w:t>stv</w:t>
      </w:r>
      <w:r w:rsidRPr="007A0ADE">
        <w:rPr>
          <w:rFonts w:ascii="Calibri Light" w:hAnsi="Calibri Light" w:hint="eastAsia"/>
        </w:rPr>
        <w:t>í</w:t>
      </w:r>
    </w:p>
    <w:p w14:paraId="56579A62"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roba pry</w:t>
      </w:r>
      <w:r w:rsidRPr="007A0ADE">
        <w:rPr>
          <w:rFonts w:ascii="Calibri Light" w:hAnsi="Calibri Light" w:hint="eastAsia"/>
        </w:rPr>
        <w:t>ž</w:t>
      </w:r>
      <w:r w:rsidRPr="007A0ADE">
        <w:rPr>
          <w:rFonts w:ascii="Calibri Light" w:hAnsi="Calibri Light"/>
        </w:rPr>
        <w:t>ov</w:t>
      </w:r>
      <w:r w:rsidRPr="007A0ADE">
        <w:rPr>
          <w:rFonts w:ascii="Calibri Light" w:hAnsi="Calibri Light" w:hint="eastAsia"/>
        </w:rPr>
        <w:t>ý</w:t>
      </w:r>
      <w:r w:rsidRPr="007A0ADE">
        <w:rPr>
          <w:rFonts w:ascii="Calibri Light" w:hAnsi="Calibri Light"/>
        </w:rPr>
        <w:t>ch a plastov</w:t>
      </w:r>
      <w:r w:rsidRPr="007A0ADE">
        <w:rPr>
          <w:rFonts w:ascii="Calibri Light" w:hAnsi="Calibri Light" w:hint="eastAsia"/>
        </w:rPr>
        <w:t>ý</w:t>
      </w:r>
      <w:r w:rsidRPr="007A0ADE">
        <w:rPr>
          <w:rFonts w:ascii="Calibri Light" w:hAnsi="Calibri Light"/>
        </w:rPr>
        <w:t>ch v</w:t>
      </w:r>
      <w:r w:rsidRPr="007A0ADE">
        <w:rPr>
          <w:rFonts w:ascii="Calibri Light" w:hAnsi="Calibri Light" w:hint="eastAsia"/>
        </w:rPr>
        <w:t>ý</w:t>
      </w:r>
      <w:r w:rsidRPr="007A0ADE">
        <w:rPr>
          <w:rFonts w:ascii="Calibri Light" w:hAnsi="Calibri Light"/>
        </w:rPr>
        <w:t>robk</w:t>
      </w:r>
      <w:r w:rsidRPr="007A0ADE">
        <w:rPr>
          <w:rFonts w:ascii="Calibri Light" w:hAnsi="Calibri Light" w:hint="eastAsia"/>
        </w:rPr>
        <w:t>ů</w:t>
      </w:r>
    </w:p>
    <w:p w14:paraId="79CA98A9"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Oblast pokro</w:t>
      </w:r>
      <w:r w:rsidRPr="007A0ADE">
        <w:rPr>
          <w:rFonts w:ascii="Calibri Light" w:hAnsi="Calibri Light" w:hint="eastAsia"/>
        </w:rPr>
        <w:t>č</w:t>
      </w:r>
      <w:r w:rsidRPr="007A0ADE">
        <w:rPr>
          <w:rFonts w:ascii="Calibri Light" w:hAnsi="Calibri Light"/>
        </w:rPr>
        <w:t>il</w:t>
      </w:r>
      <w:r w:rsidRPr="007A0ADE">
        <w:rPr>
          <w:rFonts w:ascii="Calibri Light" w:hAnsi="Calibri Light" w:hint="eastAsia"/>
        </w:rPr>
        <w:t>ý</w:t>
      </w:r>
      <w:r w:rsidRPr="007A0ADE">
        <w:rPr>
          <w:rFonts w:ascii="Calibri Light" w:hAnsi="Calibri Light"/>
        </w:rPr>
        <w:t>ch materi</w:t>
      </w:r>
      <w:r w:rsidRPr="007A0ADE">
        <w:rPr>
          <w:rFonts w:ascii="Calibri Light" w:hAnsi="Calibri Light" w:hint="eastAsia"/>
        </w:rPr>
        <w:t>á</w:t>
      </w:r>
      <w:r w:rsidRPr="007A0ADE">
        <w:rPr>
          <w:rFonts w:ascii="Calibri Light" w:hAnsi="Calibri Light"/>
        </w:rPr>
        <w:t>l</w:t>
      </w:r>
      <w:r w:rsidRPr="007A0ADE">
        <w:rPr>
          <w:rFonts w:ascii="Calibri Light" w:hAnsi="Calibri Light" w:hint="eastAsia"/>
        </w:rPr>
        <w:t>ů</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robn</w:t>
      </w:r>
      <w:r w:rsidRPr="007A0ADE">
        <w:rPr>
          <w:rFonts w:ascii="Calibri Light" w:hAnsi="Calibri Light" w:hint="eastAsia"/>
        </w:rPr>
        <w:t>í</w:t>
      </w:r>
      <w:r w:rsidRPr="007A0ADE">
        <w:rPr>
          <w:rFonts w:ascii="Calibri Light" w:hAnsi="Calibri Light"/>
        </w:rPr>
        <w:t>ch technologi</w:t>
      </w:r>
      <w:r w:rsidRPr="007A0ADE">
        <w:rPr>
          <w:rFonts w:ascii="Calibri Light" w:hAnsi="Calibri Light" w:hint="eastAsia"/>
        </w:rPr>
        <w:t>í</w:t>
      </w:r>
      <w:r w:rsidRPr="007A0ADE">
        <w:rPr>
          <w:rFonts w:ascii="Calibri Light" w:hAnsi="Calibri Light"/>
        </w:rPr>
        <w:t xml:space="preserve"> </w:t>
      </w:r>
    </w:p>
    <w:p w14:paraId="6C4F7D48"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Chemie a chemick</w:t>
      </w:r>
      <w:r w:rsidRPr="007A0ADE">
        <w:rPr>
          <w:rFonts w:ascii="Calibri Light" w:hAnsi="Calibri Light" w:hint="eastAsia"/>
        </w:rPr>
        <w:t>ý</w:t>
      </w:r>
      <w:r w:rsidRPr="007A0ADE">
        <w:rPr>
          <w:rFonts w:ascii="Calibri Light" w:hAnsi="Calibri Light"/>
        </w:rPr>
        <w:t xml:space="preserve"> pr</w:t>
      </w:r>
      <w:r w:rsidRPr="007A0ADE">
        <w:rPr>
          <w:rFonts w:ascii="Calibri Light" w:hAnsi="Calibri Light" w:hint="eastAsia"/>
        </w:rPr>
        <w:t>ů</w:t>
      </w:r>
      <w:r w:rsidRPr="007A0ADE">
        <w:rPr>
          <w:rFonts w:ascii="Calibri Light" w:hAnsi="Calibri Light"/>
        </w:rPr>
        <w:t>mysl</w:t>
      </w:r>
    </w:p>
    <w:p w14:paraId="408636F5"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roba dopravn</w:t>
      </w:r>
      <w:r w:rsidRPr="007A0ADE">
        <w:rPr>
          <w:rFonts w:ascii="Calibri Light" w:hAnsi="Calibri Light" w:hint="eastAsia"/>
        </w:rPr>
        <w:t>í</w:t>
      </w:r>
      <w:r w:rsidRPr="007A0ADE">
        <w:rPr>
          <w:rFonts w:ascii="Calibri Light" w:hAnsi="Calibri Light"/>
        </w:rPr>
        <w:t>ch prost</w:t>
      </w:r>
      <w:r w:rsidRPr="007A0ADE">
        <w:rPr>
          <w:rFonts w:ascii="Calibri Light" w:hAnsi="Calibri Light" w:hint="eastAsia"/>
        </w:rPr>
        <w:t>ř</w:t>
      </w:r>
      <w:r w:rsidRPr="007A0ADE">
        <w:rPr>
          <w:rFonts w:ascii="Calibri Light" w:hAnsi="Calibri Light"/>
        </w:rPr>
        <w:t>edk</w:t>
      </w:r>
      <w:r w:rsidRPr="007A0ADE">
        <w:rPr>
          <w:rFonts w:ascii="Calibri Light" w:hAnsi="Calibri Light" w:hint="eastAsia"/>
        </w:rPr>
        <w:t>ů</w:t>
      </w:r>
    </w:p>
    <w:p w14:paraId="1E24992C" w14:textId="77777777" w:rsidR="00AD57D4" w:rsidRPr="00412A56" w:rsidRDefault="00AD57D4" w:rsidP="00412A56">
      <w:pPr>
        <w:autoSpaceDE w:val="0"/>
        <w:autoSpaceDN w:val="0"/>
        <w:adjustRightInd w:val="0"/>
        <w:jc w:val="both"/>
        <w:rPr>
          <w:color w:val="92D050"/>
        </w:rPr>
      </w:pPr>
    </w:p>
    <w:p w14:paraId="07EE6617" w14:textId="77777777" w:rsidR="009E517D" w:rsidRPr="004519F5" w:rsidRDefault="009E517D" w:rsidP="00650764">
      <w:pPr>
        <w:pStyle w:val="Heading3"/>
      </w:pPr>
      <w:r w:rsidRPr="004519F5">
        <w:t xml:space="preserve">Standardní doba studia </w:t>
      </w:r>
    </w:p>
    <w:p w14:paraId="5CDD252B" w14:textId="056E2D2C" w:rsidR="009E517D" w:rsidRPr="004519F5" w:rsidRDefault="009E517D" w:rsidP="0099272E">
      <w:pPr>
        <w:tabs>
          <w:tab w:val="left" w:pos="2835"/>
        </w:tabs>
        <w:spacing w:before="120" w:after="120"/>
      </w:pPr>
      <w:r w:rsidRPr="004519F5">
        <w:tab/>
      </w:r>
      <w:r w:rsidRPr="004519F5">
        <w:tab/>
        <w:t>Standard 2.8</w:t>
      </w:r>
    </w:p>
    <w:p w14:paraId="750A64F0" w14:textId="3453FBA7" w:rsidR="003A2D99" w:rsidRDefault="0099272E" w:rsidP="00D51D3C">
      <w:pPr>
        <w:tabs>
          <w:tab w:val="left" w:pos="2835"/>
        </w:tabs>
        <w:spacing w:before="120" w:after="120"/>
        <w:jc w:val="both"/>
        <w:rPr>
          <w:rFonts w:ascii="Calibri Light" w:hAnsi="Calibri Light"/>
        </w:rPr>
      </w:pPr>
      <w:r w:rsidRPr="004519F5">
        <w:rPr>
          <w:rFonts w:ascii="Calibri Light" w:hAnsi="Calibri Light"/>
        </w:rPr>
        <w:t>Je definovaná ve „Studijním zkušebním řádu“, části třetí pro „Studium v doktorských studijních programech“ na dobu nejméně tří a nejvýše čtyř let u studia prezenčního dle paragrafu 47 ods</w:t>
      </w:r>
      <w:r w:rsidR="007A0ADE">
        <w:rPr>
          <w:rFonts w:ascii="Calibri Light" w:hAnsi="Calibri Light"/>
        </w:rPr>
        <w:t>t</w:t>
      </w:r>
      <w:r w:rsidRPr="004519F5">
        <w:rPr>
          <w:rFonts w:ascii="Calibri Light" w:hAnsi="Calibri Light"/>
        </w:rPr>
        <w:t>.</w:t>
      </w:r>
      <w:r w:rsidR="007A0ADE">
        <w:rPr>
          <w:rFonts w:ascii="Calibri Light" w:hAnsi="Calibri Light"/>
        </w:rPr>
        <w:t xml:space="preserve"> </w:t>
      </w:r>
      <w:r w:rsidRPr="004519F5">
        <w:rPr>
          <w:rFonts w:ascii="Calibri Light" w:hAnsi="Calibri Light"/>
        </w:rPr>
        <w:t>2 v sou</w:t>
      </w:r>
      <w:r w:rsidR="005501F1" w:rsidRPr="004519F5">
        <w:rPr>
          <w:rFonts w:ascii="Calibri Light" w:hAnsi="Calibri Light"/>
        </w:rPr>
        <w:t>ladu s rozhodnutím o akreditaci.</w:t>
      </w:r>
    </w:p>
    <w:p w14:paraId="14E9FC2E" w14:textId="77777777" w:rsidR="007A0ADE" w:rsidRPr="004519F5" w:rsidRDefault="007A0ADE" w:rsidP="00D51D3C">
      <w:pPr>
        <w:tabs>
          <w:tab w:val="left" w:pos="2835"/>
        </w:tabs>
        <w:spacing w:before="120" w:after="120"/>
        <w:jc w:val="both"/>
        <w:rPr>
          <w:rFonts w:ascii="Calibri Light" w:hAnsi="Calibri Light"/>
        </w:rPr>
      </w:pPr>
    </w:p>
    <w:p w14:paraId="2F53A4C8" w14:textId="768E37EF" w:rsidR="009E517D" w:rsidRPr="004519F5" w:rsidRDefault="009E517D" w:rsidP="00650764">
      <w:pPr>
        <w:pStyle w:val="Heading3"/>
      </w:pPr>
      <w:r w:rsidRPr="004519F5">
        <w:t xml:space="preserve">Soulad obsahu studia s cíli studia a profilem absolventa </w:t>
      </w:r>
    </w:p>
    <w:p w14:paraId="4904CB0D" w14:textId="32F3E20E" w:rsidR="006A3DE4" w:rsidRPr="004519F5" w:rsidRDefault="0099272E" w:rsidP="0099272E">
      <w:pPr>
        <w:tabs>
          <w:tab w:val="left" w:pos="3544"/>
        </w:tabs>
      </w:pPr>
      <w:r w:rsidRPr="004519F5">
        <w:tab/>
      </w:r>
      <w:r w:rsidR="006A3DE4" w:rsidRPr="004519F5">
        <w:t>Standard 2.9</w:t>
      </w:r>
    </w:p>
    <w:p w14:paraId="07A08CB5" w14:textId="605C678A" w:rsidR="0059744B" w:rsidRPr="007A0ADE" w:rsidRDefault="0099272E" w:rsidP="0099272E">
      <w:pPr>
        <w:jc w:val="both"/>
        <w:rPr>
          <w:rFonts w:ascii="Calibri Light" w:hAnsi="Calibri Light"/>
        </w:rPr>
      </w:pPr>
      <w:r w:rsidRPr="007A0ADE">
        <w:rPr>
          <w:rFonts w:ascii="Calibri Light" w:hAnsi="Calibri Light"/>
        </w:rPr>
        <w:t xml:space="preserve">Je definován v jednotlivých kartách </w:t>
      </w:r>
      <w:r w:rsidR="0045584E" w:rsidRPr="007A0ADE">
        <w:rPr>
          <w:rFonts w:ascii="Calibri Light" w:hAnsi="Calibri Light"/>
        </w:rPr>
        <w:t xml:space="preserve">odborných </w:t>
      </w:r>
      <w:r w:rsidRPr="007A0ADE">
        <w:rPr>
          <w:rFonts w:ascii="Calibri Light" w:hAnsi="Calibri Light"/>
        </w:rPr>
        <w:t>předmětů</w:t>
      </w:r>
      <w:r w:rsidR="000E62DA" w:rsidRPr="007A0ADE">
        <w:rPr>
          <w:rFonts w:ascii="Calibri Light" w:hAnsi="Calibri Light"/>
        </w:rPr>
        <w:t xml:space="preserve">, jejichž názvy jsou uvedeny níže, a to v kontextu nosných </w:t>
      </w:r>
      <w:r w:rsidR="000A488A" w:rsidRPr="007A0ADE">
        <w:rPr>
          <w:rFonts w:ascii="Calibri Light" w:hAnsi="Calibri Light"/>
        </w:rPr>
        <w:t>tématick</w:t>
      </w:r>
      <w:r w:rsidR="000E62DA" w:rsidRPr="007A0ADE">
        <w:rPr>
          <w:rFonts w:ascii="Calibri Light" w:hAnsi="Calibri Light"/>
        </w:rPr>
        <w:t>ých</w:t>
      </w:r>
      <w:r w:rsidR="000A488A" w:rsidRPr="007A0ADE">
        <w:rPr>
          <w:rFonts w:ascii="Calibri Light" w:hAnsi="Calibri Light"/>
        </w:rPr>
        <w:t xml:space="preserve"> okruh</w:t>
      </w:r>
      <w:r w:rsidR="000E62DA" w:rsidRPr="007A0ADE">
        <w:rPr>
          <w:rFonts w:ascii="Calibri Light" w:hAnsi="Calibri Light"/>
        </w:rPr>
        <w:t>ů</w:t>
      </w:r>
      <w:r w:rsidR="007E649A" w:rsidRPr="007A0ADE">
        <w:rPr>
          <w:rFonts w:ascii="Calibri Light" w:hAnsi="Calibri Light"/>
        </w:rPr>
        <w:t xml:space="preserve"> studijní</w:t>
      </w:r>
      <w:r w:rsidR="000A488A" w:rsidRPr="007A0ADE">
        <w:rPr>
          <w:rFonts w:ascii="Calibri Light" w:hAnsi="Calibri Light"/>
        </w:rPr>
        <w:t>ho programu</w:t>
      </w:r>
      <w:r w:rsidR="007E649A" w:rsidRPr="007A0ADE">
        <w:rPr>
          <w:rFonts w:ascii="Calibri Light" w:hAnsi="Calibri Light"/>
        </w:rPr>
        <w:t xml:space="preserve"> </w:t>
      </w:r>
      <w:r w:rsidR="00FC4490" w:rsidRPr="00FC4490">
        <w:rPr>
          <w:rFonts w:ascii="Calibri Light" w:hAnsi="Calibri Light"/>
        </w:rPr>
        <w:t>Technology of Macromolecular Substances</w:t>
      </w:r>
      <w:r w:rsidR="000A488A" w:rsidRPr="007A0ADE">
        <w:rPr>
          <w:rFonts w:ascii="Calibri Light" w:hAnsi="Calibri Light"/>
        </w:rPr>
        <w:t>.</w:t>
      </w:r>
    </w:p>
    <w:p w14:paraId="7E0FA973" w14:textId="1DE1E295" w:rsidR="0059744B" w:rsidRPr="007A0ADE" w:rsidRDefault="000A488A" w:rsidP="00C31A47">
      <w:pPr>
        <w:spacing w:after="0"/>
        <w:jc w:val="both"/>
        <w:rPr>
          <w:rFonts w:ascii="Calibri Light" w:hAnsi="Calibri Light"/>
          <w:u w:val="single"/>
        </w:rPr>
      </w:pPr>
      <w:r w:rsidRPr="007A0ADE">
        <w:rPr>
          <w:rFonts w:ascii="Calibri Light" w:hAnsi="Calibri Light"/>
          <w:u w:val="single"/>
        </w:rPr>
        <w:t>P</w:t>
      </w:r>
      <w:r w:rsidR="00C31A47" w:rsidRPr="007A0ADE">
        <w:rPr>
          <w:rFonts w:ascii="Calibri Light" w:hAnsi="Calibri Light"/>
          <w:u w:val="single"/>
        </w:rPr>
        <w:t>o</w:t>
      </w:r>
      <w:r w:rsidRPr="007A0ADE">
        <w:rPr>
          <w:rFonts w:ascii="Calibri Light" w:hAnsi="Calibri Light"/>
          <w:u w:val="single"/>
        </w:rPr>
        <w:t>lymerní</w:t>
      </w:r>
      <w:r w:rsidR="00A61F18" w:rsidRPr="007A0ADE">
        <w:rPr>
          <w:rFonts w:ascii="Calibri Light" w:hAnsi="Calibri Light"/>
          <w:u w:val="single"/>
        </w:rPr>
        <w:t xml:space="preserve"> materiál</w:t>
      </w:r>
      <w:r w:rsidRPr="007A0ADE">
        <w:rPr>
          <w:rFonts w:ascii="Calibri Light" w:hAnsi="Calibri Light"/>
          <w:u w:val="single"/>
        </w:rPr>
        <w:t>y a jejich vlastnosti</w:t>
      </w:r>
    </w:p>
    <w:p w14:paraId="6713A1D6" w14:textId="5171D7D3" w:rsidR="00C31A47" w:rsidRPr="007A0ADE" w:rsidRDefault="00032FC8" w:rsidP="00C31A47">
      <w:pPr>
        <w:spacing w:after="0"/>
        <w:jc w:val="both"/>
        <w:rPr>
          <w:rFonts w:ascii="Calibri Light" w:hAnsi="Calibri Light"/>
        </w:rPr>
      </w:pPr>
      <w:r>
        <w:rPr>
          <w:rFonts w:ascii="Calibri Light" w:hAnsi="Calibri Light"/>
          <w:i/>
        </w:rPr>
        <w:t>Macromolecular Chemistry</w:t>
      </w:r>
      <w:r w:rsidR="00C31A47" w:rsidRPr="007A0ADE">
        <w:rPr>
          <w:rFonts w:ascii="Calibri Light" w:hAnsi="Calibri Light"/>
        </w:rPr>
        <w:t xml:space="preserve"> (doplňkově pak</w:t>
      </w:r>
      <w:r w:rsidR="007A0ADE">
        <w:rPr>
          <w:rFonts w:ascii="Calibri Light" w:hAnsi="Calibri Light"/>
        </w:rPr>
        <w:t xml:space="preserve"> </w:t>
      </w:r>
      <w:r>
        <w:rPr>
          <w:rFonts w:ascii="Calibri Light" w:hAnsi="Calibri Light"/>
        </w:rPr>
        <w:t>Polymer Blends</w:t>
      </w:r>
      <w:r w:rsidR="00A61F18" w:rsidRPr="007A0ADE">
        <w:rPr>
          <w:rFonts w:ascii="Calibri Light" w:hAnsi="Calibri Light"/>
        </w:rPr>
        <w:t xml:space="preserve">, </w:t>
      </w:r>
      <w:r>
        <w:rPr>
          <w:rFonts w:ascii="Calibri Light" w:hAnsi="Calibri Light"/>
        </w:rPr>
        <w:t>Composite Materials</w:t>
      </w:r>
      <w:r w:rsidR="00A61F18" w:rsidRPr="007A0ADE">
        <w:rPr>
          <w:rFonts w:ascii="Calibri Light" w:hAnsi="Calibri Light"/>
        </w:rPr>
        <w:t xml:space="preserve">, </w:t>
      </w:r>
      <w:r>
        <w:rPr>
          <w:rFonts w:ascii="Calibri Light" w:hAnsi="Calibri Light"/>
        </w:rPr>
        <w:t>Materials for Packaging</w:t>
      </w:r>
      <w:r w:rsidR="00E6185D" w:rsidRPr="007A0ADE">
        <w:rPr>
          <w:rFonts w:ascii="Calibri Light" w:hAnsi="Calibri Light"/>
        </w:rPr>
        <w:t>, Optic</w:t>
      </w:r>
      <w:r>
        <w:rPr>
          <w:rFonts w:ascii="Calibri Light" w:hAnsi="Calibri Light"/>
        </w:rPr>
        <w:t>ally and Electrically Active Polymers</w:t>
      </w:r>
      <w:r w:rsidR="00E6185D" w:rsidRPr="007A0ADE">
        <w:rPr>
          <w:rFonts w:ascii="Calibri Light" w:hAnsi="Calibri Light"/>
        </w:rPr>
        <w:t xml:space="preserve">, </w:t>
      </w:r>
      <w:r>
        <w:rPr>
          <w:rFonts w:ascii="Calibri Light" w:hAnsi="Calibri Light"/>
        </w:rPr>
        <w:t>Electrical and Magnetics Properties of Materials</w:t>
      </w:r>
      <w:r w:rsidR="00E6185D" w:rsidRPr="007A0ADE">
        <w:rPr>
          <w:rFonts w:ascii="Calibri Light" w:hAnsi="Calibri Light"/>
        </w:rPr>
        <w:t xml:space="preserve">, </w:t>
      </w:r>
      <w:r w:rsidR="00A61F18" w:rsidRPr="007A0ADE">
        <w:rPr>
          <w:rFonts w:ascii="Calibri Light" w:hAnsi="Calibri Light"/>
        </w:rPr>
        <w:t>Biopolymer</w:t>
      </w:r>
      <w:r>
        <w:rPr>
          <w:rFonts w:ascii="Calibri Light" w:hAnsi="Calibri Light"/>
        </w:rPr>
        <w:t>s</w:t>
      </w:r>
      <w:r w:rsidR="00A61F18" w:rsidRPr="007A0ADE">
        <w:rPr>
          <w:rFonts w:ascii="Calibri Light" w:hAnsi="Calibri Light"/>
        </w:rPr>
        <w:t>, Bioa</w:t>
      </w:r>
      <w:r>
        <w:rPr>
          <w:rFonts w:ascii="Calibri Light" w:hAnsi="Calibri Light"/>
        </w:rPr>
        <w:t xml:space="preserve">ctive Polymer Systems, </w:t>
      </w:r>
      <w:r w:rsidR="00A61F18" w:rsidRPr="007A0ADE">
        <w:rPr>
          <w:rFonts w:ascii="Calibri Light" w:hAnsi="Calibri Light"/>
        </w:rPr>
        <w:t>Antimi</w:t>
      </w:r>
      <w:r>
        <w:rPr>
          <w:rFonts w:ascii="Calibri Light" w:hAnsi="Calibri Light"/>
        </w:rPr>
        <w:t xml:space="preserve">crobial Agents for Polymer Treatment, </w:t>
      </w:r>
      <w:r w:rsidR="00E6185D" w:rsidRPr="007A0ADE">
        <w:rPr>
          <w:rFonts w:ascii="Calibri Light" w:hAnsi="Calibri Light"/>
        </w:rPr>
        <w:t>Biodegradabilit</w:t>
      </w:r>
      <w:r>
        <w:rPr>
          <w:rFonts w:ascii="Calibri Light" w:hAnsi="Calibri Light"/>
        </w:rPr>
        <w:t>y of Compounds</w:t>
      </w:r>
      <w:r w:rsidR="00E6185D" w:rsidRPr="007A0ADE">
        <w:rPr>
          <w:rFonts w:ascii="Calibri Light" w:hAnsi="Calibri Light"/>
        </w:rPr>
        <w:t xml:space="preserve">, </w:t>
      </w:r>
      <w:r w:rsidR="0021762C" w:rsidRPr="007A0ADE">
        <w:rPr>
          <w:rFonts w:ascii="Calibri Light" w:hAnsi="Calibri Light"/>
        </w:rPr>
        <w:t>Mole</w:t>
      </w:r>
      <w:r>
        <w:rPr>
          <w:rFonts w:ascii="Calibri Light" w:hAnsi="Calibri Light"/>
        </w:rPr>
        <w:t>cular Spectroscopy, Physical Chemistry</w:t>
      </w:r>
      <w:r w:rsidR="00C31A47" w:rsidRPr="007A0ADE">
        <w:rPr>
          <w:rFonts w:ascii="Calibri Light" w:hAnsi="Calibri Light"/>
        </w:rPr>
        <w:t>, Organic</w:t>
      </w:r>
      <w:r>
        <w:rPr>
          <w:rFonts w:ascii="Calibri Light" w:hAnsi="Calibri Light"/>
        </w:rPr>
        <w:t xml:space="preserve"> Chemistry, C</w:t>
      </w:r>
      <w:r w:rsidR="00C31A47" w:rsidRPr="007A0ADE">
        <w:rPr>
          <w:rFonts w:ascii="Calibri Light" w:hAnsi="Calibri Light"/>
        </w:rPr>
        <w:t>o</w:t>
      </w:r>
      <w:r>
        <w:rPr>
          <w:rFonts w:ascii="Calibri Light" w:hAnsi="Calibri Light"/>
        </w:rPr>
        <w:t>l</w:t>
      </w:r>
      <w:r w:rsidR="00C31A47" w:rsidRPr="007A0ADE">
        <w:rPr>
          <w:rFonts w:ascii="Calibri Light" w:hAnsi="Calibri Light"/>
        </w:rPr>
        <w:t>loid</w:t>
      </w:r>
      <w:r>
        <w:rPr>
          <w:rFonts w:ascii="Calibri Light" w:hAnsi="Calibri Light"/>
        </w:rPr>
        <w:t xml:space="preserve"> and Surface Chemistry, </w:t>
      </w:r>
      <w:r w:rsidRPr="00032FC8">
        <w:rPr>
          <w:rFonts w:ascii="Calibri Light" w:hAnsi="Calibri Light"/>
        </w:rPr>
        <w:t>Analytical Methods and Surface Chemistry</w:t>
      </w:r>
      <w:r w:rsidR="00C733D0">
        <w:rPr>
          <w:rFonts w:ascii="Calibri Light" w:hAnsi="Calibri Light"/>
        </w:rPr>
        <w:t xml:space="preserve">, </w:t>
      </w:r>
      <w:r w:rsidRPr="00032FC8">
        <w:rPr>
          <w:rFonts w:ascii="Calibri Light" w:hAnsi="Calibri Light"/>
        </w:rPr>
        <w:t>Biochemistry, Supramolecular Chemistry</w:t>
      </w:r>
      <w:r w:rsidR="00C31A47" w:rsidRPr="007A0ADE">
        <w:rPr>
          <w:rFonts w:ascii="Calibri Light" w:hAnsi="Calibri Light"/>
        </w:rPr>
        <w:t xml:space="preserve">), </w:t>
      </w:r>
      <w:r>
        <w:rPr>
          <w:rFonts w:ascii="Calibri Light" w:hAnsi="Calibri Light"/>
          <w:i/>
        </w:rPr>
        <w:t>Physics of Polymers</w:t>
      </w:r>
      <w:r w:rsidR="00C31A47" w:rsidRPr="007A0ADE">
        <w:rPr>
          <w:rFonts w:ascii="Calibri Light" w:hAnsi="Calibri Light"/>
        </w:rPr>
        <w:t xml:space="preserve"> (doplňkově pak </w:t>
      </w:r>
      <w:r w:rsidRPr="00032FC8">
        <w:rPr>
          <w:rFonts w:ascii="Calibri Light" w:hAnsi="Calibri Light"/>
        </w:rPr>
        <w:t>Instrumental Methods of Polymers, General and Applied Rheology, Thermal Methods and Relaxation Behavior of Polymers, Structure and Characteristics of Solids</w:t>
      </w:r>
      <w:r w:rsidR="00C31A47" w:rsidRPr="007A0ADE">
        <w:rPr>
          <w:rFonts w:ascii="Calibri Light" w:hAnsi="Calibri Light"/>
        </w:rPr>
        <w:t>)</w:t>
      </w:r>
    </w:p>
    <w:p w14:paraId="2F5C7FF5" w14:textId="77777777" w:rsidR="007618D7" w:rsidRDefault="007618D7" w:rsidP="00C31A47">
      <w:pPr>
        <w:spacing w:after="0" w:line="240" w:lineRule="auto"/>
        <w:jc w:val="both"/>
        <w:rPr>
          <w:rFonts w:asciiTheme="minorHAnsi" w:hAnsiTheme="minorHAnsi" w:cstheme="minorHAnsi"/>
          <w:b/>
          <w:color w:val="0070C0"/>
          <w:u w:val="single"/>
        </w:rPr>
      </w:pPr>
    </w:p>
    <w:p w14:paraId="5AE3F4ED" w14:textId="34F4D357" w:rsidR="00C31A47" w:rsidRPr="007A0ADE" w:rsidRDefault="000E62DA" w:rsidP="00C31A47">
      <w:pPr>
        <w:spacing w:after="0" w:line="240" w:lineRule="auto"/>
        <w:jc w:val="both"/>
        <w:rPr>
          <w:rFonts w:ascii="Calibri Light" w:hAnsi="Calibri Light"/>
          <w:u w:val="single"/>
        </w:rPr>
      </w:pPr>
      <w:r>
        <w:rPr>
          <w:rFonts w:asciiTheme="minorHAnsi" w:hAnsiTheme="minorHAnsi" w:cstheme="minorHAnsi"/>
          <w:b/>
          <w:color w:val="0070C0"/>
          <w:u w:val="single"/>
        </w:rPr>
        <w:lastRenderedPageBreak/>
        <w:br/>
      </w:r>
      <w:r w:rsidR="00C31A47" w:rsidRPr="007A0ADE">
        <w:rPr>
          <w:rFonts w:ascii="Calibri Light" w:hAnsi="Calibri Light"/>
          <w:u w:val="single"/>
        </w:rPr>
        <w:t>Zpracovatelské procesy</w:t>
      </w:r>
      <w:r w:rsidR="000A488A" w:rsidRPr="007A0ADE">
        <w:rPr>
          <w:rFonts w:ascii="Calibri Light" w:hAnsi="Calibri Light"/>
          <w:u w:val="single"/>
        </w:rPr>
        <w:t xml:space="preserve"> a jejich exaktní popis</w:t>
      </w:r>
    </w:p>
    <w:p w14:paraId="528A7FAD" w14:textId="031637FA" w:rsidR="00C31A47" w:rsidRPr="007A0ADE" w:rsidRDefault="00032FC8" w:rsidP="00C31A47">
      <w:pPr>
        <w:spacing w:after="0" w:line="240" w:lineRule="auto"/>
        <w:jc w:val="both"/>
        <w:rPr>
          <w:rFonts w:ascii="Calibri Light" w:hAnsi="Calibri Light"/>
        </w:rPr>
      </w:pPr>
      <w:r>
        <w:rPr>
          <w:rFonts w:ascii="Calibri Light" w:hAnsi="Calibri Light"/>
          <w:i/>
        </w:rPr>
        <w:t>Polymer Engineering</w:t>
      </w:r>
      <w:r w:rsidR="00C31A47" w:rsidRPr="007A0ADE">
        <w:rPr>
          <w:rFonts w:ascii="Calibri Light" w:hAnsi="Calibri Light"/>
        </w:rPr>
        <w:t xml:space="preserve"> a </w:t>
      </w:r>
      <w:r>
        <w:rPr>
          <w:rFonts w:ascii="Calibri Light" w:hAnsi="Calibri Light"/>
          <w:i/>
        </w:rPr>
        <w:t xml:space="preserve">Theory of Technological Processes </w:t>
      </w:r>
      <w:r w:rsidR="00C31A47" w:rsidRPr="007A0ADE">
        <w:rPr>
          <w:rFonts w:ascii="Calibri Light" w:hAnsi="Calibri Light"/>
        </w:rPr>
        <w:t xml:space="preserve">(doplňkově pak </w:t>
      </w:r>
      <w:r w:rsidRPr="00032FC8">
        <w:rPr>
          <w:rFonts w:ascii="Calibri Light" w:hAnsi="Calibri Light"/>
        </w:rPr>
        <w:t>Plastics Processing Technology, Rubber Technology, Production Machines and Devices, Transport Phenomena, Numerical Mathematics, Modeling of Polymer Processing, Engineering Statistics</w:t>
      </w:r>
      <w:r w:rsidR="00C31A47" w:rsidRPr="007A0ADE">
        <w:rPr>
          <w:rFonts w:ascii="Calibri Light" w:hAnsi="Calibri Light"/>
        </w:rPr>
        <w:t>)</w:t>
      </w:r>
    </w:p>
    <w:p w14:paraId="1368767F" w14:textId="1039BC44" w:rsidR="006A3DE4" w:rsidRPr="006B10D8" w:rsidRDefault="006A3DE4" w:rsidP="0099272E">
      <w:pPr>
        <w:jc w:val="both"/>
        <w:rPr>
          <w:rFonts w:ascii="Calibri Light" w:hAnsi="Calibri Light"/>
          <w:color w:val="FF0000"/>
        </w:rPr>
      </w:pPr>
    </w:p>
    <w:p w14:paraId="2DB52931" w14:textId="2F36B48C" w:rsidR="0099272E" w:rsidRPr="004519F5" w:rsidRDefault="0099272E" w:rsidP="0099272E">
      <w:pPr>
        <w:pStyle w:val="Heading3"/>
      </w:pPr>
      <w:r w:rsidRPr="004519F5">
        <w:t>Odlišení doktorského studijního programu od ostatních typů studijních programů</w:t>
      </w:r>
    </w:p>
    <w:p w14:paraId="19FA10B9" w14:textId="744F149D" w:rsidR="0099272E" w:rsidRPr="004519F5" w:rsidRDefault="0099272E" w:rsidP="0099272E">
      <w:pPr>
        <w:tabs>
          <w:tab w:val="left" w:pos="3544"/>
        </w:tabs>
      </w:pPr>
      <w:r w:rsidRPr="004519F5">
        <w:tab/>
        <w:t>Standard 2.10-2.11</w:t>
      </w:r>
    </w:p>
    <w:p w14:paraId="25F86FF7" w14:textId="77777777" w:rsidR="0099272E" w:rsidRPr="007A0ADE" w:rsidRDefault="0099272E" w:rsidP="0099272E">
      <w:pPr>
        <w:jc w:val="both"/>
        <w:rPr>
          <w:rFonts w:ascii="Calibri Light" w:hAnsi="Calibri Light"/>
        </w:rPr>
      </w:pPr>
      <w:r w:rsidRPr="007A0ADE">
        <w:rPr>
          <w:rFonts w:ascii="Calibri Light" w:hAnsi="Calibri Light"/>
        </w:rPr>
        <w:t xml:space="preserve">Povinné studijní předměty se obsahově odlišují od předmětů bakalářského a magisterského studijního programu, což je patrné z karet předmětů. </w:t>
      </w:r>
    </w:p>
    <w:p w14:paraId="5119215C" w14:textId="12DBB41D" w:rsidR="0099272E" w:rsidRPr="007A0ADE" w:rsidRDefault="00ED4F28" w:rsidP="0099272E">
      <w:pPr>
        <w:jc w:val="both"/>
        <w:rPr>
          <w:rFonts w:ascii="Calibri Light" w:hAnsi="Calibri Light"/>
        </w:rPr>
      </w:pPr>
      <w:r w:rsidRPr="007A0ADE">
        <w:rPr>
          <w:rFonts w:ascii="Calibri Light" w:hAnsi="Calibri Light"/>
        </w:rPr>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r w:rsidR="0099272E" w:rsidRPr="007A0ADE">
        <w:rPr>
          <w:rFonts w:ascii="Calibri Light" w:hAnsi="Calibri Light"/>
        </w:rPr>
        <w:t xml:space="preserve"> Tato povinnosti je definována v Individuálních studijních plánech a je kontrolována Oborovou radou. </w:t>
      </w:r>
    </w:p>
    <w:p w14:paraId="1378A72D" w14:textId="2D3C0721" w:rsidR="00934C8F" w:rsidRDefault="00934C8F" w:rsidP="0099272E">
      <w:pPr>
        <w:jc w:val="both"/>
        <w:rPr>
          <w:rFonts w:ascii="Calibri Light" w:hAnsi="Calibri Light"/>
        </w:rPr>
      </w:pPr>
      <w:r w:rsidRPr="007A0ADE">
        <w:rPr>
          <w:rFonts w:ascii="Calibri Light" w:hAnsi="Calibri Light"/>
        </w:rPr>
        <w:t xml:space="preserve">Povinnou součástí Individuálního studijního plánu </w:t>
      </w:r>
      <w:r w:rsidR="000D63F7" w:rsidRPr="007A0ADE">
        <w:rPr>
          <w:rFonts w:ascii="Calibri Light" w:hAnsi="Calibri Light"/>
        </w:rPr>
        <w:t xml:space="preserve">doktoranda </w:t>
      </w:r>
      <w:r w:rsidRPr="007A0ADE">
        <w:rPr>
          <w:rFonts w:ascii="Calibri Light" w:hAnsi="Calibri Light"/>
        </w:rPr>
        <w:t>je požadavek pro řádné ukončení studia, a to doložení nejméně dvou publikací v časopisech evidovaných v databázi Web of Science s příznakem article (podmínkou je akceptace v tisku), kdy alespoň u jedné z nich je doktorand uveden jako první autor (viz Článek 37 SZŘ UTB a VP FT UTB).</w:t>
      </w:r>
    </w:p>
    <w:p w14:paraId="3C4B3BA5" w14:textId="77777777" w:rsidR="007A0ADE" w:rsidRPr="007A0ADE" w:rsidRDefault="007A0ADE" w:rsidP="00A545CF">
      <w:pPr>
        <w:spacing w:after="0"/>
        <w:jc w:val="both"/>
        <w:rPr>
          <w:rFonts w:ascii="Calibri Light" w:hAnsi="Calibri Light"/>
        </w:rPr>
      </w:pPr>
    </w:p>
    <w:p w14:paraId="3C2B20A9" w14:textId="77777777" w:rsidR="009E517D" w:rsidRPr="004519F5" w:rsidRDefault="009E517D" w:rsidP="00155275">
      <w:pPr>
        <w:pStyle w:val="Heading3"/>
      </w:pPr>
      <w:r w:rsidRPr="004519F5">
        <w:t xml:space="preserve">Struktura a rozsah studijních předmětů </w:t>
      </w:r>
    </w:p>
    <w:p w14:paraId="29AF5B88" w14:textId="77777777" w:rsidR="009B4906" w:rsidRPr="004519F5" w:rsidRDefault="009E517D" w:rsidP="009B4906">
      <w:pPr>
        <w:spacing w:before="120" w:after="120"/>
      </w:pPr>
      <w:r w:rsidRPr="004519F5">
        <w:tab/>
      </w:r>
      <w:r w:rsidRPr="004519F5">
        <w:tab/>
      </w:r>
      <w:r w:rsidRPr="004519F5">
        <w:tab/>
      </w:r>
      <w:r w:rsidRPr="004519F5">
        <w:tab/>
      </w:r>
      <w:r w:rsidRPr="004519F5">
        <w:tab/>
        <w:t>Standard 2.12</w:t>
      </w:r>
    </w:p>
    <w:p w14:paraId="7473F148" w14:textId="77777777" w:rsidR="00D46D1D" w:rsidRPr="007A0ADE" w:rsidRDefault="00D46D1D" w:rsidP="00D46D1D">
      <w:pPr>
        <w:spacing w:before="120" w:after="120" w:line="264" w:lineRule="auto"/>
        <w:jc w:val="both"/>
        <w:rPr>
          <w:rFonts w:ascii="Calibri Light" w:hAnsi="Calibri Light"/>
        </w:rPr>
      </w:pPr>
      <w:r w:rsidRPr="007A0ADE">
        <w:rPr>
          <w:rFonts w:ascii="Calibri Light" w:hAnsi="Calibri Light"/>
        </w:rPr>
        <w:t>Předměty doktorského studijního programu jsou odborné předměty a cizí jazyk. Doktorand skládá alespoň 3 zkoušky z odborných předmětů vázaných k tématu disertační práce a zkoušku z cizího jazyka.</w:t>
      </w:r>
    </w:p>
    <w:p w14:paraId="71344BB2" w14:textId="7E52F8A7" w:rsidR="009D5653" w:rsidRPr="007A0ADE" w:rsidRDefault="00D46D1D" w:rsidP="00D46D1D">
      <w:pPr>
        <w:jc w:val="both"/>
        <w:rPr>
          <w:rFonts w:ascii="Calibri Light" w:hAnsi="Calibri Light"/>
        </w:rPr>
      </w:pPr>
      <w:r w:rsidRPr="007A0ADE">
        <w:rPr>
          <w:rFonts w:ascii="Calibri Light" w:hAnsi="Calibri Light"/>
        </w:rPr>
        <w:t>Seznam předmětů pro doktorské studium na FT UTB ve Zlíně je zveřejněn na webových stránkách FT. Při sestavování Individuálního studijního plánu doktoranda si student volí povinně cizí jazyk a minimálně tři odborné předměty. Dva z nich musí být ze seznamu povinně volitelných. Seznamy předmětů jsou stanoveny příslušnou oborovou radou.</w:t>
      </w:r>
    </w:p>
    <w:p w14:paraId="6865DEC2" w14:textId="77777777" w:rsidR="00D46D1D" w:rsidRPr="007A0ADE" w:rsidRDefault="00D46D1D" w:rsidP="00E91FAA">
      <w:pPr>
        <w:spacing w:after="0" w:line="240" w:lineRule="auto"/>
        <w:jc w:val="both"/>
        <w:rPr>
          <w:rFonts w:ascii="Calibri Light" w:hAnsi="Calibri Light"/>
          <w:b/>
          <w:u w:val="single"/>
        </w:rPr>
      </w:pPr>
      <w:r w:rsidRPr="007A0ADE">
        <w:rPr>
          <w:rFonts w:ascii="Calibri Light" w:hAnsi="Calibri Light"/>
          <w:b/>
          <w:u w:val="single"/>
        </w:rPr>
        <w:t>Povinné předměty:</w:t>
      </w:r>
    </w:p>
    <w:p w14:paraId="72B56BB2"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Technical Communication in English</w:t>
      </w:r>
    </w:p>
    <w:p w14:paraId="04285D7A" w14:textId="77777777" w:rsidR="00D46D1D" w:rsidRPr="007A0ADE" w:rsidRDefault="00D46D1D" w:rsidP="00E91FAA">
      <w:pPr>
        <w:spacing w:after="0" w:line="240" w:lineRule="auto"/>
        <w:jc w:val="both"/>
        <w:rPr>
          <w:rFonts w:ascii="Calibri Light" w:hAnsi="Calibri Light"/>
        </w:rPr>
      </w:pPr>
    </w:p>
    <w:p w14:paraId="1B96C70C" w14:textId="77777777" w:rsidR="00D46D1D" w:rsidRPr="007A0ADE" w:rsidRDefault="00D46D1D" w:rsidP="00E91FAA">
      <w:pPr>
        <w:spacing w:after="0" w:line="240" w:lineRule="auto"/>
        <w:jc w:val="both"/>
        <w:rPr>
          <w:rFonts w:ascii="Calibri Light" w:hAnsi="Calibri Light"/>
          <w:u w:val="single"/>
        </w:rPr>
      </w:pPr>
      <w:r w:rsidRPr="007A0ADE">
        <w:rPr>
          <w:rFonts w:ascii="Calibri Light" w:hAnsi="Calibri Light"/>
          <w:b/>
          <w:u w:val="single"/>
        </w:rPr>
        <w:t>Povinně volitelné předměty:</w:t>
      </w:r>
      <w:r w:rsidRPr="007A0ADE">
        <w:rPr>
          <w:rFonts w:ascii="Calibri Light" w:hAnsi="Calibri Light"/>
          <w:u w:val="single"/>
        </w:rPr>
        <w:t xml:space="preserve"> /student volí min. 2 předměty/</w:t>
      </w:r>
    </w:p>
    <w:p w14:paraId="7B7DBCA2"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Macromolecular Chemistry</w:t>
      </w:r>
    </w:p>
    <w:p w14:paraId="21BA8113"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Physics of Polymers</w:t>
      </w:r>
    </w:p>
    <w:p w14:paraId="0AF670E0"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Polymer Engineering</w:t>
      </w:r>
    </w:p>
    <w:p w14:paraId="2B54F2FB" w14:textId="77777777" w:rsidR="00032FC8" w:rsidRDefault="00032FC8" w:rsidP="00032FC8">
      <w:pPr>
        <w:spacing w:after="0" w:line="240" w:lineRule="auto"/>
        <w:jc w:val="both"/>
        <w:rPr>
          <w:rFonts w:ascii="Calibri Light" w:hAnsi="Calibri Light"/>
        </w:rPr>
      </w:pPr>
      <w:r w:rsidRPr="00032FC8">
        <w:rPr>
          <w:rFonts w:ascii="Calibri Light" w:hAnsi="Calibri Light"/>
        </w:rPr>
        <w:t>Theory of Technological Processes</w:t>
      </w:r>
    </w:p>
    <w:p w14:paraId="435A7ECA" w14:textId="77777777" w:rsidR="00032FC8" w:rsidRPr="00032FC8" w:rsidRDefault="00032FC8" w:rsidP="00032FC8">
      <w:pPr>
        <w:spacing w:after="0" w:line="240" w:lineRule="auto"/>
        <w:jc w:val="both"/>
        <w:rPr>
          <w:rFonts w:ascii="Calibri Light" w:hAnsi="Calibri Light"/>
        </w:rPr>
      </w:pPr>
    </w:p>
    <w:p w14:paraId="4883A00C" w14:textId="77777777" w:rsidR="00D46D1D" w:rsidRPr="007A0ADE" w:rsidRDefault="00D46D1D" w:rsidP="00E91FAA">
      <w:pPr>
        <w:spacing w:after="0" w:line="240" w:lineRule="auto"/>
        <w:jc w:val="both"/>
        <w:rPr>
          <w:rFonts w:ascii="Calibri Light" w:hAnsi="Calibri Light"/>
          <w:b/>
          <w:u w:val="single"/>
        </w:rPr>
      </w:pPr>
      <w:r w:rsidRPr="007A0ADE">
        <w:rPr>
          <w:rFonts w:ascii="Calibri Light" w:hAnsi="Calibri Light"/>
          <w:b/>
          <w:u w:val="single"/>
        </w:rPr>
        <w:t xml:space="preserve">Volitelné předměty: </w:t>
      </w:r>
      <w:r w:rsidRPr="007A0ADE">
        <w:rPr>
          <w:rFonts w:ascii="Calibri Light" w:hAnsi="Calibri Light"/>
          <w:u w:val="single"/>
        </w:rPr>
        <w:t>/student volí min. 1 předmět/</w:t>
      </w:r>
    </w:p>
    <w:p w14:paraId="38D357AC"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Analytical Methods and Surface Chemistry</w:t>
      </w:r>
    </w:p>
    <w:p w14:paraId="1ED72359"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Antimicrobial Agents for Polymer Treatment</w:t>
      </w:r>
    </w:p>
    <w:p w14:paraId="3E73DA35"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Bioactive Polymer Systems</w:t>
      </w:r>
    </w:p>
    <w:p w14:paraId="7D870B07"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Biodegradability of Compounds</w:t>
      </w:r>
    </w:p>
    <w:p w14:paraId="40BEFB5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Biochemistry</w:t>
      </w:r>
    </w:p>
    <w:p w14:paraId="6EC952D7"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Biopolymers</w:t>
      </w:r>
    </w:p>
    <w:p w14:paraId="3C7BF0C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Colloid and Surface Chemistry</w:t>
      </w:r>
    </w:p>
    <w:p w14:paraId="79D0C0B4"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lastRenderedPageBreak/>
        <w:t>Composite Materials</w:t>
      </w:r>
    </w:p>
    <w:p w14:paraId="587DC55B"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Electrical and Magnetics Properties of Materials</w:t>
      </w:r>
    </w:p>
    <w:p w14:paraId="6C09199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Engineering Statistics</w:t>
      </w:r>
    </w:p>
    <w:p w14:paraId="34276E0E"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General and Applied Rheology</w:t>
      </w:r>
    </w:p>
    <w:p w14:paraId="67B5CB8D"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Instrumental Methods of Polymers</w:t>
      </w:r>
    </w:p>
    <w:p w14:paraId="444ED077"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Materials for Packaging</w:t>
      </w:r>
    </w:p>
    <w:p w14:paraId="1EA042D1"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Modeling of Polymer Processing</w:t>
      </w:r>
    </w:p>
    <w:p w14:paraId="053020C0"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Molecular Spectroscopy</w:t>
      </w:r>
    </w:p>
    <w:p w14:paraId="22650A8B"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Numerical Mathematics</w:t>
      </w:r>
    </w:p>
    <w:p w14:paraId="19523118"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Optically and Electrically Active Polymers</w:t>
      </w:r>
    </w:p>
    <w:p w14:paraId="01321AD9"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Organic Chemistry</w:t>
      </w:r>
    </w:p>
    <w:p w14:paraId="7A3CA1FD"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Physical Chemistry</w:t>
      </w:r>
    </w:p>
    <w:p w14:paraId="031F58BB"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Plastics Processing Technology</w:t>
      </w:r>
    </w:p>
    <w:p w14:paraId="649BB9A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Polymer Blends</w:t>
      </w:r>
    </w:p>
    <w:p w14:paraId="452E0C98"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Production Machines and Devices</w:t>
      </w:r>
    </w:p>
    <w:p w14:paraId="12A5F44B"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Rubber Technology</w:t>
      </w:r>
    </w:p>
    <w:p w14:paraId="0399A942"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Structure and Characteristics of Solids</w:t>
      </w:r>
    </w:p>
    <w:p w14:paraId="38FEEB72"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Supramolecular Chemistry</w:t>
      </w:r>
    </w:p>
    <w:p w14:paraId="269B3D2C"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Thermal Methods and Relaxation Behavior of Polymers</w:t>
      </w:r>
    </w:p>
    <w:p w14:paraId="2C8682C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Transport Phenomena</w:t>
      </w:r>
    </w:p>
    <w:p w14:paraId="098C97C7" w14:textId="77777777" w:rsidR="00E80016" w:rsidRPr="004519F5" w:rsidRDefault="00E80016" w:rsidP="00E80016">
      <w:pPr>
        <w:pStyle w:val="Heading3"/>
        <w:numPr>
          <w:ilvl w:val="0"/>
          <w:numId w:val="0"/>
        </w:numPr>
        <w:ind w:left="1080"/>
      </w:pPr>
    </w:p>
    <w:p w14:paraId="37EFF15A" w14:textId="48F8BD8D" w:rsidR="009E517D" w:rsidRPr="004519F5" w:rsidRDefault="009E517D" w:rsidP="009B4906">
      <w:pPr>
        <w:pStyle w:val="Heading3"/>
      </w:pPr>
      <w:r w:rsidRPr="004519F5">
        <w:t xml:space="preserve">Soulad obsahu studijních předmětů, státních zkoušek a kvalifikačních prací s výsledky učení a profilem absolventa  </w:t>
      </w:r>
    </w:p>
    <w:p w14:paraId="403EC9BA" w14:textId="015C358E" w:rsidR="009E517D" w:rsidRPr="004519F5" w:rsidRDefault="009E517D" w:rsidP="00BD69F1">
      <w:pPr>
        <w:spacing w:before="120" w:after="120"/>
      </w:pPr>
      <w:r w:rsidRPr="004519F5">
        <w:tab/>
      </w:r>
      <w:r w:rsidRPr="004519F5">
        <w:tab/>
      </w:r>
      <w:r w:rsidRPr="004519F5">
        <w:tab/>
      </w:r>
      <w:r w:rsidRPr="004519F5">
        <w:tab/>
      </w:r>
      <w:r w:rsidRPr="004519F5">
        <w:tab/>
        <w:t>Standard 2.14</w:t>
      </w:r>
    </w:p>
    <w:p w14:paraId="3D11E02D" w14:textId="77777777" w:rsidR="00D578A9" w:rsidRDefault="009B4906" w:rsidP="00582070">
      <w:pPr>
        <w:spacing w:after="0" w:line="240" w:lineRule="auto"/>
        <w:jc w:val="both"/>
        <w:rPr>
          <w:rFonts w:ascii="Calibri Light" w:hAnsi="Calibri Light"/>
        </w:rPr>
      </w:pPr>
      <w:r w:rsidRPr="00582070">
        <w:rPr>
          <w:rFonts w:ascii="Calibri Light" w:hAnsi="Calibri Light"/>
        </w:rPr>
        <w:t>Odborné znalosti, dovednosti a obecné způsobilosti absolventů studijního programu jsou v souladu s typem a profilem uvedeného studijního programu.</w:t>
      </w:r>
    </w:p>
    <w:p w14:paraId="5BEEE86F" w14:textId="77777777" w:rsidR="00582070" w:rsidRPr="00582070" w:rsidRDefault="00582070" w:rsidP="00582070">
      <w:pPr>
        <w:spacing w:after="0" w:line="240" w:lineRule="auto"/>
        <w:jc w:val="both"/>
        <w:rPr>
          <w:rFonts w:ascii="Calibri Light" w:hAnsi="Calibri Light"/>
        </w:rPr>
      </w:pPr>
    </w:p>
    <w:p w14:paraId="21276D42" w14:textId="13C153ED" w:rsidR="00C61188" w:rsidRPr="00582070" w:rsidRDefault="004D397D" w:rsidP="00582070">
      <w:pPr>
        <w:spacing w:after="0" w:line="240" w:lineRule="auto"/>
        <w:jc w:val="both"/>
        <w:rPr>
          <w:rFonts w:ascii="Calibri Light" w:hAnsi="Calibri Light"/>
        </w:rPr>
      </w:pPr>
      <w:r w:rsidRPr="00582070">
        <w:rPr>
          <w:rFonts w:ascii="Calibri Light" w:hAnsi="Calibri Light"/>
        </w:rPr>
        <w:t xml:space="preserve">Základním tématickým okruhem programu </w:t>
      </w:r>
      <w:r w:rsidR="00FC4490" w:rsidRPr="00FC4490">
        <w:rPr>
          <w:rFonts w:ascii="Calibri Light" w:hAnsi="Calibri Light"/>
        </w:rPr>
        <w:t>Technology of Macromolecular Substances</w:t>
      </w:r>
      <w:r w:rsidR="00FC4490" w:rsidRPr="00582070">
        <w:rPr>
          <w:rFonts w:ascii="Calibri Light" w:hAnsi="Calibri Light"/>
        </w:rPr>
        <w:t xml:space="preserve"> </w:t>
      </w:r>
      <w:r w:rsidRPr="00582070">
        <w:rPr>
          <w:rFonts w:ascii="Calibri Light" w:hAnsi="Calibri Light"/>
        </w:rPr>
        <w:t>je polymerní věda (</w:t>
      </w:r>
      <w:r w:rsidR="00582070">
        <w:rPr>
          <w:rFonts w:ascii="Calibri Light" w:hAnsi="Calibri Light"/>
        </w:rPr>
        <w:t>P</w:t>
      </w:r>
      <w:r w:rsidRPr="00582070">
        <w:rPr>
          <w:rFonts w:ascii="Calibri Light" w:hAnsi="Calibri Light"/>
        </w:rPr>
        <w:t xml:space="preserve">olymer </w:t>
      </w:r>
      <w:r w:rsidR="00582070">
        <w:rPr>
          <w:rFonts w:ascii="Calibri Light" w:hAnsi="Calibri Light"/>
        </w:rPr>
        <w:t>S</w:t>
      </w:r>
      <w:r w:rsidRPr="00582070">
        <w:rPr>
          <w:rFonts w:ascii="Calibri Light" w:hAnsi="Calibri Light"/>
        </w:rPr>
        <w:t>cience) se specifickým důrazem na inženýrství a technologie zpracování makromolekulárních látek včetně mezioborových oblastí z makr</w:t>
      </w:r>
      <w:r w:rsidR="00510CB8">
        <w:rPr>
          <w:rFonts w:ascii="Calibri Light" w:hAnsi="Calibri Light"/>
        </w:rPr>
        <w:t xml:space="preserve">omolekulární vědy vycházející a </w:t>
      </w:r>
      <w:r w:rsidRPr="00582070">
        <w:rPr>
          <w:rFonts w:ascii="Calibri Light" w:hAnsi="Calibri Light"/>
        </w:rPr>
        <w:t>nebo</w:t>
      </w:r>
      <w:r w:rsidR="00802691">
        <w:rPr>
          <w:rFonts w:ascii="Calibri Light" w:hAnsi="Calibri Light"/>
        </w:rPr>
        <w:t xml:space="preserve"> </w:t>
      </w:r>
      <w:r w:rsidRPr="00582070">
        <w:rPr>
          <w:rFonts w:ascii="Calibri Light" w:hAnsi="Calibri Light"/>
        </w:rPr>
        <w:t>s ní úzce související.</w:t>
      </w:r>
      <w:r w:rsidR="00101622" w:rsidRPr="00582070">
        <w:rPr>
          <w:rFonts w:ascii="Calibri Light" w:hAnsi="Calibri Light"/>
        </w:rPr>
        <w:t xml:space="preserve"> Toto zaměření </w:t>
      </w:r>
      <w:r w:rsidR="00A2029D" w:rsidRPr="00582070">
        <w:rPr>
          <w:rFonts w:ascii="Calibri Light" w:hAnsi="Calibri Light"/>
        </w:rPr>
        <w:t xml:space="preserve">je v plném souladu s </w:t>
      </w:r>
      <w:r w:rsidR="00101622" w:rsidRPr="00582070">
        <w:rPr>
          <w:rFonts w:ascii="Calibri Light" w:hAnsi="Calibri Light"/>
        </w:rPr>
        <w:t>obsah</w:t>
      </w:r>
      <w:r w:rsidR="00C61188" w:rsidRPr="00582070">
        <w:rPr>
          <w:rFonts w:ascii="Calibri Light" w:hAnsi="Calibri Light"/>
        </w:rPr>
        <w:t>em</w:t>
      </w:r>
      <w:r w:rsidR="00101622" w:rsidRPr="00582070">
        <w:rPr>
          <w:rFonts w:ascii="Calibri Light" w:hAnsi="Calibri Light"/>
        </w:rPr>
        <w:t xml:space="preserve"> studijních předmětů, které jsou orientovány jak na oblast polymerních materiálů a jejich vlastností, tak na zpracovatelské procesy a jejich exaktní popis.</w:t>
      </w:r>
      <w:r w:rsidR="00A2029D" w:rsidRPr="00582070">
        <w:rPr>
          <w:rFonts w:ascii="Calibri Light" w:hAnsi="Calibri Light"/>
        </w:rPr>
        <w:t xml:space="preserve"> Tématické zaměření Individuálního studijního plánu, </w:t>
      </w:r>
      <w:r w:rsidR="00101622" w:rsidRPr="00582070">
        <w:rPr>
          <w:rFonts w:ascii="Calibri Light" w:hAnsi="Calibri Light"/>
        </w:rPr>
        <w:t>státní doktorské zkoušky</w:t>
      </w:r>
      <w:r w:rsidR="00051139" w:rsidRPr="00582070">
        <w:rPr>
          <w:rFonts w:ascii="Calibri Light" w:hAnsi="Calibri Light"/>
        </w:rPr>
        <w:t xml:space="preserve"> a</w:t>
      </w:r>
      <w:r w:rsidR="00C61188" w:rsidRPr="00582070">
        <w:rPr>
          <w:rFonts w:ascii="Calibri Light" w:hAnsi="Calibri Light"/>
        </w:rPr>
        <w:t xml:space="preserve"> </w:t>
      </w:r>
      <w:r w:rsidR="00A2029D" w:rsidRPr="00582070">
        <w:rPr>
          <w:rFonts w:ascii="Calibri Light" w:hAnsi="Calibri Light"/>
        </w:rPr>
        <w:t>disertační práce</w:t>
      </w:r>
      <w:r w:rsidR="00C61188" w:rsidRPr="00582070">
        <w:rPr>
          <w:rFonts w:ascii="Calibri Light" w:hAnsi="Calibri Light"/>
        </w:rPr>
        <w:t xml:space="preserve"> jsou v plném souladu s těmito základními tématickými okruhy a určují tak </w:t>
      </w:r>
      <w:r w:rsidR="00051139" w:rsidRPr="00582070">
        <w:rPr>
          <w:rFonts w:ascii="Calibri Light" w:hAnsi="Calibri Light"/>
        </w:rPr>
        <w:t xml:space="preserve">základní profil </w:t>
      </w:r>
      <w:r w:rsidR="00C61188" w:rsidRPr="00582070">
        <w:rPr>
          <w:rFonts w:ascii="Calibri Light" w:hAnsi="Calibri Light"/>
        </w:rPr>
        <w:t>absolventa</w:t>
      </w:r>
      <w:r w:rsidR="00B5621A" w:rsidRPr="00582070">
        <w:rPr>
          <w:rFonts w:ascii="Calibri Light" w:hAnsi="Calibri Light"/>
        </w:rPr>
        <w:t xml:space="preserve">, který je následující: </w:t>
      </w:r>
      <w:r w:rsidR="00051139" w:rsidRPr="00582070">
        <w:rPr>
          <w:rFonts w:ascii="Calibri Light" w:hAnsi="Calibri Light"/>
        </w:rPr>
        <w:t>Absolvent bude technologicky orientovaný odborník vybavený znalostmi nutnými pro exaktní popis zpracovatelských procesů, fyzikálních a chemických vlastností polymerních materiálů a produktů z nich získaných, který bude schopen samostatn</w:t>
      </w:r>
      <w:r w:rsidR="00051139" w:rsidRPr="00582070">
        <w:rPr>
          <w:rFonts w:ascii="Calibri Light" w:hAnsi="Calibri Light" w:hint="eastAsia"/>
        </w:rPr>
        <w:t>ě</w:t>
      </w:r>
      <w:r w:rsidR="00051139" w:rsidRPr="00582070">
        <w:rPr>
          <w:rFonts w:ascii="Calibri Light" w:hAnsi="Calibri Light"/>
        </w:rPr>
        <w:t>, kreativn</w:t>
      </w:r>
      <w:r w:rsidR="00051139" w:rsidRPr="00582070">
        <w:rPr>
          <w:rFonts w:ascii="Calibri Light" w:hAnsi="Calibri Light" w:hint="eastAsia"/>
        </w:rPr>
        <w:t>ě</w:t>
      </w:r>
      <w:r w:rsidR="00051139" w:rsidRPr="00582070">
        <w:rPr>
          <w:rFonts w:ascii="Calibri Light" w:hAnsi="Calibri Light"/>
        </w:rPr>
        <w:t>, v</w:t>
      </w:r>
      <w:r w:rsidR="00051139" w:rsidRPr="00582070">
        <w:rPr>
          <w:rFonts w:ascii="Calibri Light" w:hAnsi="Calibri Light" w:hint="eastAsia"/>
        </w:rPr>
        <w:t>ě</w:t>
      </w:r>
      <w:r w:rsidR="00051139" w:rsidRPr="00582070">
        <w:rPr>
          <w:rFonts w:ascii="Calibri Light" w:hAnsi="Calibri Light"/>
        </w:rPr>
        <w:t>decky, v</w:t>
      </w:r>
      <w:r w:rsidR="00051139" w:rsidRPr="00582070">
        <w:rPr>
          <w:rFonts w:ascii="Calibri Light" w:hAnsi="Calibri Light" w:hint="eastAsia"/>
        </w:rPr>
        <w:t>ý</w:t>
      </w:r>
      <w:r w:rsidR="00051139" w:rsidRPr="00582070">
        <w:rPr>
          <w:rFonts w:ascii="Calibri Light" w:hAnsi="Calibri Light"/>
        </w:rPr>
        <w:t>zkumn</w:t>
      </w:r>
      <w:r w:rsidR="00051139" w:rsidRPr="00582070">
        <w:rPr>
          <w:rFonts w:ascii="Calibri Light" w:hAnsi="Calibri Light" w:hint="eastAsia"/>
        </w:rPr>
        <w:t>ě</w:t>
      </w:r>
      <w:r w:rsidR="00051139" w:rsidRPr="00582070">
        <w:rPr>
          <w:rFonts w:ascii="Calibri Light" w:hAnsi="Calibri Light"/>
        </w:rPr>
        <w:t xml:space="preserve"> a pedagogicky pracovat v oblasti zpracovatelstv</w:t>
      </w:r>
      <w:r w:rsidR="00051139" w:rsidRPr="00582070">
        <w:rPr>
          <w:rFonts w:ascii="Calibri Light" w:hAnsi="Calibri Light" w:hint="eastAsia"/>
        </w:rPr>
        <w:t>í</w:t>
      </w:r>
      <w:r w:rsidR="00051139" w:rsidRPr="00582070">
        <w:rPr>
          <w:rFonts w:ascii="Calibri Light" w:hAnsi="Calibri Light"/>
        </w:rPr>
        <w:t xml:space="preserve"> polymern</w:t>
      </w:r>
      <w:r w:rsidR="00051139" w:rsidRPr="00582070">
        <w:rPr>
          <w:rFonts w:ascii="Calibri Light" w:hAnsi="Calibri Light" w:hint="eastAsia"/>
        </w:rPr>
        <w:t>í</w:t>
      </w:r>
      <w:r w:rsidR="00051139" w:rsidRPr="00582070">
        <w:rPr>
          <w:rFonts w:ascii="Calibri Light" w:hAnsi="Calibri Light"/>
        </w:rPr>
        <w:t>ch materi</w:t>
      </w:r>
      <w:r w:rsidR="00051139" w:rsidRPr="00582070">
        <w:rPr>
          <w:rFonts w:ascii="Calibri Light" w:hAnsi="Calibri Light" w:hint="eastAsia"/>
        </w:rPr>
        <w:t>á</w:t>
      </w:r>
      <w:r w:rsidR="00051139" w:rsidRPr="00582070">
        <w:rPr>
          <w:rFonts w:ascii="Calibri Light" w:hAnsi="Calibri Light"/>
        </w:rPr>
        <w:t>l</w:t>
      </w:r>
      <w:r w:rsidR="00051139" w:rsidRPr="00582070">
        <w:rPr>
          <w:rFonts w:ascii="Calibri Light" w:hAnsi="Calibri Light" w:hint="eastAsia"/>
        </w:rPr>
        <w:t>ů</w:t>
      </w:r>
      <w:r w:rsidR="00051139" w:rsidRPr="00582070">
        <w:rPr>
          <w:rFonts w:ascii="Calibri Light" w:hAnsi="Calibri Light"/>
        </w:rPr>
        <w:t xml:space="preserve">, </w:t>
      </w:r>
      <w:r w:rsidR="00051139" w:rsidRPr="00582070">
        <w:rPr>
          <w:rFonts w:ascii="Calibri Light" w:hAnsi="Calibri Light" w:hint="eastAsia"/>
        </w:rPr>
        <w:t>ř</w:t>
      </w:r>
      <w:r w:rsidR="00051139" w:rsidRPr="00582070">
        <w:rPr>
          <w:rFonts w:ascii="Calibri Light" w:hAnsi="Calibri Light"/>
        </w:rPr>
        <w:t>e</w:t>
      </w:r>
      <w:r w:rsidR="00051139" w:rsidRPr="00582070">
        <w:rPr>
          <w:rFonts w:ascii="Calibri Light" w:hAnsi="Calibri Light" w:hint="eastAsia"/>
        </w:rPr>
        <w:t>š</w:t>
      </w:r>
      <w:r w:rsidR="00051139" w:rsidRPr="00582070">
        <w:rPr>
          <w:rFonts w:ascii="Calibri Light" w:hAnsi="Calibri Light"/>
        </w:rPr>
        <w:t>it inovativn</w:t>
      </w:r>
      <w:r w:rsidR="00051139" w:rsidRPr="00582070">
        <w:rPr>
          <w:rFonts w:ascii="Calibri Light" w:hAnsi="Calibri Light" w:hint="eastAsia"/>
        </w:rPr>
        <w:t>í</w:t>
      </w:r>
      <w:r w:rsidR="00051139" w:rsidRPr="00582070">
        <w:rPr>
          <w:rFonts w:ascii="Calibri Light" w:hAnsi="Calibri Light"/>
        </w:rPr>
        <w:t xml:space="preserve"> po</w:t>
      </w:r>
      <w:r w:rsidR="00051139" w:rsidRPr="00582070">
        <w:rPr>
          <w:rFonts w:ascii="Calibri Light" w:hAnsi="Calibri Light" w:hint="eastAsia"/>
        </w:rPr>
        <w:t>ž</w:t>
      </w:r>
      <w:r w:rsidR="00051139" w:rsidRPr="00582070">
        <w:rPr>
          <w:rFonts w:ascii="Calibri Light" w:hAnsi="Calibri Light"/>
        </w:rPr>
        <w:t>adavky na nov</w:t>
      </w:r>
      <w:r w:rsidR="00051139" w:rsidRPr="00582070">
        <w:rPr>
          <w:rFonts w:ascii="Calibri Light" w:hAnsi="Calibri Light" w:hint="eastAsia"/>
        </w:rPr>
        <w:t>é</w:t>
      </w:r>
      <w:r w:rsidR="00051139" w:rsidRPr="00582070">
        <w:rPr>
          <w:rFonts w:ascii="Calibri Light" w:hAnsi="Calibri Light"/>
        </w:rPr>
        <w:t xml:space="preserve"> materi</w:t>
      </w:r>
      <w:r w:rsidR="00051139" w:rsidRPr="00582070">
        <w:rPr>
          <w:rFonts w:ascii="Calibri Light" w:hAnsi="Calibri Light" w:hint="eastAsia"/>
        </w:rPr>
        <w:t>á</w:t>
      </w:r>
      <w:r w:rsidR="00051139" w:rsidRPr="00582070">
        <w:rPr>
          <w:rFonts w:ascii="Calibri Light" w:hAnsi="Calibri Light"/>
        </w:rPr>
        <w:t>ly a postupy vylep</w:t>
      </w:r>
      <w:r w:rsidR="00051139" w:rsidRPr="00582070">
        <w:rPr>
          <w:rFonts w:ascii="Calibri Light" w:hAnsi="Calibri Light" w:hint="eastAsia"/>
        </w:rPr>
        <w:t>š</w:t>
      </w:r>
      <w:r w:rsidR="00051139" w:rsidRPr="00582070">
        <w:rPr>
          <w:rFonts w:ascii="Calibri Light" w:hAnsi="Calibri Light"/>
        </w:rPr>
        <w:t>uj</w:t>
      </w:r>
      <w:r w:rsidR="00051139" w:rsidRPr="00582070">
        <w:rPr>
          <w:rFonts w:ascii="Calibri Light" w:hAnsi="Calibri Light" w:hint="eastAsia"/>
        </w:rPr>
        <w:t>í</w:t>
      </w:r>
      <w:r w:rsidR="00051139" w:rsidRPr="00582070">
        <w:rPr>
          <w:rFonts w:ascii="Calibri Light" w:hAnsi="Calibri Light"/>
        </w:rPr>
        <w:t>c</w:t>
      </w:r>
      <w:r w:rsidR="00051139" w:rsidRPr="00582070">
        <w:rPr>
          <w:rFonts w:ascii="Calibri Light" w:hAnsi="Calibri Light" w:hint="eastAsia"/>
        </w:rPr>
        <w:t>í</w:t>
      </w:r>
      <w:r w:rsidR="00051139" w:rsidRPr="00582070">
        <w:rPr>
          <w:rFonts w:ascii="Calibri Light" w:hAnsi="Calibri Light"/>
        </w:rPr>
        <w:t xml:space="preserve"> u</w:t>
      </w:r>
      <w:r w:rsidR="00051139" w:rsidRPr="00582070">
        <w:rPr>
          <w:rFonts w:ascii="Calibri Light" w:hAnsi="Calibri Light" w:hint="eastAsia"/>
        </w:rPr>
        <w:t>ž</w:t>
      </w:r>
      <w:r w:rsidR="00051139" w:rsidRPr="00582070">
        <w:rPr>
          <w:rFonts w:ascii="Calibri Light" w:hAnsi="Calibri Light"/>
        </w:rPr>
        <w:t>itn</w:t>
      </w:r>
      <w:r w:rsidR="00051139" w:rsidRPr="00582070">
        <w:rPr>
          <w:rFonts w:ascii="Calibri Light" w:hAnsi="Calibri Light" w:hint="eastAsia"/>
        </w:rPr>
        <w:t>é</w:t>
      </w:r>
      <w:r w:rsidR="00051139" w:rsidRPr="00582070">
        <w:rPr>
          <w:rFonts w:ascii="Calibri Light" w:hAnsi="Calibri Light"/>
        </w:rPr>
        <w:t xml:space="preserve"> vlastnosti v</w:t>
      </w:r>
      <w:r w:rsidR="00051139" w:rsidRPr="00582070">
        <w:rPr>
          <w:rFonts w:ascii="Calibri Light" w:hAnsi="Calibri Light" w:hint="eastAsia"/>
        </w:rPr>
        <w:t>ý</w:t>
      </w:r>
      <w:r w:rsidR="00051139" w:rsidRPr="00582070">
        <w:rPr>
          <w:rFonts w:ascii="Calibri Light" w:hAnsi="Calibri Light"/>
        </w:rPr>
        <w:t>robk</w:t>
      </w:r>
      <w:r w:rsidR="00051139" w:rsidRPr="00582070">
        <w:rPr>
          <w:rFonts w:ascii="Calibri Light" w:hAnsi="Calibri Light" w:hint="eastAsia"/>
        </w:rPr>
        <w:t>ů</w:t>
      </w:r>
      <w:r w:rsidR="00051139" w:rsidRPr="00582070">
        <w:rPr>
          <w:rFonts w:ascii="Calibri Light" w:hAnsi="Calibri Light"/>
        </w:rPr>
        <w:t>.</w:t>
      </w:r>
    </w:p>
    <w:p w14:paraId="5FFF9AD3" w14:textId="77777777" w:rsidR="00A2029D" w:rsidRDefault="00A2029D" w:rsidP="0046642C">
      <w:pPr>
        <w:tabs>
          <w:tab w:val="left" w:pos="3544"/>
        </w:tabs>
        <w:spacing w:before="120" w:after="120"/>
        <w:rPr>
          <w:color w:val="0070C0"/>
          <w:spacing w:val="-2"/>
        </w:rPr>
      </w:pPr>
    </w:p>
    <w:p w14:paraId="60F89BD0" w14:textId="77777777" w:rsidR="009E517D" w:rsidRPr="004519F5" w:rsidRDefault="009E517D" w:rsidP="00035992">
      <w:pPr>
        <w:pStyle w:val="Heading2"/>
      </w:pPr>
      <w:r w:rsidRPr="004519F5">
        <w:t>Vzdělávací a tvůrčí činnost ve studijním programu</w:t>
      </w:r>
    </w:p>
    <w:p w14:paraId="2073A547" w14:textId="77777777" w:rsidR="009E517D" w:rsidRPr="004519F5" w:rsidRDefault="009E517D" w:rsidP="00155275">
      <w:pPr>
        <w:pStyle w:val="Heading3"/>
      </w:pPr>
      <w:r w:rsidRPr="004519F5">
        <w:t>Metody výuky a hodnocení výsledků studia</w:t>
      </w:r>
    </w:p>
    <w:p w14:paraId="36CDB426" w14:textId="7BC722C1" w:rsidR="009E517D" w:rsidRPr="004519F5" w:rsidRDefault="009E517D" w:rsidP="00650764">
      <w:pPr>
        <w:tabs>
          <w:tab w:val="left" w:pos="2835"/>
        </w:tabs>
        <w:spacing w:before="120" w:after="120"/>
      </w:pPr>
      <w:r w:rsidRPr="004519F5">
        <w:tab/>
      </w:r>
      <w:r w:rsidRPr="004519F5">
        <w:tab/>
        <w:t>Standardy 3.1-3.4</w:t>
      </w:r>
    </w:p>
    <w:p w14:paraId="18BAAC62" w14:textId="3ED777FC" w:rsidR="009B4906" w:rsidRDefault="009B4906" w:rsidP="009B4906">
      <w:pPr>
        <w:spacing w:before="120" w:after="120"/>
        <w:jc w:val="both"/>
        <w:rPr>
          <w:rFonts w:ascii="Calibri Light" w:hAnsi="Calibri Light"/>
        </w:rPr>
      </w:pPr>
      <w:r w:rsidRPr="004519F5">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Mimo předepsané kontaktní části studia lze využít individuální osobní konzultace, elektronické konzultace.</w:t>
      </w:r>
    </w:p>
    <w:p w14:paraId="6B22DB15" w14:textId="25AD7C9D" w:rsidR="00A727C0" w:rsidRDefault="00A727C0" w:rsidP="009B4906">
      <w:pPr>
        <w:spacing w:before="120" w:after="120"/>
        <w:jc w:val="both"/>
        <w:rPr>
          <w:rFonts w:ascii="Calibri Light" w:hAnsi="Calibri Light"/>
        </w:rPr>
      </w:pPr>
      <w:r w:rsidRPr="00A727C0">
        <w:rPr>
          <w:rFonts w:ascii="Calibri Light" w:hAnsi="Calibri Light"/>
        </w:rPr>
        <w:lastRenderedPageBreak/>
        <w:t>Povinný předmět “</w:t>
      </w:r>
      <w:r w:rsidR="00734883">
        <w:rPr>
          <w:rFonts w:ascii="Calibri Light" w:hAnsi="Calibri Light"/>
        </w:rPr>
        <w:t>Technical Communication in English</w:t>
      </w:r>
      <w:r w:rsidRPr="00A727C0">
        <w:rPr>
          <w:rFonts w:ascii="Calibri Light" w:hAnsi="Calibri Light"/>
        </w:rPr>
        <w:t>” je</w:t>
      </w:r>
      <w:r>
        <w:rPr>
          <w:rFonts w:ascii="Calibri Light" w:hAnsi="Calibri Light"/>
        </w:rPr>
        <w:t xml:space="preserve"> jako </w:t>
      </w:r>
      <w:r w:rsidRPr="00A727C0">
        <w:rPr>
          <w:rFonts w:ascii="Calibri Light" w:hAnsi="Calibri Light"/>
        </w:rPr>
        <w:t>jedi</w:t>
      </w:r>
      <w:r>
        <w:rPr>
          <w:rFonts w:ascii="Calibri Light" w:hAnsi="Calibri Light"/>
        </w:rPr>
        <w:t xml:space="preserve">ný u tohoto studijního programu </w:t>
      </w:r>
      <w:r w:rsidRPr="00A727C0">
        <w:rPr>
          <w:rFonts w:ascii="Calibri Light" w:hAnsi="Calibri Light"/>
        </w:rPr>
        <w:t xml:space="preserve">koncipován jako dvousemestrální se zaměřením na akademické psaní a technickou presentaci, který je realizován v denním typu studia výhradně kontaktní formou výuky (seminář). Celkový rozsah seminární výuky předmětu ve vyučovacích hodinách je za oba semestry 112h. </w:t>
      </w:r>
      <w:r w:rsidR="00734883">
        <w:rPr>
          <w:rFonts w:ascii="Calibri Light" w:hAnsi="Calibri Light"/>
        </w:rPr>
        <w:t>Předpokládaná c</w:t>
      </w:r>
      <w:r w:rsidRPr="00A727C0">
        <w:rPr>
          <w:rFonts w:ascii="Calibri Light" w:hAnsi="Calibri Light"/>
        </w:rPr>
        <w:t>elková časová náročnost studia tohoto předmětu (zahrnující domácí přípravu, účast na výuce, přípravu na zkoušku a konzultace) je 262h.</w:t>
      </w:r>
    </w:p>
    <w:p w14:paraId="1AFB03E2" w14:textId="72D3BD5D" w:rsidR="00A727C0" w:rsidRPr="00E1527F" w:rsidRDefault="0012069B" w:rsidP="009B4906">
      <w:pPr>
        <w:spacing w:before="120" w:after="120"/>
        <w:jc w:val="both"/>
        <w:rPr>
          <w:rFonts w:ascii="Calibri Light" w:hAnsi="Calibri Light"/>
          <w:lang w:val="en-US"/>
        </w:rPr>
      </w:pPr>
      <w:r>
        <w:rPr>
          <w:rFonts w:ascii="Calibri Light" w:hAnsi="Calibri Light"/>
        </w:rPr>
        <w:t>Průběh absolvování volitelných předmětů</w:t>
      </w:r>
      <w:r w:rsidR="00A727C0">
        <w:rPr>
          <w:rFonts w:ascii="Calibri Light" w:hAnsi="Calibri Light"/>
        </w:rPr>
        <w:t xml:space="preserve"> </w:t>
      </w:r>
      <w:r w:rsidR="00A727C0" w:rsidRPr="00A727C0">
        <w:rPr>
          <w:rFonts w:ascii="Calibri Light" w:hAnsi="Calibri Light"/>
        </w:rPr>
        <w:t xml:space="preserve">probíhá zejména formou samostudia, přičemž kontaktní forma výuky je realizována především konzultacemi (či případně demonstrací) se specifickým důrazem na individuální práci studentů a práci s textem (časopisecké publikace, učebnice, knihy). </w:t>
      </w:r>
      <w:r>
        <w:rPr>
          <w:rFonts w:ascii="Calibri Light" w:hAnsi="Calibri Light"/>
        </w:rPr>
        <w:t>Předpokládaná c</w:t>
      </w:r>
      <w:r w:rsidR="00A727C0" w:rsidRPr="00A727C0">
        <w:rPr>
          <w:rFonts w:ascii="Calibri Light" w:hAnsi="Calibri Light"/>
        </w:rPr>
        <w:t xml:space="preserve">elková časová náročnost studia </w:t>
      </w:r>
      <w:r>
        <w:rPr>
          <w:rFonts w:ascii="Calibri Light" w:hAnsi="Calibri Light"/>
        </w:rPr>
        <w:t xml:space="preserve">jednoho volitelného </w:t>
      </w:r>
      <w:r w:rsidR="00A727C0" w:rsidRPr="00A727C0">
        <w:rPr>
          <w:rFonts w:ascii="Calibri Light" w:hAnsi="Calibri Light"/>
        </w:rPr>
        <w:t>předmět</w:t>
      </w:r>
      <w:r>
        <w:rPr>
          <w:rFonts w:ascii="Calibri Light" w:hAnsi="Calibri Light"/>
        </w:rPr>
        <w:t>u</w:t>
      </w:r>
      <w:r w:rsidR="00A727C0" w:rsidRPr="00A727C0">
        <w:rPr>
          <w:rFonts w:ascii="Calibri Light" w:hAnsi="Calibri Light"/>
        </w:rPr>
        <w:t xml:space="preserve"> (zahrnující domácí přípravu, konzultace, demonstrace a přípravu na zkoušku) je 188h.</w:t>
      </w:r>
      <w:r>
        <w:rPr>
          <w:rFonts w:ascii="Calibri Light" w:hAnsi="Calibri Light"/>
        </w:rPr>
        <w:t xml:space="preserve"> </w:t>
      </w:r>
      <w:r w:rsidR="00AF0F9C" w:rsidRPr="00A9619E">
        <w:rPr>
          <w:rFonts w:ascii="Calibri Light" w:hAnsi="Calibri Light"/>
        </w:rPr>
        <w:t>Široká nabídka volitelných předmětů realizovaných formou individuálních konzultací, bude umožňovat velmi intenzivní rozvoj vzdělání a tvůrčího potenciálu každého studenta, a to s ohledem na nejnovější trendy v oboru, jejich individuální potřeby, přednosti a vědecké zaměření vycházející z připravované disertační práce. Individuální konzultace budou dále umožňovat jak rozpoznání míry pochopení základních témat, principů a pojmů vyučujícími daných předmětů, tak vytvářet dostatečný prostor studentům pro zodpovězení jejich otázek vycházejících ze studia povinné a doporučené literatury.</w:t>
      </w:r>
      <w:r w:rsidR="00AF0F9C">
        <w:rPr>
          <w:i/>
        </w:rPr>
        <w:t xml:space="preserve"> </w:t>
      </w:r>
      <w:r w:rsidR="00AF0F9C" w:rsidRPr="00A9619E">
        <w:rPr>
          <w:rFonts w:ascii="Calibri Light" w:hAnsi="Calibri Light"/>
        </w:rPr>
        <w:t>Doplnění individuální výuky o příležitostné přednášky (či přednáškové bloky) s jistým pravidelným charakterem, které by byly realizovaný odborníky z ČR a zahraničí, lze považovat za velmi přínosné. Vzhledem k tomu však, že v současné době není žádný z odborných předmětů koncipován jako povinný (byť si student musí povinně zvolit min. 2 ze 4 nosných předmětů a minimálně 1 z 27 doplňkových předmětů), počet přijímaných studentů je relativně nízký (v porovnání s magisterským studijním programem) a celá koncepce výuky je orientována zejména na individuální rozvoj studentů, se v současné době zavedení kontaktní výuky ve formě pravidelných přednášek či seminářů u daných volitelných předmětů nepředpokládá.</w:t>
      </w:r>
    </w:p>
    <w:p w14:paraId="4C73E539" w14:textId="7CA572D2" w:rsidR="009B4906" w:rsidRPr="004519F5" w:rsidRDefault="009B4906" w:rsidP="009B4906">
      <w:pPr>
        <w:spacing w:before="120" w:after="120"/>
        <w:jc w:val="both"/>
        <w:rPr>
          <w:rFonts w:ascii="Calibri Light" w:hAnsi="Calibri Light"/>
        </w:rPr>
      </w:pPr>
      <w:r w:rsidRPr="004519F5">
        <w:rPr>
          <w:rFonts w:ascii="Calibri Light" w:hAnsi="Calibri Light"/>
        </w:rPr>
        <w:t>Skladba studijní literatury a dále skladba výukových zdrojů a souborů informací jsou uvedeny v požadavcích studijních předmětů. Skladba studijní literatury odráží aktuální stav poznání a zohledňu</w:t>
      </w:r>
      <w:r w:rsidR="0046642C">
        <w:rPr>
          <w:rFonts w:ascii="Calibri Light" w:hAnsi="Calibri Light"/>
        </w:rPr>
        <w:t xml:space="preserve">je </w:t>
      </w:r>
      <w:r w:rsidRPr="004519F5">
        <w:rPr>
          <w:rFonts w:ascii="Calibri Light" w:hAnsi="Calibri Light"/>
        </w:rPr>
        <w:t xml:space="preserve">mezinárodní rozměr studia. Studentům je zajištěna dostupnost studijní literatury a studijních opor, které jsou uváděny v požadavcích studijních předmětů profilujícího základu. Studentům je zajištěna dostupnost studijní literatury v univerzitní </w:t>
      </w:r>
      <w:r w:rsidR="00A73C87" w:rsidRPr="004519F5">
        <w:rPr>
          <w:rFonts w:ascii="Calibri Light" w:hAnsi="Calibri Light"/>
        </w:rPr>
        <w:t>knihovně.</w:t>
      </w:r>
      <w:r w:rsidR="005501F1" w:rsidRPr="004519F5">
        <w:rPr>
          <w:rStyle w:val="FootnoteReference"/>
          <w:rFonts w:ascii="Calibri Light" w:hAnsi="Calibri Light"/>
        </w:rPr>
        <w:footnoteReference w:id="31"/>
      </w:r>
    </w:p>
    <w:p w14:paraId="218D4917" w14:textId="1C1BC0E2" w:rsidR="005B6D5A" w:rsidRPr="004519F5" w:rsidRDefault="009B4906" w:rsidP="009B4906">
      <w:pPr>
        <w:spacing w:before="120" w:after="120"/>
        <w:jc w:val="both"/>
        <w:rPr>
          <w:rFonts w:ascii="Calibri Light" w:hAnsi="Calibri Light"/>
        </w:rPr>
      </w:pPr>
      <w:r w:rsidRPr="004519F5">
        <w:rPr>
          <w:rFonts w:ascii="Calibri Light" w:hAnsi="Calibri Light"/>
        </w:rPr>
        <w:t>Fakulta v rámci organizace studia a výuky uplatňuje kritéria stanovená studijním a zkušebním řádem Univerzity Tomáše Bati ve Zlíně a Pravidly průběhu studia ve studijních programech uskutečňovaných na Fakultě technologické, která odpovídají cílům studia, umožňují jeho objektivní hodnocení a jsou využívána k hodnocení studentů. UTB ve Zlíně a Fakulta technologická transparentně zveřejňuj</w:t>
      </w:r>
      <w:r w:rsidR="000A521F">
        <w:rPr>
          <w:rFonts w:ascii="Calibri Light" w:hAnsi="Calibri Light"/>
        </w:rPr>
        <w:t>í</w:t>
      </w:r>
      <w:r w:rsidRPr="004519F5">
        <w:rPr>
          <w:rFonts w:ascii="Calibri Light" w:hAnsi="Calibri Light"/>
        </w:rPr>
        <w:t xml:space="preserve"> v portále IS/STAG podmínky hodnocení studentů. Podmínky úspěšného ukončení studia jsou definovány vnitřními předpisy a Individuálním studijním plánem.</w:t>
      </w:r>
    </w:p>
    <w:p w14:paraId="1DDF6C1C" w14:textId="77777777" w:rsidR="007618D7" w:rsidRPr="004519F5" w:rsidRDefault="007618D7" w:rsidP="005B6D5A">
      <w:pPr>
        <w:spacing w:before="120" w:after="120"/>
        <w:jc w:val="both"/>
        <w:rPr>
          <w:rFonts w:ascii="Calibri Light" w:hAnsi="Calibri Light"/>
        </w:rPr>
      </w:pPr>
    </w:p>
    <w:p w14:paraId="77426EBF" w14:textId="7F199B2C" w:rsidR="009E517D" w:rsidRPr="004519F5" w:rsidRDefault="009E517D" w:rsidP="00650764">
      <w:pPr>
        <w:pStyle w:val="Heading3"/>
      </w:pPr>
      <w:r w:rsidRPr="004519F5">
        <w:t xml:space="preserve">Tvůrčí činnost vztahující se ke studijnímu programu </w:t>
      </w:r>
    </w:p>
    <w:p w14:paraId="0E9009FD" w14:textId="77777777" w:rsidR="009E517D" w:rsidRPr="004519F5" w:rsidRDefault="009E517D" w:rsidP="00650764">
      <w:pPr>
        <w:tabs>
          <w:tab w:val="left" w:pos="2835"/>
        </w:tabs>
        <w:spacing w:before="120" w:after="120"/>
      </w:pPr>
      <w:r w:rsidRPr="004519F5">
        <w:tab/>
      </w:r>
      <w:r w:rsidRPr="004519F5">
        <w:tab/>
        <w:t>Standardy 3.5-3.7</w:t>
      </w:r>
    </w:p>
    <w:p w14:paraId="09277151" w14:textId="1061DF79" w:rsidR="009B4906" w:rsidRPr="004519F5" w:rsidRDefault="009B4906" w:rsidP="009B4906">
      <w:pPr>
        <w:spacing w:before="120" w:after="120"/>
        <w:jc w:val="both"/>
        <w:rPr>
          <w:rFonts w:ascii="Calibri Light" w:hAnsi="Calibri Light"/>
        </w:rPr>
      </w:pPr>
      <w:r w:rsidRPr="004519F5">
        <w:rPr>
          <w:rFonts w:ascii="Calibri Light" w:hAnsi="Calibri Light"/>
        </w:rPr>
        <w:t>Tvůrčí činnost je na fakultě systematicky a dlouhodobě rozvíjena. Zapojení pracovníků je zřejmé z Centrální evidence projektů a průběžně z Výročních zpráv fakulty a Výroč</w:t>
      </w:r>
      <w:r w:rsidR="000A521F">
        <w:rPr>
          <w:rFonts w:ascii="Calibri Light" w:hAnsi="Calibri Light"/>
        </w:rPr>
        <w:t>ních zpráv UTB</w:t>
      </w:r>
      <w:r w:rsidRPr="004519F5">
        <w:rPr>
          <w:rFonts w:ascii="Calibri Light" w:hAnsi="Calibri Light"/>
        </w:rPr>
        <w:t xml:space="preserve">. Předkládaný návrh akreditace je koncipován pro posílení tvůrčí činnosti fakulty a její rozvoj i do budoucna. </w:t>
      </w:r>
      <w:r w:rsidR="00C124E4" w:rsidRPr="00582070">
        <w:rPr>
          <w:rFonts w:ascii="Calibri Light" w:hAnsi="Calibri Light"/>
        </w:rPr>
        <w:t xml:space="preserve">V rámci publikací evidovaných v databázi Web of Science Core Collection autoři z UTB publikovali ve sledovaném </w:t>
      </w:r>
      <w:r w:rsidR="00C124E4" w:rsidRPr="00582070">
        <w:rPr>
          <w:rFonts w:ascii="Calibri Light" w:hAnsi="Calibri Light"/>
        </w:rPr>
        <w:lastRenderedPageBreak/>
        <w:t>období (2009-2018) celkem 318 publikací v oboru Polymer Science, což činí 18% z celkového počtu publikací s afilací ČR publikovaných ve sledovaném období.</w:t>
      </w:r>
      <w:r w:rsidRPr="004519F5">
        <w:rPr>
          <w:rFonts w:ascii="Calibri Light" w:hAnsi="Calibri Light"/>
        </w:rPr>
        <w:t xml:space="preserve"> Do publikačních činností jsou studenti pravidelně zapojováni. Důkazem je prezence studentů jako členů autorských kolektivů výše uvedených článků. Tvůrčí činnost se rovněž uskutečňuje v rámci projektů aplikovaného i základního výzkumu, do kterých jsou studenti rovněž pravidelně zapojováni. Tvůrčí činnost jednotlivých akademických pracovníků je uvedena v kartách C-I. </w:t>
      </w:r>
    </w:p>
    <w:p w14:paraId="57FFABF0" w14:textId="26E3173C" w:rsidR="000B2026" w:rsidRPr="004519F5" w:rsidRDefault="009B4906" w:rsidP="009B4906">
      <w:pPr>
        <w:spacing w:before="120" w:after="120"/>
        <w:jc w:val="both"/>
        <w:rPr>
          <w:rFonts w:ascii="Calibri Light" w:hAnsi="Calibri Light"/>
        </w:rPr>
      </w:pPr>
      <w:r w:rsidRPr="004519F5">
        <w:rPr>
          <w:rFonts w:ascii="Calibri Light" w:hAnsi="Calibri Light"/>
        </w:rPr>
        <w:t>Zadání disertačních prací podléhá schválení oborovou radou, která vyžaduje definování samostatné experimentální a tvůrčí činnosti studentů. Dle vnitřních předpisů UTB a Individuálních studijních plánů je podmínkou k obhajobě publikace výstupů v časopisech evidovaných v databázi Web of Science</w:t>
      </w:r>
      <w:r w:rsidR="000A521F">
        <w:rPr>
          <w:rFonts w:ascii="Calibri Light" w:hAnsi="Calibri Light"/>
        </w:rPr>
        <w:t>,</w:t>
      </w:r>
      <w:r w:rsidRPr="004519F5">
        <w:rPr>
          <w:rFonts w:ascii="Calibri Light" w:hAnsi="Calibri Light"/>
        </w:rPr>
        <w:t xml:space="preserve"> čímž student dokládá odborné tvůrčí výstupy.</w:t>
      </w:r>
    </w:p>
    <w:p w14:paraId="0B351EB2" w14:textId="77777777" w:rsidR="009B4906" w:rsidRPr="004519F5" w:rsidRDefault="009B4906" w:rsidP="009B4906">
      <w:pPr>
        <w:spacing w:before="120" w:after="120"/>
        <w:jc w:val="both"/>
        <w:rPr>
          <w:rFonts w:ascii="Calibri Light" w:hAnsi="Calibri Light"/>
        </w:rPr>
      </w:pPr>
    </w:p>
    <w:p w14:paraId="4B457FFF" w14:textId="77777777" w:rsidR="009E517D" w:rsidRPr="004519F5" w:rsidRDefault="009E517D" w:rsidP="00035992">
      <w:pPr>
        <w:pStyle w:val="Heading2"/>
      </w:pPr>
      <w:r w:rsidRPr="004519F5">
        <w:t>Finanční, materiální a další zabezpečení studijního programu</w:t>
      </w:r>
    </w:p>
    <w:p w14:paraId="3562EA63" w14:textId="77777777" w:rsidR="009E517D" w:rsidRPr="004519F5" w:rsidRDefault="009E517D" w:rsidP="00155275">
      <w:pPr>
        <w:pStyle w:val="Heading3"/>
      </w:pPr>
      <w:r w:rsidRPr="004519F5">
        <w:t xml:space="preserve">Finanční zabezpečení studijního programu </w:t>
      </w:r>
    </w:p>
    <w:p w14:paraId="0BE4919C" w14:textId="48192EC4" w:rsidR="009E517D" w:rsidRPr="004519F5" w:rsidRDefault="009E517D" w:rsidP="00650764">
      <w:pPr>
        <w:tabs>
          <w:tab w:val="left" w:pos="2835"/>
        </w:tabs>
        <w:spacing w:before="120" w:after="120"/>
      </w:pPr>
      <w:r w:rsidRPr="004519F5">
        <w:tab/>
      </w:r>
      <w:r w:rsidRPr="004519F5">
        <w:tab/>
        <w:t>Standard 4.1</w:t>
      </w:r>
    </w:p>
    <w:p w14:paraId="05CDE71B" w14:textId="65A86EBD" w:rsidR="00EC1EB7" w:rsidRDefault="009B4906" w:rsidP="009B4906">
      <w:pPr>
        <w:tabs>
          <w:tab w:val="left" w:pos="2835"/>
        </w:tabs>
        <w:spacing w:before="120" w:after="120"/>
        <w:jc w:val="both"/>
        <w:rPr>
          <w:rFonts w:ascii="Calibri Light" w:hAnsi="Calibri Light"/>
        </w:rPr>
      </w:pPr>
      <w:r w:rsidRPr="004519F5">
        <w:rPr>
          <w:rFonts w:ascii="Calibri Light" w:hAnsi="Calibri Light"/>
        </w:rPr>
        <w:t>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w:t>
      </w:r>
      <w:r w:rsidR="000A521F">
        <w:rPr>
          <w:rFonts w:ascii="Calibri Light" w:hAnsi="Calibri Light"/>
        </w:rPr>
        <w:t xml:space="preserve"> pro</w:t>
      </w:r>
      <w:r w:rsidRPr="004519F5">
        <w:rPr>
          <w:rFonts w:ascii="Calibri Light" w:hAnsi="Calibri Light"/>
        </w:rPr>
        <w:t xml:space="preserve">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w:t>
      </w:r>
      <w:r w:rsidR="000A521F">
        <w:rPr>
          <w:rFonts w:ascii="Calibri Light" w:hAnsi="Calibri Light"/>
        </w:rPr>
        <w:t xml:space="preserve">ku státu na vzdělávací činnost. </w:t>
      </w:r>
      <w:r w:rsidRPr="004519F5">
        <w:rPr>
          <w:rFonts w:ascii="Calibri Light" w:hAnsi="Calibri Light"/>
        </w:rPr>
        <w:t xml:space="preserve"> </w:t>
      </w:r>
      <w:r w:rsidR="000A521F">
        <w:rPr>
          <w:rFonts w:ascii="Calibri Light" w:hAnsi="Calibri Light"/>
        </w:rPr>
        <w:t>Z</w:t>
      </w:r>
      <w:r w:rsidRPr="004519F5">
        <w:rPr>
          <w:rFonts w:ascii="Calibri Light" w:hAnsi="Calibri Light"/>
        </w:rPr>
        <w:t xml:space="preserve"> tohoto pohledu má fakulta zajištěny odpovídající zdroje na pokrytí těchto nákladů i se střednědobým výhledem na vývoj financí. Výroční zpráva o hospodaření fakulty je k dispozici na odkazu: </w:t>
      </w:r>
      <w:hyperlink r:id="rId18" w:history="1">
        <w:r w:rsidR="00582070" w:rsidRPr="00AD6675">
          <w:rPr>
            <w:rStyle w:val="Hyperlink"/>
            <w:rFonts w:ascii="Calibri Light" w:hAnsi="Calibri Light"/>
          </w:rPr>
          <w:t>http://www.utb.cz/ft/o-fakulte/vyrocni-zpravy</w:t>
        </w:r>
      </w:hyperlink>
      <w:r w:rsidR="007852EC">
        <w:rPr>
          <w:rFonts w:ascii="Calibri Light" w:hAnsi="Calibri Light"/>
        </w:rPr>
        <w:t>.</w:t>
      </w:r>
    </w:p>
    <w:p w14:paraId="5946D9BF" w14:textId="77777777" w:rsidR="00582070" w:rsidRPr="004519F5" w:rsidRDefault="00582070" w:rsidP="009B4906">
      <w:pPr>
        <w:tabs>
          <w:tab w:val="left" w:pos="2835"/>
        </w:tabs>
        <w:spacing w:before="120" w:after="120"/>
        <w:jc w:val="both"/>
        <w:rPr>
          <w:rFonts w:ascii="Calibri Light" w:hAnsi="Calibri Light"/>
        </w:rPr>
      </w:pPr>
    </w:p>
    <w:p w14:paraId="483C2411" w14:textId="2549083F" w:rsidR="009E517D" w:rsidRPr="004519F5" w:rsidRDefault="009E517D" w:rsidP="00571261">
      <w:pPr>
        <w:pStyle w:val="Heading3"/>
      </w:pPr>
      <w:r w:rsidRPr="004519F5">
        <w:t xml:space="preserve">Materiální a technické zabezpečení studijního programu </w:t>
      </w:r>
    </w:p>
    <w:p w14:paraId="56CFC401" w14:textId="4749FCEB" w:rsidR="009E517D" w:rsidRPr="004519F5" w:rsidRDefault="009E517D" w:rsidP="00650764">
      <w:pPr>
        <w:tabs>
          <w:tab w:val="left" w:pos="2835"/>
        </w:tabs>
        <w:spacing w:before="120" w:after="120"/>
      </w:pPr>
      <w:r w:rsidRPr="004519F5">
        <w:tab/>
      </w:r>
      <w:r w:rsidRPr="004519F5">
        <w:tab/>
        <w:t>Standard 4.2</w:t>
      </w:r>
    </w:p>
    <w:p w14:paraId="11EC9A4C" w14:textId="77777777" w:rsidR="00B31FCA" w:rsidRPr="00582070" w:rsidRDefault="009B4906" w:rsidP="00B31FCA">
      <w:pPr>
        <w:pStyle w:val="Default"/>
        <w:jc w:val="both"/>
        <w:rPr>
          <w:rFonts w:ascii="Calibri Light" w:eastAsia="Calibri" w:hAnsi="Calibri Light" w:cs="Arial"/>
          <w:b/>
          <w:color w:val="1F497D" w:themeColor="text2"/>
          <w:sz w:val="22"/>
          <w:szCs w:val="22"/>
          <w:lang w:val="cs-CZ"/>
        </w:rPr>
      </w:pPr>
      <w:r w:rsidRPr="00582070">
        <w:rPr>
          <w:rFonts w:ascii="Calibri Light" w:hAnsi="Calibri Light"/>
          <w:sz w:val="22"/>
          <w:szCs w:val="22"/>
          <w:lang w:val="cs-CZ"/>
        </w:rPr>
        <w:t xml:space="preserve">Univerzita Tomáše Bati ve Zlíně má zajištěnu veškerou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Studentům Fakulty technologické je k dispozici rovněž Laboratorní centrum Fakulty technologické s výukovými i výzkumnými laboratořemi a kvalitním přístrojovým vybavením. </w:t>
      </w:r>
      <w:r w:rsidR="00B31FCA" w:rsidRPr="00582070">
        <w:rPr>
          <w:rFonts w:ascii="Calibri Light" w:hAnsi="Calibri Light"/>
          <w:sz w:val="22"/>
          <w:szCs w:val="22"/>
          <w:lang w:val="cs-CZ"/>
        </w:rPr>
        <w:t>Laboratoře jsou vybaveny analyzátorem textury, přístroji pro urychlené stárnutí, rotačním mikrotomem, kryomikrotomem, stereomikroskopem, optickými mikroskopy, vakuovými sušárnami, analytickými váhami, sušícími váhami, infračerveným spektroskopem, UV-VIS spektroskopem, spektrofotometrem, diferenciálními snímacími kalorimetry, bodotávkem, vysokotlakým kapilárním reometrem, přístrojem pro měření indexu toku taveniny, vytlačovacím plastometrem, viskozimetrem Mooney, rotačním reometrem, analyzátorem velikostí částic, sítovým analyzátorem, přístrojem pro měření pvT charakteristik, rentgenovými difraktometry, DMA analyzátorem, tvrdoměry, přístrojem pro měření oděruodolnosti, tenzometrem aj.</w:t>
      </w:r>
      <w:r w:rsidR="00B31FCA" w:rsidRPr="00582070">
        <w:rPr>
          <w:rFonts w:ascii="Calibri Light" w:eastAsia="Calibri" w:hAnsi="Calibri Light" w:cs="Arial"/>
          <w:b/>
          <w:color w:val="1F497D" w:themeColor="text2"/>
          <w:sz w:val="22"/>
          <w:szCs w:val="22"/>
          <w:lang w:val="cs-CZ"/>
        </w:rPr>
        <w:t xml:space="preserve"> </w:t>
      </w:r>
    </w:p>
    <w:p w14:paraId="5FB87AA1" w14:textId="3CE80E1B" w:rsidR="00EC1EB7" w:rsidRDefault="00B31FCA" w:rsidP="00B31FCA">
      <w:pPr>
        <w:tabs>
          <w:tab w:val="left" w:pos="2835"/>
        </w:tabs>
        <w:spacing w:before="120" w:after="120"/>
        <w:jc w:val="both"/>
        <w:rPr>
          <w:rFonts w:ascii="Calibri Light" w:hAnsi="Calibri Light"/>
        </w:rPr>
      </w:pPr>
      <w:r w:rsidRPr="00582070">
        <w:rPr>
          <w:rFonts w:ascii="Calibri Light" w:eastAsiaTheme="minorHAnsi" w:hAnsi="Calibri Light" w:cs="Calibri"/>
          <w:color w:val="000000"/>
          <w:lang w:val="en-US"/>
        </w:rPr>
        <w:lastRenderedPageBreak/>
        <w:t>Technologické laboratoře jsou vybaveny dvouválci, hnětiči, ručními a hydraulickými lisy, vstřikovacím strojem, vytlačovacími stroji a dalšími komponenty vytlačovacích linek, tvarovacím strojem, mikrohnětičem, vysekávacím strojem, vodní bruskou aj.</w:t>
      </w:r>
      <w:r w:rsidR="009B4906" w:rsidRPr="00582070">
        <w:rPr>
          <w:rFonts w:ascii="Calibri Light" w:eastAsiaTheme="minorHAnsi" w:hAnsi="Calibri Light" w:cs="Calibri"/>
          <w:color w:val="000000"/>
          <w:lang w:val="en-US"/>
        </w:rPr>
        <w:t xml:space="preserve"> </w:t>
      </w:r>
      <w:r w:rsidR="009B4906" w:rsidRPr="00B31FCA">
        <w:rPr>
          <w:rFonts w:ascii="Calibri Light" w:hAnsi="Calibri Light"/>
        </w:rPr>
        <w:t>Bližší popis je uveden v tabulce C-IV akreditačního spisu „Materiální zabezpečení studijního programu“. Přístrojové vybavení je průběžně doplňováno jak z provozních prostředků, tak za pomoci finančních zdrojů z projektů a grantů. Kompletní přehled přístrojového vybavení je k dispozici na webových stránkách Fakulty technologické.</w:t>
      </w:r>
      <w:r w:rsidR="005501F1" w:rsidRPr="00B31FCA">
        <w:rPr>
          <w:rStyle w:val="FootnoteReference"/>
          <w:rFonts w:ascii="Calibri Light" w:hAnsi="Calibri Light"/>
        </w:rPr>
        <w:footnoteReference w:id="32"/>
      </w:r>
    </w:p>
    <w:p w14:paraId="652BFB63" w14:textId="77777777" w:rsidR="00582070" w:rsidRPr="00B31FCA" w:rsidRDefault="00582070" w:rsidP="00B31FCA">
      <w:pPr>
        <w:tabs>
          <w:tab w:val="left" w:pos="2835"/>
        </w:tabs>
        <w:spacing w:before="120" w:after="120"/>
        <w:jc w:val="both"/>
        <w:rPr>
          <w:rFonts w:ascii="Calibri Light" w:hAnsi="Calibri Light"/>
        </w:rPr>
      </w:pPr>
    </w:p>
    <w:p w14:paraId="0711F8D4" w14:textId="77777777" w:rsidR="009E517D" w:rsidRPr="004519F5" w:rsidRDefault="009E517D" w:rsidP="00650764">
      <w:pPr>
        <w:pStyle w:val="Heading3"/>
      </w:pPr>
      <w:r w:rsidRPr="004519F5">
        <w:t xml:space="preserve">Odborná literatura a elektronické databáze odpovídající studijnímu programu </w:t>
      </w:r>
    </w:p>
    <w:p w14:paraId="548AC09A" w14:textId="424AD169" w:rsidR="009E517D" w:rsidRPr="004519F5" w:rsidRDefault="009E517D" w:rsidP="00650764">
      <w:pPr>
        <w:tabs>
          <w:tab w:val="left" w:pos="2835"/>
        </w:tabs>
        <w:spacing w:before="120" w:after="120"/>
      </w:pPr>
      <w:r w:rsidRPr="004519F5">
        <w:tab/>
      </w:r>
      <w:r w:rsidRPr="004519F5">
        <w:tab/>
        <w:t>Standard 4.3</w:t>
      </w:r>
    </w:p>
    <w:p w14:paraId="046B4DA7" w14:textId="5D717662" w:rsidR="00EC1EB7" w:rsidRPr="00D41699" w:rsidRDefault="00CA224A" w:rsidP="00CA224A">
      <w:pPr>
        <w:tabs>
          <w:tab w:val="left" w:pos="2835"/>
        </w:tabs>
        <w:spacing w:before="120" w:after="120"/>
        <w:jc w:val="both"/>
        <w:rPr>
          <w:rFonts w:ascii="Calibri Light" w:hAnsi="Calibri Light"/>
        </w:rPr>
      </w:pPr>
      <w:r w:rsidRPr="00582070">
        <w:rPr>
          <w:rFonts w:ascii="Calibri Light" w:hAnsi="Calibri Light"/>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UTB. Ta sídlí v</w:t>
      </w:r>
      <w:r w:rsidRPr="00CA224A">
        <w:rPr>
          <w:rFonts w:ascii="Calibri Light" w:hAnsi="Calibri Light"/>
          <w:b/>
          <w:color w:val="0070C0"/>
        </w:rPr>
        <w:t xml:space="preserve"> </w:t>
      </w:r>
      <w:r w:rsidRPr="00582070">
        <w:rPr>
          <w:rFonts w:ascii="Calibri Light" w:hAnsi="Calibri Light"/>
        </w:rPr>
        <w:t>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 a také zde, v komentáři standardu 1.13.</w:t>
      </w:r>
    </w:p>
    <w:p w14:paraId="60ED42BF" w14:textId="77777777" w:rsidR="0082345D" w:rsidRPr="00CA224A" w:rsidRDefault="0082345D" w:rsidP="00CA224A">
      <w:pPr>
        <w:tabs>
          <w:tab w:val="left" w:pos="2835"/>
        </w:tabs>
        <w:spacing w:before="120" w:after="120"/>
        <w:jc w:val="both"/>
        <w:rPr>
          <w:rFonts w:ascii="Calibri Light" w:hAnsi="Calibri Light"/>
          <w:b/>
        </w:rPr>
      </w:pPr>
    </w:p>
    <w:p w14:paraId="30E57E4A" w14:textId="035BCDFE" w:rsidR="00EC1EB7" w:rsidRPr="004519F5" w:rsidRDefault="009E517D" w:rsidP="00F852B1">
      <w:pPr>
        <w:pStyle w:val="Heading3"/>
      </w:pPr>
      <w:r w:rsidRPr="004519F5">
        <w:t>Materiální a technické zabezpečení studijního programu uskutečň</w:t>
      </w:r>
      <w:r w:rsidR="00B31FCA">
        <w:t>ovaného mimo sídlo vysoké školy</w:t>
      </w:r>
    </w:p>
    <w:p w14:paraId="52DC82DC" w14:textId="17F32294" w:rsidR="00B31FCA" w:rsidRPr="00582070" w:rsidRDefault="00B31FCA" w:rsidP="00B31FCA">
      <w:pPr>
        <w:spacing w:before="120" w:after="120"/>
        <w:jc w:val="both"/>
        <w:rPr>
          <w:rFonts w:ascii="Calibri Light" w:hAnsi="Calibri Light"/>
        </w:rPr>
      </w:pPr>
      <w:r w:rsidRPr="00582070">
        <w:rPr>
          <w:rFonts w:ascii="Calibri Light" w:hAnsi="Calibri Light"/>
        </w:rPr>
        <w:t xml:space="preserve">Studijní program je plně uskutečňován v místě sídla UTB, výjimkou je realizace </w:t>
      </w:r>
      <w:r w:rsidR="00124A1E" w:rsidRPr="00582070">
        <w:rPr>
          <w:rFonts w:ascii="Calibri Light" w:hAnsi="Calibri Light"/>
        </w:rPr>
        <w:t>vědeckých stáží</w:t>
      </w:r>
      <w:r w:rsidRPr="00582070">
        <w:rPr>
          <w:rFonts w:ascii="Calibri Light" w:hAnsi="Calibri Light"/>
        </w:rPr>
        <w:t xml:space="preserve"> či studijních pobytů; tyto aktivity jsou zajišťovány případ od případu a relevantní vybavenost pracovišť je hodnocena garantem studijního programu a smluvně zajištěna.</w:t>
      </w:r>
      <w:r w:rsidR="009E517D" w:rsidRPr="00582070">
        <w:rPr>
          <w:rFonts w:ascii="Calibri Light" w:hAnsi="Calibri Light"/>
        </w:rPr>
        <w:tab/>
      </w:r>
    </w:p>
    <w:p w14:paraId="52C864E2" w14:textId="6BAC7A4B" w:rsidR="00B14704" w:rsidRPr="00DC53A4" w:rsidRDefault="009E517D" w:rsidP="00A73C87">
      <w:pPr>
        <w:spacing w:before="120" w:after="120"/>
        <w:rPr>
          <w:rFonts w:ascii="Calibri Light" w:hAnsi="Calibri Light"/>
          <w:color w:val="FF0000"/>
        </w:rPr>
      </w:pPr>
      <w:r w:rsidRPr="004519F5">
        <w:tab/>
      </w:r>
      <w:r w:rsidRPr="004519F5">
        <w:tab/>
      </w:r>
      <w:r w:rsidRPr="004519F5">
        <w:tab/>
      </w:r>
      <w:r w:rsidRPr="004519F5">
        <w:tab/>
      </w:r>
    </w:p>
    <w:p w14:paraId="67A73583" w14:textId="77777777" w:rsidR="009E517D" w:rsidRPr="004519F5" w:rsidRDefault="009E517D" w:rsidP="00035992">
      <w:pPr>
        <w:pStyle w:val="Heading2"/>
      </w:pPr>
      <w:r w:rsidRPr="004519F5">
        <w:t xml:space="preserve">Garant studijního programu </w:t>
      </w:r>
    </w:p>
    <w:p w14:paraId="73620D55" w14:textId="77777777" w:rsidR="009E517D" w:rsidRPr="004519F5" w:rsidRDefault="009E517D" w:rsidP="00155275">
      <w:pPr>
        <w:pStyle w:val="Heading3"/>
      </w:pPr>
      <w:r w:rsidRPr="004519F5">
        <w:t xml:space="preserve">Pravomoci a odpovědnost garanta </w:t>
      </w:r>
    </w:p>
    <w:p w14:paraId="1A471CFF" w14:textId="4014953E" w:rsidR="007618D7" w:rsidRPr="004519F5" w:rsidRDefault="009E517D" w:rsidP="00D26315">
      <w:pPr>
        <w:spacing w:before="120" w:after="120"/>
      </w:pPr>
      <w:r w:rsidRPr="004519F5">
        <w:tab/>
      </w:r>
      <w:r w:rsidRPr="004519F5">
        <w:tab/>
      </w:r>
      <w:r w:rsidRPr="004519F5">
        <w:tab/>
      </w:r>
      <w:r w:rsidRPr="004519F5">
        <w:tab/>
      </w:r>
      <w:r w:rsidRPr="004519F5">
        <w:tab/>
        <w:t>Standard 5.1</w:t>
      </w:r>
    </w:p>
    <w:p w14:paraId="7B9D7174" w14:textId="30046D8E" w:rsidR="00EC1EB7" w:rsidRDefault="009B4906" w:rsidP="006045E9">
      <w:pPr>
        <w:spacing w:before="120" w:after="120"/>
        <w:jc w:val="both"/>
        <w:rPr>
          <w:rFonts w:ascii="Calibri Light" w:hAnsi="Calibri Light"/>
        </w:rPr>
      </w:pPr>
      <w:r w:rsidRPr="004519F5">
        <w:rPr>
          <w:rFonts w:ascii="Calibri Light" w:hAnsi="Calibri Light"/>
        </w:rPr>
        <w:t>Pozice garanta studijního programu je dána</w:t>
      </w:r>
      <w:r w:rsidR="005501F1" w:rsidRPr="004519F5">
        <w:rPr>
          <w:rFonts w:ascii="Calibri Light" w:hAnsi="Calibri Light"/>
        </w:rPr>
        <w:t xml:space="preserve"> zákonem č. 111/1998 SB., o vysokých školách</w:t>
      </w:r>
      <w:r w:rsidR="005501F1" w:rsidRPr="004519F5">
        <w:rPr>
          <w:rStyle w:val="FootnoteReference"/>
          <w:rFonts w:ascii="Calibri Light" w:hAnsi="Calibri Light"/>
        </w:rPr>
        <w:footnoteReference w:id="33"/>
      </w:r>
      <w:r w:rsidR="005501F1" w:rsidRPr="004519F5">
        <w:rPr>
          <w:rFonts w:ascii="Calibri Light" w:hAnsi="Calibri Light"/>
        </w:rPr>
        <w:t xml:space="preserve">, v platném znění </w:t>
      </w:r>
      <w:r w:rsidRPr="004519F5">
        <w:rPr>
          <w:rFonts w:ascii="Calibri Light" w:hAnsi="Calibri Light"/>
        </w:rPr>
        <w:t xml:space="preserve">a na univerzitní úrovni jsou </w:t>
      </w:r>
      <w:r w:rsidR="005501F1" w:rsidRPr="004519F5">
        <w:rPr>
          <w:rFonts w:ascii="Calibri Light" w:hAnsi="Calibri Light"/>
        </w:rPr>
        <w:t>pravomoci</w:t>
      </w:r>
      <w:r w:rsidRPr="004519F5">
        <w:rPr>
          <w:rFonts w:ascii="Calibri Light" w:hAnsi="Calibri Light"/>
        </w:rPr>
        <w:t xml:space="preserve"> a odpovědnost garanta stanoven</w:t>
      </w:r>
      <w:r w:rsidR="004A5A91">
        <w:rPr>
          <w:rFonts w:ascii="Calibri Light" w:hAnsi="Calibri Light"/>
        </w:rPr>
        <w:t>y</w:t>
      </w:r>
      <w:r w:rsidRPr="004519F5">
        <w:rPr>
          <w:rFonts w:ascii="Calibri Light" w:hAnsi="Calibri Light"/>
        </w:rPr>
        <w:t xml:space="preserve"> především vnitřním předpisem Řád pro tvorbu, schvalování, uskutečňování a změny studijních programů UTB ve Zlíně.</w:t>
      </w:r>
      <w:r w:rsidR="005501F1" w:rsidRPr="004519F5">
        <w:rPr>
          <w:rStyle w:val="FootnoteReference"/>
          <w:rFonts w:ascii="Calibri Light" w:hAnsi="Calibri Light"/>
        </w:rPr>
        <w:footnoteReference w:id="34"/>
      </w:r>
      <w:r w:rsidRPr="004519F5">
        <w:rPr>
          <w:rFonts w:ascii="Calibri Light" w:hAnsi="Calibri Light"/>
        </w:rPr>
        <w:t xml:space="preserve"> Pozice garanta na úrovni FT, jeho vztahy a pravomoci v rámci hierarchie organizační struktury fakulty není v současné době detailněji definována.</w:t>
      </w:r>
    </w:p>
    <w:p w14:paraId="32B30F55" w14:textId="77777777" w:rsidR="00A545CF" w:rsidRPr="004519F5" w:rsidRDefault="00A545CF" w:rsidP="005962B5">
      <w:pPr>
        <w:keepNext/>
        <w:keepLines/>
        <w:tabs>
          <w:tab w:val="left" w:pos="2835"/>
        </w:tabs>
        <w:spacing w:before="120" w:after="120"/>
        <w:jc w:val="both"/>
        <w:rPr>
          <w:rFonts w:ascii="Calibri Light" w:hAnsi="Calibri Light"/>
        </w:rPr>
      </w:pPr>
    </w:p>
    <w:p w14:paraId="5EEE8AEA" w14:textId="291AFA1A" w:rsidR="009E517D" w:rsidRPr="004519F5" w:rsidRDefault="009E517D" w:rsidP="00155275">
      <w:pPr>
        <w:pStyle w:val="Heading3"/>
      </w:pPr>
      <w:r w:rsidRPr="004519F5">
        <w:t xml:space="preserve">Zhodnocení osoby garanta z hlediska naplnění standardů </w:t>
      </w:r>
    </w:p>
    <w:p w14:paraId="6AAD2B2E" w14:textId="77777777" w:rsidR="009E517D" w:rsidRPr="004519F5" w:rsidRDefault="009E517D" w:rsidP="00D26315">
      <w:pPr>
        <w:spacing w:before="120" w:after="120"/>
      </w:pPr>
      <w:r w:rsidRPr="004519F5">
        <w:tab/>
      </w:r>
      <w:r w:rsidRPr="004519F5">
        <w:tab/>
      </w:r>
      <w:r w:rsidRPr="004519F5">
        <w:tab/>
      </w:r>
      <w:r w:rsidRPr="004519F5">
        <w:tab/>
      </w:r>
      <w:r w:rsidRPr="004519F5">
        <w:tab/>
        <w:t>Standardy 5.2-5.4</w:t>
      </w:r>
    </w:p>
    <w:p w14:paraId="64B082A5" w14:textId="226A5782" w:rsidR="009B4906" w:rsidRPr="00582070" w:rsidRDefault="009B4906" w:rsidP="00CB2E41">
      <w:pPr>
        <w:tabs>
          <w:tab w:val="left" w:pos="2835"/>
        </w:tabs>
        <w:spacing w:before="120" w:after="120"/>
        <w:jc w:val="both"/>
        <w:rPr>
          <w:rFonts w:ascii="Calibri Light" w:hAnsi="Calibri Light"/>
        </w:rPr>
      </w:pPr>
      <w:r w:rsidRPr="00582070">
        <w:rPr>
          <w:rFonts w:ascii="Calibri Light" w:hAnsi="Calibri Light"/>
        </w:rPr>
        <w:t>Garant studijního programu je akademický pracovník, který j</w:t>
      </w:r>
      <w:r w:rsidR="00582070">
        <w:rPr>
          <w:rFonts w:ascii="Calibri Light" w:hAnsi="Calibri Light"/>
        </w:rPr>
        <w:t xml:space="preserve">e jmenovaný profesorem v oboru </w:t>
      </w:r>
      <w:r w:rsidRPr="00582070">
        <w:rPr>
          <w:rFonts w:ascii="Calibri Light" w:hAnsi="Calibri Light"/>
        </w:rPr>
        <w:t>Technologie makromolekulárních látek s vědeck</w:t>
      </w:r>
      <w:r w:rsidR="00DF5D97" w:rsidRPr="00582070">
        <w:rPr>
          <w:rFonts w:ascii="Calibri Light" w:hAnsi="Calibri Light"/>
        </w:rPr>
        <w:t>ými</w:t>
      </w:r>
      <w:r w:rsidRPr="00582070">
        <w:rPr>
          <w:rFonts w:ascii="Calibri Light" w:hAnsi="Calibri Light"/>
        </w:rPr>
        <w:t xml:space="preserve"> hodnost</w:t>
      </w:r>
      <w:r w:rsidR="00DF5D97" w:rsidRPr="00582070">
        <w:rPr>
          <w:rFonts w:ascii="Calibri Light" w:hAnsi="Calibri Light"/>
        </w:rPr>
        <w:t>mi</w:t>
      </w:r>
      <w:r w:rsidRPr="00582070">
        <w:rPr>
          <w:rFonts w:ascii="Calibri Light" w:hAnsi="Calibri Light"/>
        </w:rPr>
        <w:t xml:space="preserve"> „doktor“ (ve zkratce „Ph.D.“) v oboru Technologie makromolekulárních látek</w:t>
      </w:r>
      <w:r w:rsidR="00DF5D97" w:rsidRPr="00582070">
        <w:rPr>
          <w:rFonts w:ascii="Calibri Light" w:hAnsi="Calibri Light"/>
        </w:rPr>
        <w:t xml:space="preserve"> a „d</w:t>
      </w:r>
      <w:r w:rsidR="00582070">
        <w:rPr>
          <w:rFonts w:ascii="Calibri Light" w:hAnsi="Calibri Light"/>
        </w:rPr>
        <w:t xml:space="preserve">oktor věd“ (ve zkratce „DSc.“) </w:t>
      </w:r>
      <w:r w:rsidR="00DF5D97" w:rsidRPr="00582070">
        <w:rPr>
          <w:rFonts w:ascii="Calibri Light" w:hAnsi="Calibri Light"/>
        </w:rPr>
        <w:t xml:space="preserve">v oboru Makromolekulární </w:t>
      </w:r>
      <w:r w:rsidR="00DF5D97" w:rsidRPr="00582070">
        <w:rPr>
          <w:rFonts w:ascii="Calibri Light" w:hAnsi="Calibri Light"/>
        </w:rPr>
        <w:lastRenderedPageBreak/>
        <w:t>chemie</w:t>
      </w:r>
      <w:r w:rsidRPr="00582070">
        <w:rPr>
          <w:rFonts w:ascii="Calibri Light" w:hAnsi="Calibri Light"/>
        </w:rPr>
        <w:t xml:space="preserve">. Garant má požadovanou kvalifikaci a jeho tvůrčí a vědecká činnost je stručně uvedena v akreditačních materiálech, v části C-I - Personální zabezpečení. Garant je autorem </w:t>
      </w:r>
      <w:r w:rsidR="00DF5D97" w:rsidRPr="00582070">
        <w:rPr>
          <w:rFonts w:ascii="Calibri Light" w:hAnsi="Calibri Light"/>
        </w:rPr>
        <w:t>102</w:t>
      </w:r>
      <w:r w:rsidRPr="00582070">
        <w:rPr>
          <w:rFonts w:ascii="Calibri Light" w:hAnsi="Calibri Light"/>
        </w:rPr>
        <w:t xml:space="preserve"> publikací indexovaných na </w:t>
      </w:r>
      <w:r w:rsidR="00CB2E41" w:rsidRPr="00582070">
        <w:rPr>
          <w:rFonts w:ascii="Calibri Light" w:hAnsi="Calibri Light"/>
        </w:rPr>
        <w:t xml:space="preserve">Web of Science Core Collection a </w:t>
      </w:r>
      <w:r w:rsidRPr="00582070">
        <w:rPr>
          <w:rFonts w:ascii="Calibri Light" w:hAnsi="Calibri Light"/>
        </w:rPr>
        <w:t xml:space="preserve">5 </w:t>
      </w:r>
      <w:r w:rsidR="00CB2E41" w:rsidRPr="00582070">
        <w:rPr>
          <w:rFonts w:ascii="Calibri Light" w:hAnsi="Calibri Light"/>
        </w:rPr>
        <w:t>patentů</w:t>
      </w:r>
      <w:r w:rsidRPr="00582070">
        <w:rPr>
          <w:rFonts w:ascii="Calibri Light" w:hAnsi="Calibri Light"/>
        </w:rPr>
        <w:t xml:space="preserve">. </w:t>
      </w:r>
      <w:r w:rsidR="00CB2E41" w:rsidRPr="00582070">
        <w:rPr>
          <w:rFonts w:ascii="Calibri Light" w:hAnsi="Calibri Light"/>
        </w:rPr>
        <w:t xml:space="preserve">H-index garanta je v současnosti 16, celkový počet citací (bez autocitací) </w:t>
      </w:r>
      <w:r w:rsidR="00BE110D" w:rsidRPr="00582070">
        <w:rPr>
          <w:rFonts w:ascii="Calibri Light" w:hAnsi="Calibri Light"/>
        </w:rPr>
        <w:t>639</w:t>
      </w:r>
      <w:r w:rsidR="00CB2E41" w:rsidRPr="00582070">
        <w:rPr>
          <w:rFonts w:ascii="Calibri Light" w:hAnsi="Calibri Light"/>
        </w:rPr>
        <w:t>.</w:t>
      </w:r>
    </w:p>
    <w:p w14:paraId="41085C7B" w14:textId="5FD02712" w:rsidR="00BE110D" w:rsidRPr="00BE110D" w:rsidRDefault="00BE110D" w:rsidP="00BE110D">
      <w:pPr>
        <w:pStyle w:val="CVNormal"/>
        <w:ind w:left="0"/>
        <w:rPr>
          <w:rFonts w:ascii="Calibri Light" w:hAnsi="Calibri Light" w:cs="Calibri Light"/>
          <w:bCs/>
          <w:sz w:val="22"/>
          <w:szCs w:val="22"/>
        </w:rPr>
      </w:pPr>
      <w:r w:rsidRPr="00582070">
        <w:rPr>
          <w:rFonts w:ascii="Calibri Light" w:eastAsia="Calibri" w:hAnsi="Calibri Light" w:cs="Arial"/>
          <w:sz w:val="22"/>
          <w:szCs w:val="22"/>
          <w:lang w:val="cs-CZ" w:eastAsia="en-US"/>
        </w:rPr>
        <w:t>Web of Science Researcher</w:t>
      </w:r>
      <w:r w:rsidR="00582070">
        <w:rPr>
          <w:rFonts w:ascii="Calibri Light" w:eastAsia="Calibri" w:hAnsi="Calibri Light" w:cs="Arial"/>
          <w:sz w:val="22"/>
          <w:szCs w:val="22"/>
          <w:lang w:val="cs-CZ" w:eastAsia="en-US"/>
        </w:rPr>
        <w:t xml:space="preserve"> </w:t>
      </w:r>
      <w:r w:rsidRPr="00582070">
        <w:rPr>
          <w:rFonts w:ascii="Calibri Light" w:eastAsia="Calibri" w:hAnsi="Calibri Light" w:cs="Arial"/>
          <w:sz w:val="22"/>
          <w:szCs w:val="22"/>
          <w:lang w:val="cs-CZ" w:eastAsia="en-US"/>
        </w:rPr>
        <w:t xml:space="preserve">ID: </w:t>
      </w:r>
      <w:hyperlink r:id="rId19" w:history="1">
        <w:r w:rsidRPr="00BE110D">
          <w:rPr>
            <w:rStyle w:val="Hyperlink"/>
            <w:rFonts w:ascii="Calibri Light" w:hAnsi="Calibri Light" w:cs="Calibri Light"/>
            <w:bCs/>
            <w:sz w:val="22"/>
            <w:szCs w:val="22"/>
          </w:rPr>
          <w:t>http://www.researcherid.com/rid/H-6347-2012</w:t>
        </w:r>
      </w:hyperlink>
    </w:p>
    <w:p w14:paraId="44D4E85B" w14:textId="41C53340" w:rsidR="00BE110D" w:rsidRPr="00BE110D" w:rsidRDefault="00BE110D" w:rsidP="00BE110D">
      <w:pPr>
        <w:pStyle w:val="CVNormal"/>
        <w:ind w:left="0"/>
        <w:rPr>
          <w:rFonts w:ascii="Calibri Light" w:hAnsi="Calibri Light" w:cs="Calibri Light"/>
          <w:bCs/>
          <w:sz w:val="22"/>
          <w:szCs w:val="22"/>
        </w:rPr>
      </w:pPr>
      <w:r w:rsidRPr="00582070">
        <w:rPr>
          <w:rFonts w:ascii="Calibri Light" w:eastAsia="Calibri" w:hAnsi="Calibri Light" w:cs="Arial"/>
          <w:sz w:val="22"/>
          <w:szCs w:val="22"/>
          <w:lang w:val="cs-CZ" w:eastAsia="en-US"/>
        </w:rPr>
        <w:t xml:space="preserve">SCOPUS </w:t>
      </w:r>
      <w:r w:rsidR="00582070">
        <w:rPr>
          <w:rFonts w:ascii="Calibri Light" w:eastAsia="Calibri" w:hAnsi="Calibri Light" w:cs="Arial"/>
          <w:sz w:val="22"/>
          <w:szCs w:val="22"/>
          <w:lang w:val="cs-CZ" w:eastAsia="en-US"/>
        </w:rPr>
        <w:t>A</w:t>
      </w:r>
      <w:r w:rsidRPr="00582070">
        <w:rPr>
          <w:rFonts w:ascii="Calibri Light" w:eastAsia="Calibri" w:hAnsi="Calibri Light" w:cs="Arial"/>
          <w:sz w:val="22"/>
          <w:szCs w:val="22"/>
          <w:lang w:val="cs-CZ" w:eastAsia="en-US"/>
        </w:rPr>
        <w:t xml:space="preserve">uthor ID: </w:t>
      </w:r>
      <w:hyperlink r:id="rId20" w:history="1">
        <w:r w:rsidRPr="00BE110D">
          <w:rPr>
            <w:rStyle w:val="Hyperlink"/>
            <w:rFonts w:ascii="Calibri Light" w:hAnsi="Calibri Light" w:cs="Calibri Light"/>
            <w:bCs/>
            <w:sz w:val="22"/>
            <w:szCs w:val="22"/>
          </w:rPr>
          <w:t>http://www.scopus.com/authid/detail.url?authorId=7003328281</w:t>
        </w:r>
      </w:hyperlink>
    </w:p>
    <w:p w14:paraId="6290F138" w14:textId="14284213"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 je akademickým pracovníkem UTB ve Zlíně a působí na vysoké škole jako akademický pracovník na základě pracovní smlouvy s celkovou týdenní pracovní dobou odpovídající stanovené týdenní pracovní době podle § 79 zákoníku práce.  </w:t>
      </w:r>
    </w:p>
    <w:p w14:paraId="1108474B" w14:textId="2BDCF204" w:rsidR="003C229F"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 předloženého studijního programu není v současné době garantem </w:t>
      </w:r>
      <w:r w:rsidR="00035618" w:rsidRPr="00582070">
        <w:rPr>
          <w:rFonts w:ascii="Calibri Light" w:hAnsi="Calibri Light"/>
        </w:rPr>
        <w:t>žádného bakalářského a magisterského studijního oboru</w:t>
      </w:r>
      <w:r w:rsidRPr="00582070">
        <w:rPr>
          <w:rFonts w:ascii="Calibri Light" w:hAnsi="Calibri Light"/>
        </w:rPr>
        <w:t>, čímž splňuje podmínky týkající se maximálního počtu garantovaných studijních programů.</w:t>
      </w:r>
    </w:p>
    <w:p w14:paraId="36C40D26" w14:textId="77777777" w:rsidR="009B4906" w:rsidRPr="004519F5" w:rsidRDefault="009B4906" w:rsidP="009B4906">
      <w:pPr>
        <w:tabs>
          <w:tab w:val="left" w:pos="2835"/>
        </w:tabs>
        <w:spacing w:before="120" w:after="120"/>
        <w:jc w:val="both"/>
        <w:rPr>
          <w:rFonts w:ascii="Calibri Light" w:hAnsi="Calibri Light"/>
        </w:rPr>
      </w:pPr>
    </w:p>
    <w:p w14:paraId="5BEA98A6" w14:textId="77777777" w:rsidR="009E517D" w:rsidRPr="004519F5" w:rsidRDefault="009E517D" w:rsidP="00035992">
      <w:pPr>
        <w:pStyle w:val="Heading2"/>
      </w:pPr>
      <w:r w:rsidRPr="004519F5">
        <w:t>Personální zabezpečení studijního programu</w:t>
      </w:r>
    </w:p>
    <w:p w14:paraId="53D33636" w14:textId="353AD3B2" w:rsidR="009E517D" w:rsidRPr="004519F5" w:rsidRDefault="009E517D" w:rsidP="00155275">
      <w:pPr>
        <w:pStyle w:val="Heading3"/>
      </w:pPr>
      <w:r w:rsidRPr="004519F5">
        <w:t xml:space="preserve">Zhodnocení celkového personálního zabezpečení studijního programu z hlediska naplnění standardů </w:t>
      </w:r>
    </w:p>
    <w:p w14:paraId="38180A0D" w14:textId="30D73360" w:rsidR="009E517D" w:rsidRPr="004519F5" w:rsidRDefault="009E517D" w:rsidP="00D26315">
      <w:pPr>
        <w:spacing w:before="120" w:after="120"/>
      </w:pPr>
      <w:r w:rsidRPr="004519F5">
        <w:tab/>
      </w:r>
      <w:r w:rsidRPr="004519F5">
        <w:tab/>
      </w:r>
      <w:r w:rsidRPr="004519F5">
        <w:tab/>
      </w:r>
      <w:r w:rsidRPr="004519F5">
        <w:tab/>
      </w:r>
      <w:r w:rsidRPr="004519F5">
        <w:tab/>
        <w:t>Standardy 6.1-6.2, 6.7-6.8</w:t>
      </w:r>
    </w:p>
    <w:p w14:paraId="6337EAAF" w14:textId="7043E926"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Zabezpečení kvality výuky studijního programu souvisí s celkovým personálním zabezpečením výuky na Fakultě technologické UTB ve Zlíně. Personální zabezpečení studijního programu </w:t>
      </w:r>
      <w:r w:rsidR="00FC4490" w:rsidRPr="00FC4490">
        <w:rPr>
          <w:rFonts w:ascii="Calibri Light" w:hAnsi="Calibri Light"/>
        </w:rPr>
        <w:t>Technology of Macromolecular Substances</w:t>
      </w:r>
      <w:r w:rsidR="00035618">
        <w:rPr>
          <w:rFonts w:ascii="Calibri Light" w:hAnsi="Calibri Light"/>
        </w:rPr>
        <w:t xml:space="preserve"> </w:t>
      </w:r>
      <w:r w:rsidRPr="004519F5">
        <w:rPr>
          <w:rFonts w:ascii="Calibri Light" w:hAnsi="Calibri Light"/>
        </w:rPr>
        <w:t xml:space="preserve">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w:t>
      </w:r>
    </w:p>
    <w:p w14:paraId="733335A1"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0E9D5D93"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Ve studijním programu vyučují výhradně akademičtí pracovníci s titulem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w:t>
      </w:r>
    </w:p>
    <w:p w14:paraId="4ADAAE6F" w14:textId="461B7C16" w:rsidR="007D7B53"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Akademičtí pracovníci, kteří se podílejí na realizaci studijního programu, vykonávají tvůrčí činnost, která odpovídá jejich odborné náplni.  </w:t>
      </w:r>
    </w:p>
    <w:p w14:paraId="79DB033D" w14:textId="2F324976" w:rsidR="00EC1EB7" w:rsidRDefault="00EC1EB7" w:rsidP="007D7B53">
      <w:pPr>
        <w:tabs>
          <w:tab w:val="left" w:pos="2835"/>
        </w:tabs>
        <w:spacing w:before="120" w:after="120"/>
        <w:jc w:val="both"/>
        <w:rPr>
          <w:rFonts w:ascii="Calibri Light" w:hAnsi="Calibri Light"/>
        </w:rPr>
      </w:pPr>
    </w:p>
    <w:p w14:paraId="3738ED6A" w14:textId="77777777" w:rsidR="007618D7" w:rsidRPr="004519F5" w:rsidRDefault="007618D7" w:rsidP="007D7B53">
      <w:pPr>
        <w:tabs>
          <w:tab w:val="left" w:pos="2835"/>
        </w:tabs>
        <w:spacing w:before="120" w:after="120"/>
        <w:jc w:val="both"/>
        <w:rPr>
          <w:rFonts w:ascii="Calibri Light" w:hAnsi="Calibri Light"/>
        </w:rPr>
      </w:pPr>
    </w:p>
    <w:p w14:paraId="303DE829" w14:textId="77777777" w:rsidR="009E517D" w:rsidRPr="004519F5" w:rsidRDefault="009E517D" w:rsidP="00155275">
      <w:pPr>
        <w:pStyle w:val="Heading3"/>
      </w:pPr>
      <w:r w:rsidRPr="004519F5">
        <w:t xml:space="preserve">Personální zabezpečení předmětů profilujícího základu </w:t>
      </w:r>
    </w:p>
    <w:p w14:paraId="4C28C989" w14:textId="3C0EFEB7" w:rsidR="009E517D" w:rsidRPr="004519F5" w:rsidRDefault="009E517D" w:rsidP="00493DAD">
      <w:pPr>
        <w:tabs>
          <w:tab w:val="left" w:pos="2835"/>
        </w:tabs>
        <w:spacing w:before="120" w:after="120"/>
      </w:pPr>
      <w:r w:rsidRPr="004519F5">
        <w:tab/>
      </w:r>
      <w:r w:rsidRPr="004519F5">
        <w:tab/>
        <w:t>Standardy 6.4, 6.9-6.10</w:t>
      </w:r>
    </w:p>
    <w:p w14:paraId="7E930C91" w14:textId="1EA0EA1D"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Garanti </w:t>
      </w:r>
      <w:r w:rsidR="00582070">
        <w:rPr>
          <w:rFonts w:ascii="Calibri Light" w:hAnsi="Calibri Light"/>
        </w:rPr>
        <w:t xml:space="preserve">předmětů </w:t>
      </w:r>
      <w:r w:rsidRPr="00582070">
        <w:rPr>
          <w:rFonts w:ascii="Calibri Light" w:hAnsi="Calibri Light"/>
        </w:rPr>
        <w:t xml:space="preserve">zabezpečují přednášky či individuální výuku </w:t>
      </w:r>
      <w:r w:rsidR="00312794" w:rsidRPr="00582070">
        <w:rPr>
          <w:rFonts w:ascii="Calibri Light" w:hAnsi="Calibri Light"/>
        </w:rPr>
        <w:t xml:space="preserve">a </w:t>
      </w:r>
      <w:r w:rsidRPr="00582070">
        <w:rPr>
          <w:rFonts w:ascii="Calibri Light" w:hAnsi="Calibri Light"/>
        </w:rPr>
        <w:t xml:space="preserve">aktivně pracují se studenty v rámci zpracování doktorských prací. Studijní program je dostatečně personálně zabezpečen i z hlediska doby platnosti jeho akreditace a perspektivy jeho rozvoje. </w:t>
      </w:r>
    </w:p>
    <w:p w14:paraId="6A561826" w14:textId="5A27C26B"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lastRenderedPageBreak/>
        <w:t>Všichni garanti studijních předmětů studijního programu jsou kmenovými pracovníky UTB ve Zlíně s pracovní dobou odpovídající stanovené týdenní pracovní době podle § 79 zákoníku práce, s pracovní smlouvou na dobu neurčitou.</w:t>
      </w:r>
    </w:p>
    <w:p w14:paraId="264E7DEF" w14:textId="4BB3605E" w:rsidR="007D7B53"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Studijní předměty </w:t>
      </w:r>
      <w:r w:rsidR="00035618" w:rsidRPr="00582070">
        <w:rPr>
          <w:rFonts w:ascii="Calibri Light" w:hAnsi="Calibri Light"/>
        </w:rPr>
        <w:t>doktorského</w:t>
      </w:r>
      <w:r w:rsidRPr="00582070">
        <w:rPr>
          <w:rFonts w:ascii="Calibri Light" w:hAnsi="Calibri Light"/>
        </w:rPr>
        <w:t xml:space="preserve"> studijního programu jsou </w:t>
      </w:r>
      <w:r w:rsidR="00CE6600" w:rsidRPr="00582070">
        <w:rPr>
          <w:rFonts w:ascii="Calibri Light" w:hAnsi="Calibri Light"/>
        </w:rPr>
        <w:t>garantovány akademickými pracovníky jmenovanými profesorem nebo docentem v oboru, který odpovídá dané oblasti vzdělávání nebo v oboru příbuzném.</w:t>
      </w:r>
    </w:p>
    <w:p w14:paraId="4C6850EF" w14:textId="77777777" w:rsidR="00EC1EB7" w:rsidRPr="004519F5" w:rsidRDefault="00EC1EB7" w:rsidP="007D7B53">
      <w:pPr>
        <w:tabs>
          <w:tab w:val="left" w:pos="2835"/>
        </w:tabs>
        <w:spacing w:before="120" w:after="120"/>
        <w:jc w:val="both"/>
        <w:rPr>
          <w:rFonts w:ascii="Calibri Light" w:hAnsi="Calibri Light"/>
        </w:rPr>
      </w:pPr>
    </w:p>
    <w:p w14:paraId="66AE1409" w14:textId="77777777" w:rsidR="009E517D" w:rsidRPr="004519F5" w:rsidRDefault="009E517D" w:rsidP="00155275">
      <w:pPr>
        <w:pStyle w:val="Heading3"/>
      </w:pPr>
      <w:r w:rsidRPr="004519F5">
        <w:t xml:space="preserve">Kvalifikace odborníků z praxe zapojených do výuky ve studijním programu </w:t>
      </w:r>
    </w:p>
    <w:p w14:paraId="796FBD5B" w14:textId="44413AB9" w:rsidR="009E517D" w:rsidRPr="004519F5" w:rsidRDefault="009E517D" w:rsidP="00EC1EB7">
      <w:pPr>
        <w:keepNext/>
        <w:tabs>
          <w:tab w:val="left" w:pos="2835"/>
        </w:tabs>
        <w:spacing w:before="120" w:after="120"/>
      </w:pPr>
      <w:r w:rsidRPr="004519F5">
        <w:tab/>
      </w:r>
      <w:r w:rsidRPr="004519F5">
        <w:tab/>
        <w:t>Standardy 6.5-6.6</w:t>
      </w:r>
    </w:p>
    <w:p w14:paraId="4524599C" w14:textId="2C479DBD" w:rsidR="009E517D" w:rsidRPr="00FA42E2" w:rsidRDefault="009B4906" w:rsidP="00AB3025">
      <w:pPr>
        <w:tabs>
          <w:tab w:val="left" w:pos="2835"/>
        </w:tabs>
        <w:spacing w:before="120" w:after="120"/>
        <w:jc w:val="both"/>
        <w:rPr>
          <w:rFonts w:ascii="Calibri Light" w:hAnsi="Calibri Light"/>
        </w:rPr>
      </w:pPr>
      <w:r w:rsidRPr="00FA42E2">
        <w:rPr>
          <w:rFonts w:ascii="Calibri Light" w:hAnsi="Calibri Light"/>
        </w:rPr>
        <w:t xml:space="preserve">Odborníci z praxe se zapojují do výuky ve vysoce specializovaných oblastech. Jedná se zejména o hlavní vývojové či výzkumné pracovníky řešící výzkumně-vývojové úkoly a rozvojové projekty předních firem zaměřených na </w:t>
      </w:r>
      <w:r w:rsidR="00F06027" w:rsidRPr="00FA42E2">
        <w:rPr>
          <w:rFonts w:ascii="Calibri Light" w:hAnsi="Calibri Light"/>
        </w:rPr>
        <w:t>polymerní materiály</w:t>
      </w:r>
      <w:r w:rsidR="00312794" w:rsidRPr="00FA42E2">
        <w:rPr>
          <w:rFonts w:ascii="Calibri Light" w:hAnsi="Calibri Light"/>
        </w:rPr>
        <w:t xml:space="preserve">, </w:t>
      </w:r>
      <w:r w:rsidR="00F06027" w:rsidRPr="00FA42E2">
        <w:rPr>
          <w:rFonts w:ascii="Calibri Light" w:hAnsi="Calibri Light"/>
        </w:rPr>
        <w:t>zpracovatelské procesy</w:t>
      </w:r>
      <w:r w:rsidR="00312794" w:rsidRPr="00FA42E2">
        <w:rPr>
          <w:rFonts w:ascii="Calibri Light" w:hAnsi="Calibri Light"/>
        </w:rPr>
        <w:t xml:space="preserve"> a na ně navazující segmenty</w:t>
      </w:r>
      <w:r w:rsidR="00F06027" w:rsidRPr="00FA42E2">
        <w:rPr>
          <w:rFonts w:ascii="Calibri Light" w:hAnsi="Calibri Light"/>
        </w:rPr>
        <w:t>.</w:t>
      </w:r>
    </w:p>
    <w:p w14:paraId="39BB7DC9" w14:textId="77777777" w:rsidR="007F191F" w:rsidRPr="004519F5" w:rsidRDefault="007F191F" w:rsidP="009B4906">
      <w:pPr>
        <w:spacing w:after="0"/>
        <w:ind w:left="360"/>
        <w:rPr>
          <w:rFonts w:ascii="Calibri Light" w:hAnsi="Calibri Light"/>
        </w:rPr>
      </w:pPr>
    </w:p>
    <w:p w14:paraId="3C113699" w14:textId="77777777" w:rsidR="007F191F" w:rsidRPr="004519F5" w:rsidRDefault="007F191F" w:rsidP="007A5B0D">
      <w:pPr>
        <w:pStyle w:val="Heading3"/>
        <w:tabs>
          <w:tab w:val="left" w:pos="3544"/>
        </w:tabs>
        <w:spacing w:before="120" w:after="120"/>
      </w:pPr>
      <w:r w:rsidRPr="004519F5">
        <w:t>Školitelé studentů doktorského studia</w:t>
      </w:r>
    </w:p>
    <w:p w14:paraId="764F8E06" w14:textId="5AA9B853" w:rsidR="007F191F" w:rsidRPr="004519F5" w:rsidRDefault="007F191F" w:rsidP="007F191F">
      <w:pPr>
        <w:tabs>
          <w:tab w:val="left" w:pos="3544"/>
        </w:tabs>
      </w:pPr>
      <w:r w:rsidRPr="004519F5">
        <w:tab/>
        <w:t>Standardy 6.11</w:t>
      </w:r>
    </w:p>
    <w:p w14:paraId="47A4A82D" w14:textId="794329F4" w:rsidR="00612371" w:rsidRPr="004519F5" w:rsidRDefault="007F191F" w:rsidP="00032FC8">
      <w:pPr>
        <w:tabs>
          <w:tab w:val="left" w:pos="2835"/>
        </w:tabs>
        <w:spacing w:before="120" w:after="0"/>
        <w:jc w:val="both"/>
        <w:rPr>
          <w:rFonts w:ascii="Calibri Light" w:hAnsi="Calibri Light"/>
        </w:rPr>
      </w:pPr>
      <w:r w:rsidRPr="004519F5">
        <w:rPr>
          <w:rFonts w:ascii="Calibri Light" w:hAnsi="Calibri Light"/>
        </w:rPr>
        <w:t>Školiteli jsou pouze docenti a profesoři, případně odborníci schválení vědeckou radou. Seznam školitelů a jejich odborné zaměření je charakterizováno v kartách C-I dokumentů k akreditaci.</w:t>
      </w:r>
      <w:r w:rsidR="00612371" w:rsidRPr="004519F5">
        <w:rPr>
          <w:rFonts w:ascii="Calibri Light" w:hAnsi="Calibri Light"/>
        </w:rPr>
        <w:t xml:space="preserve"> </w:t>
      </w:r>
      <w:bookmarkStart w:id="0" w:name="_GoBack"/>
      <w:bookmarkEnd w:id="0"/>
    </w:p>
    <w:p w14:paraId="20AD6A15" w14:textId="1104390E" w:rsidR="00AB3025" w:rsidRPr="00FA42E2" w:rsidRDefault="00DE5DA2" w:rsidP="00032FC8">
      <w:pPr>
        <w:tabs>
          <w:tab w:val="left" w:pos="2835"/>
        </w:tabs>
        <w:spacing w:before="120" w:after="60"/>
        <w:jc w:val="both"/>
        <w:rPr>
          <w:rFonts w:ascii="Calibri Light" w:hAnsi="Calibri Light"/>
        </w:rPr>
      </w:pPr>
      <w:r w:rsidRPr="00FA42E2">
        <w:rPr>
          <w:rFonts w:ascii="Calibri Light" w:hAnsi="Calibri Light"/>
        </w:rPr>
        <w:t xml:space="preserve">V rámci programu </w:t>
      </w:r>
      <w:r w:rsidR="00FC4490" w:rsidRPr="00FC4490">
        <w:rPr>
          <w:rFonts w:ascii="Calibri Light" w:hAnsi="Calibri Light"/>
        </w:rPr>
        <w:t>Technology of Macromolecular Substances</w:t>
      </w:r>
      <w:r w:rsidR="00FC4490" w:rsidRPr="00FA42E2">
        <w:rPr>
          <w:rFonts w:ascii="Calibri Light" w:hAnsi="Calibri Light"/>
        </w:rPr>
        <w:t xml:space="preserve"> </w:t>
      </w:r>
      <w:r w:rsidRPr="00FA42E2">
        <w:rPr>
          <w:rFonts w:ascii="Calibri Light" w:hAnsi="Calibri Light"/>
        </w:rPr>
        <w:t xml:space="preserve">v roli školitele působí celkem 5 profesorů, 21 docentů </w:t>
      </w:r>
      <w:r w:rsidR="00307F45" w:rsidRPr="00FA42E2">
        <w:rPr>
          <w:rFonts w:ascii="Calibri Light" w:hAnsi="Calibri Light"/>
        </w:rPr>
        <w:t>a 2 významní</w:t>
      </w:r>
      <w:r w:rsidRPr="00FA42E2">
        <w:rPr>
          <w:rFonts w:ascii="Calibri Light" w:hAnsi="Calibri Light"/>
        </w:rPr>
        <w:t xml:space="preserve"> </w:t>
      </w:r>
      <w:r w:rsidR="00FA42E2">
        <w:rPr>
          <w:rFonts w:ascii="Calibri Light" w:hAnsi="Calibri Light"/>
        </w:rPr>
        <w:t xml:space="preserve">odborníci </w:t>
      </w:r>
      <w:r w:rsidRPr="00FA42E2">
        <w:rPr>
          <w:rFonts w:ascii="Calibri Light" w:hAnsi="Calibri Light"/>
        </w:rPr>
        <w:t>s vědeckou hodností. Současný stav je tedy možné považovat za stabilizovaný. S ohledem na dlouhodobé personální zabezpečení oboru se do roku 2023 předpokládá habilitační řízení u 4 odborných asistentů (věkový průměr 39 let), a to u Ing. Pav</w:t>
      </w:r>
      <w:r w:rsidR="00307F45" w:rsidRPr="00FA42E2">
        <w:rPr>
          <w:rFonts w:ascii="Calibri Light" w:hAnsi="Calibri Light"/>
        </w:rPr>
        <w:t>la Bažanta, Ph.D.</w:t>
      </w:r>
      <w:r w:rsidRPr="00FA42E2">
        <w:rPr>
          <w:rFonts w:ascii="Calibri Light" w:hAnsi="Calibri Light"/>
        </w:rPr>
        <w:t>, Ing. Al</w:t>
      </w:r>
      <w:r w:rsidR="00307F45" w:rsidRPr="00FA42E2">
        <w:rPr>
          <w:rFonts w:ascii="Calibri Light" w:hAnsi="Calibri Light"/>
        </w:rPr>
        <w:t>eny Kalendové, Ph.D.</w:t>
      </w:r>
      <w:r w:rsidRPr="00FA42E2">
        <w:rPr>
          <w:rFonts w:ascii="Calibri Light" w:hAnsi="Calibri Light"/>
        </w:rPr>
        <w:t>, Ing. Jany N</w:t>
      </w:r>
      <w:r w:rsidR="00307F45" w:rsidRPr="00FA42E2">
        <w:rPr>
          <w:rFonts w:ascii="Calibri Light" w:hAnsi="Calibri Light"/>
        </w:rPr>
        <w:t>avrátilové (Výchopňové), Ph.D.</w:t>
      </w:r>
      <w:r w:rsidRPr="00FA42E2">
        <w:rPr>
          <w:rFonts w:ascii="Calibri Light" w:hAnsi="Calibri Light"/>
        </w:rPr>
        <w:t xml:space="preserve"> </w:t>
      </w:r>
      <w:r w:rsidR="00307F45" w:rsidRPr="00FA42E2">
        <w:rPr>
          <w:rFonts w:ascii="Calibri Light" w:hAnsi="Calibri Light"/>
        </w:rPr>
        <w:t>a Ing. Jany Sedlaříkové, Ph.D.</w:t>
      </w:r>
      <w:r w:rsidRPr="00FA42E2">
        <w:rPr>
          <w:rFonts w:ascii="Calibri Light" w:hAnsi="Calibri Light"/>
        </w:rPr>
        <w:t xml:space="preserve"> Zahájení profesorského řízení se pak předpokládá u dvou docentek působících na Centru polymerních materiálů FT UTB ve Zlíně, a to doc. Ing. Natalie Kazantsevy, CSc. a doc. Ing. Jarmily Vilčákové, Ph.D.</w:t>
      </w:r>
    </w:p>
    <w:p w14:paraId="0E4D119E" w14:textId="77777777" w:rsidR="00AB3025" w:rsidRPr="004519F5" w:rsidRDefault="00AB3025" w:rsidP="00AB3025">
      <w:pPr>
        <w:spacing w:after="0"/>
        <w:ind w:left="360"/>
        <w:jc w:val="both"/>
        <w:rPr>
          <w:rFonts w:ascii="Calibri Light" w:hAnsi="Calibri Light"/>
        </w:rPr>
      </w:pPr>
    </w:p>
    <w:p w14:paraId="32A5E2C6" w14:textId="77777777" w:rsidR="009E517D" w:rsidRPr="004519F5" w:rsidRDefault="009E517D" w:rsidP="009B4906">
      <w:pPr>
        <w:pStyle w:val="Heading2"/>
      </w:pPr>
      <w:r w:rsidRPr="004519F5">
        <w:t>Specifické požadavky na zajištění studijního programu</w:t>
      </w:r>
    </w:p>
    <w:p w14:paraId="0BADD291" w14:textId="0BC71170" w:rsidR="00B30BDA" w:rsidRDefault="00B30BDA" w:rsidP="00155275">
      <w:pPr>
        <w:pStyle w:val="Heading3"/>
      </w:pPr>
      <w:r>
        <w:t>Uskutečňování studijního programu v kombinované a distanční formě studia</w:t>
      </w:r>
    </w:p>
    <w:p w14:paraId="110FBE37" w14:textId="524C92AC" w:rsidR="00B87ACA" w:rsidRPr="00FA42E2" w:rsidRDefault="00B87ACA" w:rsidP="00032FC8">
      <w:pPr>
        <w:spacing w:before="120" w:after="60"/>
        <w:jc w:val="both"/>
        <w:rPr>
          <w:rFonts w:ascii="Calibri Light" w:hAnsi="Calibri Light"/>
        </w:rPr>
      </w:pPr>
      <w:r w:rsidRPr="00FA42E2">
        <w:rPr>
          <w:rFonts w:ascii="Calibri Light" w:hAnsi="Calibri Light"/>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w:t>
      </w:r>
      <w:r w:rsidR="00DF568A" w:rsidRPr="00FA42E2">
        <w:rPr>
          <w:rFonts w:ascii="Calibri Light" w:hAnsi="Calibri Light"/>
        </w:rPr>
        <w:t>. Studenti mají k dispozici studijní opory v podobě povinné a doporučené literatury, které jsou konkrétně pro každý z předmětů uvedeny v dokumentaci k akreditaci (část B-III – Charakteristika studijního předmětu). V těchto částech akreditačních materiálů jsou rovněž uvedeny možnosti kontaktů s vyučujícími.</w:t>
      </w:r>
    </w:p>
    <w:p w14:paraId="0BE5A30F" w14:textId="19E545A7" w:rsidR="009E517D" w:rsidRPr="004519F5" w:rsidRDefault="009E517D" w:rsidP="00155275">
      <w:pPr>
        <w:pStyle w:val="Heading3"/>
      </w:pPr>
      <w:r w:rsidRPr="004519F5">
        <w:t xml:space="preserve">Uskutečňování studijního programu </w:t>
      </w:r>
      <w:r w:rsidR="007F191F" w:rsidRPr="004519F5">
        <w:t>v cizím jazyce</w:t>
      </w:r>
    </w:p>
    <w:p w14:paraId="7F26B3EE" w14:textId="083BDEF5" w:rsidR="009E517D" w:rsidRPr="004519F5" w:rsidRDefault="009E517D" w:rsidP="00493DAD">
      <w:pPr>
        <w:tabs>
          <w:tab w:val="left" w:pos="2835"/>
        </w:tabs>
        <w:spacing w:before="120" w:after="120"/>
      </w:pPr>
      <w:r w:rsidRPr="004519F5">
        <w:tab/>
      </w:r>
      <w:r w:rsidRPr="004519F5">
        <w:tab/>
        <w:t>Standardy 7.</w:t>
      </w:r>
      <w:r w:rsidR="007F191F" w:rsidRPr="004519F5">
        <w:t>4</w:t>
      </w:r>
      <w:r w:rsidRPr="004519F5">
        <w:t>-7.</w:t>
      </w:r>
      <w:r w:rsidR="007F191F" w:rsidRPr="004519F5">
        <w:t>9</w:t>
      </w:r>
    </w:p>
    <w:p w14:paraId="1E635B18" w14:textId="43BF0334"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Pro studium v cizím jazyce je k dispozici překlad příslušných vnitřníc</w:t>
      </w:r>
      <w:r w:rsidR="00FA42E2">
        <w:rPr>
          <w:rFonts w:ascii="Calibri Light" w:hAnsi="Calibri Light"/>
        </w:rPr>
        <w:t>h předpisů do anglického jazyka.</w:t>
      </w:r>
      <w:r w:rsidR="00E31F33" w:rsidRPr="004519F5">
        <w:rPr>
          <w:rStyle w:val="FootnoteReference"/>
          <w:rFonts w:ascii="Calibri Light" w:hAnsi="Calibri Light"/>
        </w:rPr>
        <w:footnoteReference w:id="35"/>
      </w:r>
      <w:r w:rsidRPr="004519F5">
        <w:rPr>
          <w:rFonts w:ascii="Calibri Light" w:hAnsi="Calibri Light"/>
        </w:rPr>
        <w:t xml:space="preserve"> </w:t>
      </w:r>
    </w:p>
    <w:p w14:paraId="64AA5AF8" w14:textId="60DFA41C"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lastRenderedPageBreak/>
        <w:t xml:space="preserve">Informace o přijímacím řízení a možnosti přihlášení jsou dostupné z webové aplikace </w:t>
      </w:r>
      <w:hyperlink r:id="rId21" w:history="1">
        <w:r w:rsidR="00FA42E2" w:rsidRPr="00AD6675">
          <w:rPr>
            <w:rStyle w:val="Hyperlink"/>
            <w:rFonts w:ascii="Calibri Light" w:hAnsi="Calibri Light"/>
          </w:rPr>
          <w:t>https://apply.utb.cz/</w:t>
        </w:r>
      </w:hyperlink>
      <w:r w:rsidR="00FA42E2">
        <w:rPr>
          <w:rFonts w:ascii="Calibri Light" w:hAnsi="Calibri Light"/>
        </w:rPr>
        <w:t xml:space="preserve"> </w:t>
      </w:r>
      <w:r w:rsidRPr="004519F5">
        <w:rPr>
          <w:rFonts w:ascii="Calibri Light" w:hAnsi="Calibri Light"/>
        </w:rPr>
        <w:t>v anglickém jazyce.</w:t>
      </w:r>
    </w:p>
    <w:p w14:paraId="7670BF39"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Ve studijním programu uskutečňovaném v cizím jazyce jsou zajištěny informace a komunikace o povinnostech vyplývajících ze studia ve studijním programu a o dokladech o studiu a o dalších informacích souvisejících se studiem v anglickém jazyce.</w:t>
      </w:r>
    </w:p>
    <w:p w14:paraId="5E64D375" w14:textId="73CE57C2"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 xml:space="preserve">Studenti a akademičtí pracovními mají přístup k informačním zdrojům a dalším službám v anglickém jazyce především přes služby </w:t>
      </w:r>
      <w:r w:rsidR="00FA42E2">
        <w:rPr>
          <w:rFonts w:ascii="Calibri Light" w:hAnsi="Calibri Light"/>
        </w:rPr>
        <w:t>K</w:t>
      </w:r>
      <w:r w:rsidRPr="004519F5">
        <w:rPr>
          <w:rFonts w:ascii="Calibri Light" w:hAnsi="Calibri Light"/>
        </w:rPr>
        <w:t>nihovny UTB ve Zlíně</w:t>
      </w:r>
      <w:r w:rsidR="00E31F33" w:rsidRPr="004519F5">
        <w:rPr>
          <w:rFonts w:ascii="Calibri Light" w:hAnsi="Calibri Light"/>
        </w:rPr>
        <w:t>.</w:t>
      </w:r>
      <w:r w:rsidR="00E31F33" w:rsidRPr="004519F5">
        <w:rPr>
          <w:rStyle w:val="FootnoteReference"/>
          <w:rFonts w:ascii="Calibri Light" w:hAnsi="Calibri Light"/>
        </w:rPr>
        <w:footnoteReference w:id="36"/>
      </w:r>
    </w:p>
    <w:p w14:paraId="5D11231E"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Kvalifikační práce je možné dle Studijního a zkušebního řádu UTB psát a obhajovat v anglickém jazyce. Ve stejném jazyce jsou i zajištěny oponentské posudky kvalifikačních prací.</w:t>
      </w:r>
    </w:p>
    <w:p w14:paraId="4C109BB0" w14:textId="1A5FECB9" w:rsidR="007F191F" w:rsidRPr="00DC53A4" w:rsidRDefault="007F191F" w:rsidP="00A545CF">
      <w:pPr>
        <w:tabs>
          <w:tab w:val="left" w:pos="2835"/>
        </w:tabs>
        <w:spacing w:before="120" w:after="120"/>
        <w:jc w:val="both"/>
        <w:rPr>
          <w:color w:val="FF0000"/>
        </w:rPr>
      </w:pPr>
      <w:r w:rsidRPr="004519F5">
        <w:rPr>
          <w:rFonts w:ascii="Calibri Light" w:hAnsi="Calibri Light"/>
        </w:rPr>
        <w:t>Akademičtí pracovníci, kteří se podílejí na uskutečňování studijního programu v anglickém jazyce, mají dostatečné znalosti anglického jazyka.</w:t>
      </w:r>
      <w:r w:rsidR="009E517D" w:rsidRPr="004519F5">
        <w:tab/>
      </w:r>
      <w:r w:rsidR="009E517D" w:rsidRPr="004519F5">
        <w:tab/>
      </w:r>
    </w:p>
    <w:sectPr w:rsidR="007F191F" w:rsidRPr="00DC53A4" w:rsidSect="00A545CF">
      <w:headerReference w:type="default" r:id="rId22"/>
      <w:footerReference w:type="even" r:id="rId23"/>
      <w:footerReference w:type="default" r:id="rId24"/>
      <w:headerReference w:type="first" r:id="rId25"/>
      <w:pgSz w:w="11906" w:h="16838"/>
      <w:pgMar w:top="1418" w:right="1418" w:bottom="1418" w:left="1418" w:header="170"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F8634" w14:textId="77777777" w:rsidR="00647FF2" w:rsidRDefault="00647FF2" w:rsidP="00561085">
      <w:pPr>
        <w:spacing w:after="0" w:line="240" w:lineRule="auto"/>
      </w:pPr>
      <w:r>
        <w:separator/>
      </w:r>
    </w:p>
  </w:endnote>
  <w:endnote w:type="continuationSeparator" w:id="0">
    <w:p w14:paraId="389848B4" w14:textId="77777777" w:rsidR="00647FF2" w:rsidRDefault="00647FF2" w:rsidP="00561085">
      <w:pPr>
        <w:spacing w:after="0" w:line="240" w:lineRule="auto"/>
      </w:pPr>
      <w:r>
        <w:continuationSeparator/>
      </w:r>
    </w:p>
  </w:endnote>
  <w:endnote w:type="continuationNotice" w:id="1">
    <w:p w14:paraId="781BE6A5" w14:textId="77777777" w:rsidR="00647FF2" w:rsidRDefault="00647F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EE"/>
    <w:family w:val="swiss"/>
    <w:pitch w:val="variable"/>
    <w:sig w:usb0="00000287" w:usb1="00000800" w:usb2="00000000" w:usb3="00000000" w:csb0="0000009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3413FE" w:rsidRDefault="003413FE" w:rsidP="00175912">
    <w:pPr>
      <w:pStyle w:val="Foot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14:paraId="1E10F87C" w14:textId="77777777" w:rsidR="003413FE" w:rsidRDefault="003413F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0293B7D9" w:rsidR="003413FE" w:rsidRDefault="003413FE" w:rsidP="00175912">
    <w:pPr>
      <w:pStyle w:val="Footer"/>
      <w:framePr w:wrap="around" w:vAnchor="text" w:hAnchor="margin" w:xAlign="center" w:y="1"/>
      <w:rPr>
        <w:rStyle w:val="PageNumber"/>
        <w:rFonts w:cs="Arial"/>
      </w:rPr>
    </w:pPr>
  </w:p>
  <w:p w14:paraId="26D183CC" w14:textId="77777777" w:rsidR="003413FE" w:rsidRDefault="003413FE">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89B18" w14:textId="77777777" w:rsidR="00647FF2" w:rsidRDefault="00647FF2" w:rsidP="00561085">
      <w:pPr>
        <w:spacing w:after="0" w:line="240" w:lineRule="auto"/>
      </w:pPr>
      <w:r>
        <w:separator/>
      </w:r>
    </w:p>
  </w:footnote>
  <w:footnote w:type="continuationSeparator" w:id="0">
    <w:p w14:paraId="59E298A1" w14:textId="77777777" w:rsidR="00647FF2" w:rsidRDefault="00647FF2" w:rsidP="00561085">
      <w:pPr>
        <w:spacing w:after="0" w:line="240" w:lineRule="auto"/>
      </w:pPr>
      <w:r>
        <w:continuationSeparator/>
      </w:r>
    </w:p>
  </w:footnote>
  <w:footnote w:type="continuationNotice" w:id="1">
    <w:p w14:paraId="38D41D0D" w14:textId="77777777" w:rsidR="00647FF2" w:rsidRDefault="00647FF2">
      <w:pPr>
        <w:spacing w:after="0" w:line="240" w:lineRule="auto"/>
      </w:pPr>
    </w:p>
  </w:footnote>
  <w:footnote w:id="2">
    <w:p w14:paraId="4CDCBC64" w14:textId="36A1DB4B" w:rsidR="003413FE" w:rsidRPr="00E16041" w:rsidRDefault="003413FE"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3">
    <w:p w14:paraId="331B797B" w14:textId="2BA6A2D5" w:rsidR="003413FE" w:rsidRPr="00E16041" w:rsidRDefault="003413FE"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4">
    <w:p w14:paraId="1C11F0EC" w14:textId="77777777" w:rsidR="003413FE" w:rsidRPr="00E16041" w:rsidRDefault="003413FE"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 xml:space="preserve">https://www.utb.cz/univerzita/o-univerzite/struktura/organy/rada-pro-vnitrni-hodnoceni/ </w:t>
      </w:r>
    </w:p>
    <w:p w14:paraId="2F497A5A" w14:textId="54388426" w:rsidR="003413FE" w:rsidRPr="00E16041" w:rsidRDefault="003413FE" w:rsidP="00E16041">
      <w:pPr>
        <w:pStyle w:val="FootnoteText"/>
        <w:rPr>
          <w:rFonts w:ascii="Calibri Light" w:hAnsi="Calibri Light"/>
          <w:sz w:val="18"/>
          <w:szCs w:val="18"/>
        </w:rPr>
      </w:pPr>
      <w:r w:rsidRPr="00E16041">
        <w:rPr>
          <w:rFonts w:ascii="Calibri Light" w:hAnsi="Calibri Light"/>
          <w:sz w:val="18"/>
          <w:szCs w:val="18"/>
        </w:rPr>
        <w:t>nebo https://www.utb.cz/?mdocs-file=1759</w:t>
      </w:r>
    </w:p>
  </w:footnote>
  <w:footnote w:id="5">
    <w:p w14:paraId="1A1F324C" w14:textId="201F7D32"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6">
    <w:p w14:paraId="40135B8A" w14:textId="435D0FB2"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https://www.utb.cz/univerzita/uredni-deska/vnitrni-normy-a-predpisy/smernice-rektora/ nebo https://www.utb.cz/?mdocs-file=1797</w:t>
      </w:r>
    </w:p>
  </w:footnote>
  <w:footnote w:id="7">
    <w:p w14:paraId="0940B0E7" w14:textId="11E542B6"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Oba dostupné z: </w:t>
      </w:r>
      <w:r w:rsidRPr="00E16041">
        <w:rPr>
          <w:rFonts w:ascii="Calibri Light" w:hAnsi="Calibri Light"/>
          <w:sz w:val="18"/>
          <w:szCs w:val="18"/>
        </w:rPr>
        <w:t>https://www.utb.cz/univerzita/uredni-deska/vnitrni-normy-a-predpisy/vnitrni-predpisy/</w:t>
      </w:r>
    </w:p>
  </w:footnote>
  <w:footnote w:id="8">
    <w:p w14:paraId="65295011" w14:textId="3BEAA3EC" w:rsidR="003413FE" w:rsidRDefault="003413FE">
      <w:pPr>
        <w:pStyle w:val="FootnoteText"/>
      </w:pPr>
      <w:r>
        <w:rPr>
          <w:rStyle w:val="FootnoteReference"/>
        </w:rPr>
        <w:footnoteRef/>
      </w:r>
      <w:r>
        <w:t xml:space="preserve"> </w:t>
      </w:r>
      <w:r w:rsidRPr="00EC1EB7">
        <w:rPr>
          <w:rFonts w:ascii="Calibri Light" w:hAnsi="Calibri Light"/>
          <w:sz w:val="18"/>
          <w:szCs w:val="18"/>
        </w:rPr>
        <w:t xml:space="preserve">Dostupné z: </w:t>
      </w:r>
      <w:r w:rsidRPr="00E16041">
        <w:rPr>
          <w:rFonts w:ascii="Calibri Light" w:hAnsi="Calibri Light"/>
          <w:sz w:val="18"/>
          <w:szCs w:val="18"/>
        </w:rPr>
        <w:t>https://ft.utb.cz/o-fakulte/uredni-deska/vnitrni-normy-a-predpisy/pokyny-dekana/ nebo https://ft.utb.cz/?mdocs-file=3138</w:t>
      </w:r>
    </w:p>
  </w:footnote>
  <w:footnote w:id="9">
    <w:p w14:paraId="44890CA0" w14:textId="13C60C37" w:rsidR="003413FE" w:rsidRPr="003B141A" w:rsidRDefault="003413FE">
      <w:pPr>
        <w:pStyle w:val="FootnoteText"/>
        <w:rPr>
          <w:rFonts w:ascii="Calibri Light" w:hAnsi="Calibri Light"/>
          <w:color w:val="E36C0A" w:themeColor="accent6" w:themeShade="BF"/>
          <w:sz w:val="18"/>
          <w:szCs w:val="18"/>
        </w:rPr>
      </w:pPr>
      <w:r w:rsidRPr="00E16041">
        <w:rPr>
          <w:rStyle w:val="FootnoteReference"/>
          <w:rFonts w:ascii="Calibri Light" w:hAnsi="Calibri Light"/>
          <w:sz w:val="18"/>
          <w:szCs w:val="18"/>
        </w:rPr>
        <w:footnoteRef/>
      </w:r>
      <w:r w:rsidRPr="00E16041">
        <w:rPr>
          <w:rFonts w:ascii="Calibri Light" w:hAnsi="Calibri Light"/>
          <w:sz w:val="18"/>
          <w:szCs w:val="18"/>
        </w:rPr>
        <w:t xml:space="preserve"> Dostupné z: https://www.utb.cz/univerzita/uredni-deska/ruzne/akreditacni-rizeni/</w:t>
      </w:r>
    </w:p>
  </w:footnote>
  <w:footnote w:id="10">
    <w:p w14:paraId="0788AEEE" w14:textId="33A36EF2" w:rsidR="003413FE" w:rsidRPr="003B141A" w:rsidRDefault="003413FE" w:rsidP="002C127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w:t>
      </w:r>
      <w:r w:rsidR="005C6CD6">
        <w:rPr>
          <w:rFonts w:ascii="Calibri Light" w:hAnsi="Calibri Light"/>
          <w:sz w:val="18"/>
          <w:szCs w:val="18"/>
        </w:rPr>
        <w:t>D</w:t>
      </w:r>
      <w:r w:rsidRPr="003B141A">
        <w:rPr>
          <w:rFonts w:ascii="Calibri Light" w:hAnsi="Calibri Light"/>
          <w:sz w:val="18"/>
          <w:szCs w:val="18"/>
        </w:rPr>
        <w:t xml:space="preserve">ostupné z: </w:t>
      </w:r>
      <w:r w:rsidRPr="00E16041">
        <w:rPr>
          <w:rFonts w:ascii="Calibri Light" w:hAnsi="Calibri Light"/>
          <w:sz w:val="18"/>
          <w:szCs w:val="18"/>
        </w:rPr>
        <w:t>https://www.utb.cz/univerzita/uredni-deska/vnitrni-normy-a-predpisy/vnitrni-predpisy/</w:t>
      </w:r>
    </w:p>
  </w:footnote>
  <w:footnote w:id="11">
    <w:p w14:paraId="62FA7DEF" w14:textId="18381992" w:rsidR="003413FE" w:rsidRPr="003B141A" w:rsidRDefault="003413FE">
      <w:pPr>
        <w:pStyle w:val="FootnoteText"/>
        <w:rPr>
          <w:rFonts w:ascii="Calibri Light" w:hAnsi="Calibri Light"/>
          <w:sz w:val="18"/>
          <w:szCs w:val="18"/>
        </w:rPr>
      </w:pPr>
      <w:r w:rsidRPr="00A545CF">
        <w:rPr>
          <w:rStyle w:val="FootnoteReference"/>
          <w:rFonts w:ascii="Calibri Light" w:hAnsi="Calibri Light"/>
          <w:sz w:val="18"/>
          <w:szCs w:val="18"/>
        </w:rPr>
        <w:footnoteRef/>
      </w:r>
      <w:r w:rsidRPr="00A545CF">
        <w:rPr>
          <w:rFonts w:ascii="Calibri Light" w:hAnsi="Calibri Light"/>
          <w:sz w:val="18"/>
          <w:szCs w:val="18"/>
        </w:rPr>
        <w:t xml:space="preserve"> </w:t>
      </w:r>
      <w:r w:rsidRPr="00E16041">
        <w:rPr>
          <w:rFonts w:ascii="Calibri Light" w:hAnsi="Calibri Light"/>
          <w:sz w:val="18"/>
          <w:szCs w:val="18"/>
        </w:rPr>
        <w:t>Dostupné z: https://www.utb.cz/univerzita/uredni-deska/ruzne/akreditacni-rizeni/</w:t>
      </w:r>
    </w:p>
  </w:footnote>
  <w:footnote w:id="12">
    <w:p w14:paraId="41276795" w14:textId="2D8A0AAD" w:rsidR="003413FE" w:rsidRPr="003B141A" w:rsidRDefault="003413FE" w:rsidP="0022507B">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https://www.utb.cz/student/studium-a-praxe-v-zahranici/</w:t>
      </w:r>
    </w:p>
  </w:footnote>
  <w:footnote w:id="13">
    <w:p w14:paraId="5BC5A4C1" w14:textId="2C42AB6B" w:rsidR="003413FE" w:rsidRDefault="003413FE" w:rsidP="00086EE0">
      <w:pPr>
        <w:pStyle w:val="FootnoteText"/>
      </w:pPr>
      <w:r>
        <w:rPr>
          <w:rStyle w:val="FootnoteReference"/>
        </w:rPr>
        <w:footnoteRef/>
      </w:r>
      <w:r>
        <w:t xml:space="preserve"> </w:t>
      </w:r>
      <w:r w:rsidRPr="003B141A">
        <w:rPr>
          <w:rFonts w:ascii="Calibri Light" w:hAnsi="Calibri Light"/>
          <w:sz w:val="18"/>
          <w:szCs w:val="18"/>
        </w:rPr>
        <w:t xml:space="preserve">Dostupné z: </w:t>
      </w:r>
      <w:r w:rsidRPr="00E975E6">
        <w:rPr>
          <w:rFonts w:ascii="Calibri Light" w:hAnsi="Calibri Light"/>
          <w:sz w:val="18"/>
          <w:szCs w:val="18"/>
        </w:rPr>
        <w:t>https://xchange.utb.cz/</w:t>
      </w:r>
    </w:p>
  </w:footnote>
  <w:footnote w:id="14">
    <w:p w14:paraId="641E61B6" w14:textId="36D54696" w:rsidR="003413FE" w:rsidRPr="002105CC" w:rsidRDefault="003413FE" w:rsidP="00E975E6">
      <w:pPr>
        <w:pStyle w:val="FootnoteText"/>
        <w:rPr>
          <w:rFonts w:ascii="Calibri Light" w:hAnsi="Calibri Light"/>
          <w:sz w:val="18"/>
          <w:szCs w:val="18"/>
        </w:rPr>
      </w:pPr>
      <w:r w:rsidRPr="000E57AD">
        <w:rPr>
          <w:rStyle w:val="FootnoteReference"/>
          <w:rFonts w:ascii="Calibri Light" w:hAnsi="Calibri Light"/>
        </w:rPr>
        <w:footnoteRef/>
      </w:r>
      <w:r w:rsidRPr="000E57AD">
        <w:rPr>
          <w:rFonts w:ascii="Calibri Light" w:hAnsi="Calibri Light"/>
        </w:rPr>
        <w:t xml:space="preserve"> </w:t>
      </w:r>
      <w:r w:rsidRPr="000E57AD">
        <w:rPr>
          <w:rFonts w:ascii="Calibri Light" w:hAnsi="Calibri Light"/>
          <w:sz w:val="18"/>
          <w:szCs w:val="18"/>
        </w:rPr>
        <w:t xml:space="preserve">Dostupné z: </w:t>
      </w:r>
      <w:r w:rsidRPr="00E975E6">
        <w:rPr>
          <w:rFonts w:ascii="Calibri Light" w:hAnsi="Calibri Light"/>
          <w:sz w:val="18"/>
          <w:szCs w:val="18"/>
        </w:rPr>
        <w:t>https://www.utb.cz/univerzita/uredni-deska/vnitrni-normy-a-predp</w:t>
      </w:r>
      <w:r>
        <w:rPr>
          <w:rFonts w:ascii="Calibri Light" w:hAnsi="Calibri Light"/>
          <w:sz w:val="18"/>
          <w:szCs w:val="18"/>
        </w:rPr>
        <w:t>isy/smernice-rektora/</w:t>
      </w:r>
    </w:p>
  </w:footnote>
  <w:footnote w:id="15">
    <w:p w14:paraId="00BDB631" w14:textId="23016C71"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6">
    <w:p w14:paraId="23131ECD" w14:textId="278BD6CA"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0082345D">
        <w:rPr>
          <w:rFonts w:ascii="Calibri Light" w:hAnsi="Calibri Light"/>
          <w:sz w:val="18"/>
          <w:szCs w:val="18"/>
        </w:rPr>
        <w:t xml:space="preserve"> </w:t>
      </w:r>
      <w:r w:rsidRPr="003B141A">
        <w:rPr>
          <w:rFonts w:ascii="Calibri Light" w:hAnsi="Calibri Light"/>
          <w:sz w:val="18"/>
          <w:szCs w:val="18"/>
        </w:rPr>
        <w:t xml:space="preserve">Dostupné z: </w:t>
      </w:r>
      <w:r w:rsidRPr="00E975E6">
        <w:rPr>
          <w:rFonts w:ascii="Calibri Light" w:hAnsi="Calibri Light"/>
          <w:sz w:val="18"/>
          <w:szCs w:val="18"/>
        </w:rPr>
        <w:t>https://www.utb.cz/univerzita/uredni-deska/vnitrni-normy-a-predpisy/vnitrni-predpisy/</w:t>
      </w:r>
    </w:p>
  </w:footnote>
  <w:footnote w:id="17">
    <w:p w14:paraId="5C3E8349" w14:textId="59182126" w:rsidR="003413FE" w:rsidRPr="003B141A" w:rsidRDefault="003413FE" w:rsidP="00E975E6">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Pr>
          <w:sz w:val="18"/>
          <w:szCs w:val="18"/>
        </w:rPr>
        <w:t>https://ft.utb.cz/o-fakulte/uredni-deska/vnitrni-normy-a-predpisy/vnitrni-predpisy/</w:t>
      </w:r>
    </w:p>
  </w:footnote>
  <w:footnote w:id="18">
    <w:p w14:paraId="78F822EF" w14:textId="083EA7CE"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9">
    <w:p w14:paraId="0574C951" w14:textId="4130BBA9"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20">
    <w:p w14:paraId="7C2BDFFE" w14:textId="57FABD64" w:rsidR="003413FE" w:rsidRPr="003B141A" w:rsidRDefault="003413FE">
      <w:pPr>
        <w:pStyle w:val="FootnoteText"/>
        <w:rPr>
          <w:rFonts w:ascii="Calibri Light" w:hAnsi="Calibri Light"/>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21">
    <w:p w14:paraId="17405401" w14:textId="48A0BB22"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http://digilib.k.utb.cz</w:t>
      </w:r>
    </w:p>
  </w:footnote>
  <w:footnote w:id="22">
    <w:p w14:paraId="520BF6D4" w14:textId="31CDA369" w:rsidR="003413FE" w:rsidRPr="003B141A" w:rsidRDefault="003413FE">
      <w:pPr>
        <w:pStyle w:val="FootnoteText"/>
        <w:rPr>
          <w:rFonts w:ascii="Calibri Light" w:hAnsi="Calibri Light"/>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http://publikace.k.utb.cz</w:t>
      </w:r>
    </w:p>
  </w:footnote>
  <w:footnote w:id="23">
    <w:p w14:paraId="18F2DB35" w14:textId="3D0C2DF0" w:rsidR="003413FE" w:rsidRPr="00290BED" w:rsidRDefault="003413FE" w:rsidP="00376A31">
      <w:pPr>
        <w:spacing w:after="0" w:line="240" w:lineRule="auto"/>
        <w:rPr>
          <w:rFonts w:ascii="Calibri Light" w:hAnsi="Calibri Light"/>
          <w:color w:val="000000" w:themeColor="text1"/>
          <w:sz w:val="18"/>
          <w:szCs w:val="18"/>
        </w:rPr>
      </w:pPr>
      <w:r w:rsidRPr="00290BED">
        <w:rPr>
          <w:rStyle w:val="FootnoteReference"/>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4">
    <w:p w14:paraId="33E8A5B5" w14:textId="6D4A3FC7" w:rsidR="003413FE" w:rsidRPr="00D34904" w:rsidRDefault="003413FE" w:rsidP="00D34904">
      <w:pPr>
        <w:pStyle w:val="FootnoteText"/>
        <w:rPr>
          <w:rFonts w:ascii="Calibri Light" w:hAnsi="Calibri Light"/>
          <w:bCs/>
          <w:sz w:val="18"/>
          <w:szCs w:val="18"/>
          <w:highlight w:val="yellow"/>
        </w:rPr>
      </w:pPr>
      <w:r w:rsidRPr="00290BED">
        <w:rPr>
          <w:rStyle w:val="FootnoteReference"/>
          <w:rFonts w:ascii="Calibri Light" w:hAnsi="Calibri Light"/>
          <w:sz w:val="18"/>
          <w:szCs w:val="18"/>
        </w:rPr>
        <w:footnoteRef/>
      </w:r>
      <w:r w:rsidRPr="00290BED">
        <w:rPr>
          <w:rFonts w:ascii="Calibri Light" w:hAnsi="Calibri Light"/>
          <w:sz w:val="18"/>
          <w:szCs w:val="18"/>
        </w:rPr>
        <w:t xml:space="preserve"> </w:t>
      </w:r>
      <w:r w:rsidRPr="00290BED">
        <w:rPr>
          <w:rStyle w:val="Strong"/>
          <w:rFonts w:ascii="Calibri Light" w:hAnsi="Calibri Light"/>
          <w:b w:val="0"/>
          <w:sz w:val="18"/>
          <w:szCs w:val="18"/>
        </w:rPr>
        <w:t>Dostupné z</w:t>
      </w:r>
      <w:r w:rsidRPr="00D34904">
        <w:rPr>
          <w:rStyle w:val="Strong"/>
          <w:rFonts w:ascii="Calibri Light" w:hAnsi="Calibri Light"/>
          <w:b w:val="0"/>
          <w:sz w:val="18"/>
          <w:szCs w:val="18"/>
        </w:rPr>
        <w:t>: https://www.utb.cz/mdocs-posts/smernice-rektora-c-18-2018/</w:t>
      </w:r>
    </w:p>
  </w:footnote>
  <w:footnote w:id="25">
    <w:p w14:paraId="12C59951" w14:textId="1F3922A2" w:rsidR="003413FE" w:rsidRDefault="003413FE">
      <w:pPr>
        <w:pStyle w:val="FootnoteText"/>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715A3">
        <w:rPr>
          <w:rFonts w:ascii="Calibri Light" w:hAnsi="Calibri Light"/>
          <w:sz w:val="18"/>
          <w:szCs w:val="18"/>
        </w:rPr>
        <w:t>https://www.utb.cz/univerzita/uredni-deska/vnitrni-normy-a-predpisy/vnitrni-predpisy/</w:t>
      </w:r>
    </w:p>
  </w:footnote>
  <w:footnote w:id="26">
    <w:p w14:paraId="0C7DE3BB" w14:textId="14C96A12" w:rsidR="003413FE" w:rsidRDefault="003413FE">
      <w:pPr>
        <w:pStyle w:val="FootnoteText"/>
      </w:pPr>
      <w:r>
        <w:rPr>
          <w:rStyle w:val="FootnoteReference"/>
        </w:rPr>
        <w:footnoteRef/>
      </w:r>
      <w:r>
        <w:t xml:space="preserve"> </w:t>
      </w:r>
      <w:r>
        <w:rPr>
          <w:rStyle w:val="FootnoteReference"/>
          <w:rFonts w:ascii="Calibri Light" w:hAnsi="Calibri Light"/>
          <w:sz w:val="18"/>
          <w:szCs w:val="18"/>
          <w:vertAlign w:val="baseline"/>
        </w:rPr>
        <w:t xml:space="preserve">Dostupné z: </w:t>
      </w:r>
      <w:r w:rsidRPr="00E715A3">
        <w:rPr>
          <w:rFonts w:ascii="Calibri Light" w:hAnsi="Calibri Light"/>
          <w:sz w:val="18"/>
          <w:szCs w:val="18"/>
        </w:rPr>
        <w:t>https://www.utb.cz/univerzita/uredni-deska/ruzne/strategicky-zamer/</w:t>
      </w:r>
    </w:p>
  </w:footnote>
  <w:footnote w:id="27">
    <w:p w14:paraId="51A07435" w14:textId="6000C2F5" w:rsidR="003413FE" w:rsidRDefault="003413FE">
      <w:pPr>
        <w:pStyle w:val="FootnoteText"/>
      </w:pPr>
      <w:r>
        <w:rPr>
          <w:rStyle w:val="FootnoteReference"/>
        </w:rPr>
        <w:footnoteRef/>
      </w:r>
      <w:r>
        <w:t xml:space="preserve"> </w:t>
      </w:r>
      <w:r w:rsidRPr="00D82E23">
        <w:rPr>
          <w:rStyle w:val="FootnoteReference"/>
          <w:rFonts w:ascii="Calibri Light" w:hAnsi="Calibri Light"/>
          <w:sz w:val="18"/>
          <w:szCs w:val="18"/>
          <w:vertAlign w:val="baseline"/>
        </w:rPr>
        <w:t xml:space="preserve">Dostupné z: </w:t>
      </w:r>
      <w:r w:rsidRPr="00E715A3">
        <w:rPr>
          <w:rStyle w:val="FootnoteReference"/>
          <w:rFonts w:ascii="Calibri Light" w:hAnsi="Calibri Light"/>
          <w:sz w:val="18"/>
          <w:szCs w:val="18"/>
          <w:vertAlign w:val="baseline"/>
        </w:rPr>
        <w:t>https://ft.utb.cz/o-fakulte/uredni-deska/strategicky-zamer-fakulty/</w:t>
      </w:r>
    </w:p>
  </w:footnote>
  <w:footnote w:id="28">
    <w:p w14:paraId="5DF7B1FE" w14:textId="46ADBDCC" w:rsidR="003413FE" w:rsidRDefault="003413FE">
      <w:pPr>
        <w:pStyle w:val="FootnoteText"/>
      </w:pPr>
      <w:r>
        <w:rPr>
          <w:rStyle w:val="FootnoteReference"/>
        </w:rPr>
        <w:footnoteRef/>
      </w:r>
      <w:r>
        <w:t xml:space="preserve"> </w:t>
      </w:r>
      <w:r w:rsidRPr="00E34889">
        <w:rPr>
          <w:rStyle w:val="FootnoteReference"/>
          <w:rFonts w:ascii="Calibri Light" w:hAnsi="Calibri Light"/>
          <w:sz w:val="18"/>
          <w:szCs w:val="18"/>
          <w:vertAlign w:val="baseline"/>
        </w:rPr>
        <w:t>Dostupné z</w:t>
      </w:r>
      <w:r w:rsidRPr="00FE7CAD">
        <w:rPr>
          <w:rStyle w:val="FootnoteReference"/>
          <w:rFonts w:ascii="Calibri Light" w:hAnsi="Calibri Light"/>
          <w:sz w:val="18"/>
          <w:szCs w:val="18"/>
          <w:vertAlign w:val="baseline"/>
        </w:rPr>
        <w:t>: https://www.rvvi.cz</w:t>
      </w:r>
    </w:p>
  </w:footnote>
  <w:footnote w:id="29">
    <w:p w14:paraId="037E91B4" w14:textId="5FDE8A92" w:rsidR="003413FE" w:rsidRDefault="003413FE">
      <w:pPr>
        <w:pStyle w:val="FootnoteText"/>
      </w:pPr>
      <w:r>
        <w:rPr>
          <w:rStyle w:val="FootnoteReference"/>
        </w:rPr>
        <w:footnoteRef/>
      </w:r>
      <w:r>
        <w:t xml:space="preserve"> </w:t>
      </w:r>
      <w:r w:rsidRPr="00FE7CAD">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https://ft.utb.cz/o-fakulte/uredni-deska/vyrocni-zpravy/</w:t>
      </w:r>
    </w:p>
  </w:footnote>
  <w:footnote w:id="30">
    <w:p w14:paraId="74DD62EC" w14:textId="6BCF08A7" w:rsidR="003413FE" w:rsidRDefault="003413FE">
      <w:pPr>
        <w:pStyle w:val="FootnoteText"/>
      </w:pPr>
      <w:r>
        <w:rPr>
          <w:rStyle w:val="FootnoteReference"/>
        </w:rPr>
        <w:footnoteRef/>
      </w:r>
      <w:r>
        <w:t xml:space="preserve"> </w:t>
      </w:r>
      <w:r w:rsidRPr="00FE7CAD">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https://www.utb.cz/univerzita/uredni-deska/ruzne/vyrocni-zpravy/</w:t>
      </w:r>
    </w:p>
  </w:footnote>
  <w:footnote w:id="31">
    <w:p w14:paraId="03D57C53" w14:textId="387F27D0" w:rsidR="003413FE" w:rsidRPr="003B141A" w:rsidRDefault="002242DA" w:rsidP="00F57941">
      <w:pPr>
        <w:pStyle w:val="FootnoteText"/>
        <w:rPr>
          <w:rFonts w:ascii="Calibri Light" w:hAnsi="Calibri Light"/>
          <w:sz w:val="18"/>
          <w:szCs w:val="18"/>
        </w:rPr>
      </w:pPr>
      <w:r>
        <w:rPr>
          <w:rStyle w:val="FootnoteReference"/>
        </w:rPr>
        <w:footnoteRef/>
      </w:r>
      <w:r w:rsidRPr="00D41699">
        <w:rPr>
          <w:rFonts w:ascii="Calibri Light" w:hAnsi="Calibri Light"/>
          <w:sz w:val="18"/>
        </w:rPr>
        <w:t xml:space="preserve"> </w:t>
      </w:r>
      <w:r w:rsidR="003413FE" w:rsidRPr="003B141A">
        <w:rPr>
          <w:rFonts w:ascii="Calibri Light" w:hAnsi="Calibri Light"/>
          <w:sz w:val="18"/>
          <w:szCs w:val="18"/>
        </w:rPr>
        <w:t>Dostupné z: http://digilib.k.utb.cz</w:t>
      </w:r>
    </w:p>
    <w:p w14:paraId="3C7DD22E" w14:textId="6158D1F8" w:rsidR="003413FE" w:rsidRDefault="003413FE">
      <w:pPr>
        <w:pStyle w:val="FootnoteText"/>
      </w:pPr>
    </w:p>
  </w:footnote>
  <w:footnote w:id="32">
    <w:p w14:paraId="299D7850" w14:textId="7CA9AF32" w:rsidR="003413FE" w:rsidRDefault="003413FE">
      <w:pPr>
        <w:pStyle w:val="FootnoteText"/>
      </w:pPr>
      <w:r>
        <w:rPr>
          <w:rStyle w:val="FootnoteReference"/>
        </w:rPr>
        <w:footnoteRef/>
      </w:r>
      <w:r>
        <w:t xml:space="preserve"> </w:t>
      </w:r>
      <w:r w:rsidRPr="000B2026">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https://ft.utb.cz/veda-a-vyzkum/vedecko-vyzkumna-cinnost/vybaveni/</w:t>
      </w:r>
    </w:p>
  </w:footnote>
  <w:footnote w:id="33">
    <w:p w14:paraId="0916D11E" w14:textId="77777777" w:rsidR="003413FE" w:rsidRDefault="003413FE" w:rsidP="005501F1">
      <w:pPr>
        <w:pStyle w:val="FootnoteText"/>
      </w:pPr>
      <w:r>
        <w:rPr>
          <w:rStyle w:val="FootnoteReference"/>
        </w:rPr>
        <w:footnoteRef/>
      </w:r>
      <w:r>
        <w:t xml:space="preserve"> </w:t>
      </w:r>
      <w:r w:rsidRPr="00683429">
        <w:rPr>
          <w:rFonts w:ascii="Calibri Light" w:hAnsi="Calibri Light"/>
          <w:sz w:val="18"/>
          <w:szCs w:val="18"/>
        </w:rPr>
        <w:t>Dostupné z: http://www.msmt.cz/vyzkum-a-vyvoj-2/zakon-c-111-1998-sb-o-vysokych-skolach</w:t>
      </w:r>
    </w:p>
  </w:footnote>
  <w:footnote w:id="34">
    <w:p w14:paraId="484116DD" w14:textId="1FF21DBB" w:rsidR="003413FE" w:rsidRDefault="003413FE">
      <w:pPr>
        <w:pStyle w:val="FootnoteText"/>
      </w:pPr>
      <w:r>
        <w:rPr>
          <w:rStyle w:val="FootnoteReference"/>
        </w:rPr>
        <w:footnoteRef/>
      </w:r>
      <w:r>
        <w:t xml:space="preserve"> </w:t>
      </w:r>
      <w:r w:rsidRPr="005962B5">
        <w:rPr>
          <w:rFonts w:ascii="Calibri Light" w:hAnsi="Calibri Light"/>
          <w:sz w:val="18"/>
          <w:szCs w:val="18"/>
        </w:rPr>
        <w:t xml:space="preserve">Dostupné z: </w:t>
      </w:r>
      <w:r w:rsidRPr="000A34E3">
        <w:rPr>
          <w:rFonts w:ascii="Calibri Light" w:hAnsi="Calibri Light"/>
          <w:sz w:val="18"/>
          <w:szCs w:val="18"/>
        </w:rPr>
        <w:t>https://www.utb.cz/univerzita/uredni-deska/vnitrni-normy-a-predpisy/vnitrni-predpisy/</w:t>
      </w:r>
    </w:p>
  </w:footnote>
  <w:footnote w:id="35">
    <w:p w14:paraId="301A29CB" w14:textId="76A5C540" w:rsidR="003413FE" w:rsidRDefault="003413FE">
      <w:pPr>
        <w:pStyle w:val="FootnoteText"/>
      </w:pPr>
      <w:r>
        <w:rPr>
          <w:rStyle w:val="FootnoteReference"/>
        </w:rPr>
        <w:footnoteRef/>
      </w:r>
      <w:r>
        <w:t xml:space="preserve"> </w:t>
      </w:r>
      <w:r w:rsidRPr="00FA42E2">
        <w:rPr>
          <w:rFonts w:ascii="Calibri Light" w:hAnsi="Calibri Light" w:cs="Calibri Light"/>
          <w:sz w:val="18"/>
          <w:szCs w:val="18"/>
        </w:rPr>
        <w:t>Dostupné z: https://www.utb.cz/en/university/official-board/internal-rules-and-regulations/rules-and-regulations/</w:t>
      </w:r>
    </w:p>
  </w:footnote>
  <w:footnote w:id="36">
    <w:p w14:paraId="1B7B9665" w14:textId="21F6E387" w:rsidR="003413FE" w:rsidRPr="00FA42E2" w:rsidRDefault="003413FE">
      <w:pPr>
        <w:pStyle w:val="FootnoteText"/>
        <w:rPr>
          <w:rFonts w:ascii="Calibri Light" w:hAnsi="Calibri Light" w:cs="Calibri Light"/>
          <w:sz w:val="18"/>
          <w:szCs w:val="18"/>
        </w:rPr>
      </w:pPr>
      <w:r w:rsidRPr="00FA42E2">
        <w:rPr>
          <w:rStyle w:val="FootnoteReference"/>
          <w:rFonts w:ascii="Calibri Light" w:hAnsi="Calibri Light" w:cs="Calibri Light"/>
          <w:sz w:val="18"/>
          <w:szCs w:val="18"/>
        </w:rPr>
        <w:footnoteRef/>
      </w:r>
      <w:r w:rsidRPr="00FA42E2">
        <w:rPr>
          <w:rFonts w:ascii="Calibri Light" w:hAnsi="Calibri Light" w:cs="Calibri Light"/>
          <w:sz w:val="18"/>
          <w:szCs w:val="18"/>
        </w:rPr>
        <w:t xml:space="preserve"> Dostupné z: https://knihovna.utb.cz/en/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3413FE" w:rsidRDefault="003413FE" w:rsidP="00A867F4">
    <w:pPr>
      <w:pStyle w:val="Header"/>
      <w:jc w:val="center"/>
    </w:pPr>
  </w:p>
  <w:p w14:paraId="2108C60D" w14:textId="2493B0C6" w:rsidR="003413FE" w:rsidRPr="00A867F4" w:rsidRDefault="003413FE" w:rsidP="00A867F4">
    <w:pPr>
      <w:pStyle w:val="Header"/>
      <w:jc w:val="center"/>
    </w:pPr>
    <w:r w:rsidRPr="00A867F4">
      <w:t>Univerzita Tomáše Bati ve Zlíně, Fakulta technologická</w:t>
    </w:r>
  </w:p>
  <w:p w14:paraId="0AE8C241" w14:textId="3F2F6EB4" w:rsidR="003413FE" w:rsidRDefault="003413FE" w:rsidP="00532700">
    <w:pPr>
      <w:tabs>
        <w:tab w:val="center" w:pos="4536"/>
        <w:tab w:val="right" w:pos="9072"/>
      </w:tabs>
      <w:spacing w:after="0" w:line="240" w:lineRule="auto"/>
    </w:pPr>
    <w:r w:rsidRPr="00A867F4">
      <w:tab/>
    </w:r>
    <w:r>
      <w:t>D</w:t>
    </w:r>
    <w:r w:rsidRPr="00A867F4">
      <w:t xml:space="preserve">SP: </w:t>
    </w:r>
    <w:r w:rsidRPr="00FC4490">
      <w:t>Technology of Macromolecular Substances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3413FE" w:rsidRDefault="003413FE">
    <w:pPr>
      <w:pStyle w:val="Header"/>
    </w:pPr>
  </w:p>
  <w:p w14:paraId="2F786147" w14:textId="5389C7E0" w:rsidR="003413FE" w:rsidRDefault="003413F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AC82CDE"/>
    <w:multiLevelType w:val="hybridMultilevel"/>
    <w:tmpl w:val="EEA85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E765E1"/>
    <w:multiLevelType w:val="hybridMultilevel"/>
    <w:tmpl w:val="AA668A92"/>
    <w:lvl w:ilvl="0" w:tplc="291EB59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26D75001"/>
    <w:multiLevelType w:val="hybridMultilevel"/>
    <w:tmpl w:val="8CB802A8"/>
    <w:lvl w:ilvl="0" w:tplc="210C2C6A">
      <w:start w:val="1"/>
      <w:numFmt w:val="bullet"/>
      <w:pStyle w:val="Heading3"/>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6"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7"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8"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9"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1"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3D122B7C"/>
    <w:multiLevelType w:val="hybridMultilevel"/>
    <w:tmpl w:val="DA2C8B04"/>
    <w:lvl w:ilvl="0" w:tplc="BEE60F9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3"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4"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5"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6"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8"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31"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33"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4"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5"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6" w15:restartNumberingAfterBreak="0">
    <w:nsid w:val="77F076BC"/>
    <w:multiLevelType w:val="multilevel"/>
    <w:tmpl w:val="ED7C4236"/>
    <w:lvl w:ilvl="0">
      <w:start w:val="1"/>
      <w:numFmt w:val="upperRoman"/>
      <w:pStyle w:val="Heading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7"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32"/>
  </w:num>
  <w:num w:numId="3">
    <w:abstractNumId w:val="26"/>
  </w:num>
  <w:num w:numId="4">
    <w:abstractNumId w:val="23"/>
  </w:num>
  <w:num w:numId="5">
    <w:abstractNumId w:val="21"/>
  </w:num>
  <w:num w:numId="6">
    <w:abstractNumId w:val="33"/>
  </w:num>
  <w:num w:numId="7">
    <w:abstractNumId w:val="19"/>
  </w:num>
  <w:num w:numId="8">
    <w:abstractNumId w:val="17"/>
  </w:num>
  <w:num w:numId="9">
    <w:abstractNumId w:val="25"/>
  </w:num>
  <w:num w:numId="10">
    <w:abstractNumId w:val="16"/>
  </w:num>
  <w:num w:numId="11">
    <w:abstractNumId w:val="30"/>
  </w:num>
  <w:num w:numId="12">
    <w:abstractNumId w:val="20"/>
  </w:num>
  <w:num w:numId="13">
    <w:abstractNumId w:val="27"/>
  </w:num>
  <w:num w:numId="14">
    <w:abstractNumId w:val="18"/>
  </w:num>
  <w:num w:numId="15">
    <w:abstractNumId w:val="24"/>
  </w:num>
  <w:num w:numId="16">
    <w:abstractNumId w:val="1"/>
  </w:num>
  <w:num w:numId="17">
    <w:abstractNumId w:val="29"/>
  </w:num>
  <w:num w:numId="18">
    <w:abstractNumId w:val="12"/>
  </w:num>
  <w:num w:numId="19">
    <w:abstractNumId w:val="37"/>
  </w:num>
  <w:num w:numId="20">
    <w:abstractNumId w:val="8"/>
  </w:num>
  <w:num w:numId="21">
    <w:abstractNumId w:val="3"/>
  </w:num>
  <w:num w:numId="22">
    <w:abstractNumId w:val="0"/>
  </w:num>
  <w:num w:numId="23">
    <w:abstractNumId w:val="34"/>
  </w:num>
  <w:num w:numId="24">
    <w:abstractNumId w:val="14"/>
  </w:num>
  <w:num w:numId="25">
    <w:abstractNumId w:val="36"/>
  </w:num>
  <w:num w:numId="26">
    <w:abstractNumId w:val="28"/>
  </w:num>
  <w:num w:numId="27">
    <w:abstractNumId w:val="13"/>
  </w:num>
  <w:num w:numId="28">
    <w:abstractNumId w:val="4"/>
  </w:num>
  <w:num w:numId="29">
    <w:abstractNumId w:val="11"/>
  </w:num>
  <w:num w:numId="30">
    <w:abstractNumId w:val="6"/>
  </w:num>
  <w:num w:numId="31">
    <w:abstractNumId w:val="2"/>
  </w:num>
  <w:num w:numId="32">
    <w:abstractNumId w:val="5"/>
  </w:num>
  <w:num w:numId="33">
    <w:abstractNumId w:val="14"/>
  </w:num>
  <w:num w:numId="34">
    <w:abstractNumId w:val="36"/>
  </w:num>
  <w:num w:numId="35">
    <w:abstractNumId w:val="14"/>
  </w:num>
  <w:num w:numId="36">
    <w:abstractNumId w:val="31"/>
  </w:num>
  <w:num w:numId="37">
    <w:abstractNumId w:val="15"/>
  </w:num>
  <w:num w:numId="38">
    <w:abstractNumId w:val="35"/>
  </w:num>
  <w:num w:numId="39">
    <w:abstractNumId w:val="9"/>
  </w:num>
  <w:num w:numId="40">
    <w:abstractNumId w:val="22"/>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6"/>
    <w:rsid w:val="0001577C"/>
    <w:rsid w:val="00032FC8"/>
    <w:rsid w:val="00035618"/>
    <w:rsid w:val="00035992"/>
    <w:rsid w:val="00040D83"/>
    <w:rsid w:val="00042DE1"/>
    <w:rsid w:val="00051139"/>
    <w:rsid w:val="00062667"/>
    <w:rsid w:val="000700C8"/>
    <w:rsid w:val="0007028B"/>
    <w:rsid w:val="000736B6"/>
    <w:rsid w:val="0007448D"/>
    <w:rsid w:val="00075974"/>
    <w:rsid w:val="000770E8"/>
    <w:rsid w:val="000855AE"/>
    <w:rsid w:val="00086EE0"/>
    <w:rsid w:val="00097E54"/>
    <w:rsid w:val="000A0596"/>
    <w:rsid w:val="000A34E3"/>
    <w:rsid w:val="000A488A"/>
    <w:rsid w:val="000A521F"/>
    <w:rsid w:val="000B2026"/>
    <w:rsid w:val="000B3D78"/>
    <w:rsid w:val="000C649E"/>
    <w:rsid w:val="000C769D"/>
    <w:rsid w:val="000D63F7"/>
    <w:rsid w:val="000D784C"/>
    <w:rsid w:val="000E47E1"/>
    <w:rsid w:val="000E57AD"/>
    <w:rsid w:val="000E62DA"/>
    <w:rsid w:val="00101622"/>
    <w:rsid w:val="00103C64"/>
    <w:rsid w:val="00104FA0"/>
    <w:rsid w:val="00114732"/>
    <w:rsid w:val="0011589E"/>
    <w:rsid w:val="0012069B"/>
    <w:rsid w:val="00124A1E"/>
    <w:rsid w:val="001301E3"/>
    <w:rsid w:val="00155275"/>
    <w:rsid w:val="0015544C"/>
    <w:rsid w:val="00175912"/>
    <w:rsid w:val="0019620C"/>
    <w:rsid w:val="001A34E6"/>
    <w:rsid w:val="001C0573"/>
    <w:rsid w:val="001D00DD"/>
    <w:rsid w:val="001D3088"/>
    <w:rsid w:val="001E2D66"/>
    <w:rsid w:val="001F4FE6"/>
    <w:rsid w:val="00201155"/>
    <w:rsid w:val="002049C7"/>
    <w:rsid w:val="002072F7"/>
    <w:rsid w:val="002105CC"/>
    <w:rsid w:val="00217502"/>
    <w:rsid w:val="0021762C"/>
    <w:rsid w:val="00217B20"/>
    <w:rsid w:val="002242DA"/>
    <w:rsid w:val="0022507B"/>
    <w:rsid w:val="00232E9B"/>
    <w:rsid w:val="00241786"/>
    <w:rsid w:val="00247CDD"/>
    <w:rsid w:val="00263DD3"/>
    <w:rsid w:val="00281D8F"/>
    <w:rsid w:val="00283253"/>
    <w:rsid w:val="00290BED"/>
    <w:rsid w:val="002A141F"/>
    <w:rsid w:val="002A67A5"/>
    <w:rsid w:val="002B0504"/>
    <w:rsid w:val="002C127E"/>
    <w:rsid w:val="002D6C23"/>
    <w:rsid w:val="002E0801"/>
    <w:rsid w:val="002F1D94"/>
    <w:rsid w:val="002F1DA7"/>
    <w:rsid w:val="00307F45"/>
    <w:rsid w:val="00312794"/>
    <w:rsid w:val="00316FCB"/>
    <w:rsid w:val="00320E00"/>
    <w:rsid w:val="0032754A"/>
    <w:rsid w:val="00333256"/>
    <w:rsid w:val="00334D7E"/>
    <w:rsid w:val="00341363"/>
    <w:rsid w:val="003413FE"/>
    <w:rsid w:val="003456EA"/>
    <w:rsid w:val="0035101C"/>
    <w:rsid w:val="00373341"/>
    <w:rsid w:val="00373E95"/>
    <w:rsid w:val="00376A31"/>
    <w:rsid w:val="00384EED"/>
    <w:rsid w:val="00395B54"/>
    <w:rsid w:val="003A2D99"/>
    <w:rsid w:val="003B141A"/>
    <w:rsid w:val="003B6392"/>
    <w:rsid w:val="003C229F"/>
    <w:rsid w:val="003D1DCB"/>
    <w:rsid w:val="003D3986"/>
    <w:rsid w:val="003E0F0B"/>
    <w:rsid w:val="003F1603"/>
    <w:rsid w:val="003F19E4"/>
    <w:rsid w:val="003F21E3"/>
    <w:rsid w:val="0040592C"/>
    <w:rsid w:val="00412A56"/>
    <w:rsid w:val="00416C07"/>
    <w:rsid w:val="00430267"/>
    <w:rsid w:val="0043078E"/>
    <w:rsid w:val="00434076"/>
    <w:rsid w:val="004439A5"/>
    <w:rsid w:val="0044583B"/>
    <w:rsid w:val="0045002D"/>
    <w:rsid w:val="004519F5"/>
    <w:rsid w:val="0045584E"/>
    <w:rsid w:val="0046352F"/>
    <w:rsid w:val="00464956"/>
    <w:rsid w:val="0046642C"/>
    <w:rsid w:val="0047569A"/>
    <w:rsid w:val="004866D3"/>
    <w:rsid w:val="0049051C"/>
    <w:rsid w:val="00493DAD"/>
    <w:rsid w:val="004A20A2"/>
    <w:rsid w:val="004A5A91"/>
    <w:rsid w:val="004B18E5"/>
    <w:rsid w:val="004B7C7C"/>
    <w:rsid w:val="004B7F28"/>
    <w:rsid w:val="004C699C"/>
    <w:rsid w:val="004C7D03"/>
    <w:rsid w:val="004D32AD"/>
    <w:rsid w:val="004D397D"/>
    <w:rsid w:val="004D3F0F"/>
    <w:rsid w:val="004E64C0"/>
    <w:rsid w:val="004F1106"/>
    <w:rsid w:val="004F3AD7"/>
    <w:rsid w:val="005045F3"/>
    <w:rsid w:val="0050635F"/>
    <w:rsid w:val="00510CB8"/>
    <w:rsid w:val="00512DA0"/>
    <w:rsid w:val="0051447F"/>
    <w:rsid w:val="0052418A"/>
    <w:rsid w:val="005258CC"/>
    <w:rsid w:val="00527ED7"/>
    <w:rsid w:val="00531B42"/>
    <w:rsid w:val="00532700"/>
    <w:rsid w:val="00532DCB"/>
    <w:rsid w:val="0053658B"/>
    <w:rsid w:val="0054435B"/>
    <w:rsid w:val="00544521"/>
    <w:rsid w:val="00544CBB"/>
    <w:rsid w:val="005501F1"/>
    <w:rsid w:val="00551FB5"/>
    <w:rsid w:val="00561085"/>
    <w:rsid w:val="005668BF"/>
    <w:rsid w:val="00571261"/>
    <w:rsid w:val="00572992"/>
    <w:rsid w:val="005752DE"/>
    <w:rsid w:val="00582070"/>
    <w:rsid w:val="00594C51"/>
    <w:rsid w:val="0059597B"/>
    <w:rsid w:val="005962B5"/>
    <w:rsid w:val="0059744B"/>
    <w:rsid w:val="005B2051"/>
    <w:rsid w:val="005B3EFA"/>
    <w:rsid w:val="005B6D5A"/>
    <w:rsid w:val="005B7138"/>
    <w:rsid w:val="005C1A8B"/>
    <w:rsid w:val="005C6CD6"/>
    <w:rsid w:val="005D3993"/>
    <w:rsid w:val="005F18E6"/>
    <w:rsid w:val="005F3063"/>
    <w:rsid w:val="006045E9"/>
    <w:rsid w:val="00612371"/>
    <w:rsid w:val="0061588E"/>
    <w:rsid w:val="006177D9"/>
    <w:rsid w:val="00647634"/>
    <w:rsid w:val="00647FF2"/>
    <w:rsid w:val="006503D2"/>
    <w:rsid w:val="00650764"/>
    <w:rsid w:val="00651712"/>
    <w:rsid w:val="00652CD2"/>
    <w:rsid w:val="00657246"/>
    <w:rsid w:val="00665AA5"/>
    <w:rsid w:val="006675DD"/>
    <w:rsid w:val="00674E5F"/>
    <w:rsid w:val="006760FD"/>
    <w:rsid w:val="00682E32"/>
    <w:rsid w:val="00683429"/>
    <w:rsid w:val="006A1ADC"/>
    <w:rsid w:val="006A3DE4"/>
    <w:rsid w:val="006B10D8"/>
    <w:rsid w:val="006B745A"/>
    <w:rsid w:val="006C1F23"/>
    <w:rsid w:val="006C62D7"/>
    <w:rsid w:val="006D62A2"/>
    <w:rsid w:val="006E0E49"/>
    <w:rsid w:val="006E4C84"/>
    <w:rsid w:val="006F7B4D"/>
    <w:rsid w:val="007041D6"/>
    <w:rsid w:val="00705C05"/>
    <w:rsid w:val="00711208"/>
    <w:rsid w:val="0073112A"/>
    <w:rsid w:val="00734883"/>
    <w:rsid w:val="00735230"/>
    <w:rsid w:val="0074335B"/>
    <w:rsid w:val="00745E75"/>
    <w:rsid w:val="0075589E"/>
    <w:rsid w:val="007618D7"/>
    <w:rsid w:val="007673BA"/>
    <w:rsid w:val="00773D7C"/>
    <w:rsid w:val="007773ED"/>
    <w:rsid w:val="00781943"/>
    <w:rsid w:val="007824AC"/>
    <w:rsid w:val="007852EC"/>
    <w:rsid w:val="007A0ADE"/>
    <w:rsid w:val="007A5B0D"/>
    <w:rsid w:val="007B69BE"/>
    <w:rsid w:val="007D7B53"/>
    <w:rsid w:val="007E512D"/>
    <w:rsid w:val="007E649A"/>
    <w:rsid w:val="007F191F"/>
    <w:rsid w:val="007F3B05"/>
    <w:rsid w:val="007F4FE2"/>
    <w:rsid w:val="00801E4E"/>
    <w:rsid w:val="00802691"/>
    <w:rsid w:val="00802C11"/>
    <w:rsid w:val="00804B03"/>
    <w:rsid w:val="00804B06"/>
    <w:rsid w:val="0082345D"/>
    <w:rsid w:val="00830266"/>
    <w:rsid w:val="00831BC2"/>
    <w:rsid w:val="00836EDB"/>
    <w:rsid w:val="00842AFF"/>
    <w:rsid w:val="008457E3"/>
    <w:rsid w:val="00845913"/>
    <w:rsid w:val="008479AE"/>
    <w:rsid w:val="008624B2"/>
    <w:rsid w:val="0086556C"/>
    <w:rsid w:val="00870066"/>
    <w:rsid w:val="00877BC7"/>
    <w:rsid w:val="00880B82"/>
    <w:rsid w:val="00880D45"/>
    <w:rsid w:val="00883558"/>
    <w:rsid w:val="008848E6"/>
    <w:rsid w:val="0088665A"/>
    <w:rsid w:val="008B303C"/>
    <w:rsid w:val="008B67F8"/>
    <w:rsid w:val="008D1225"/>
    <w:rsid w:val="008D559A"/>
    <w:rsid w:val="008E0501"/>
    <w:rsid w:val="008E10F9"/>
    <w:rsid w:val="008E4271"/>
    <w:rsid w:val="008F3CE1"/>
    <w:rsid w:val="009052EA"/>
    <w:rsid w:val="00921943"/>
    <w:rsid w:val="009231F7"/>
    <w:rsid w:val="0093122F"/>
    <w:rsid w:val="00934C8F"/>
    <w:rsid w:val="0094480C"/>
    <w:rsid w:val="00951E0B"/>
    <w:rsid w:val="0096733B"/>
    <w:rsid w:val="00980E5B"/>
    <w:rsid w:val="009848FA"/>
    <w:rsid w:val="0098539D"/>
    <w:rsid w:val="00985C6E"/>
    <w:rsid w:val="0099272E"/>
    <w:rsid w:val="00995F47"/>
    <w:rsid w:val="009A4F9D"/>
    <w:rsid w:val="009B4906"/>
    <w:rsid w:val="009C728F"/>
    <w:rsid w:val="009D5653"/>
    <w:rsid w:val="009D7F29"/>
    <w:rsid w:val="009E065E"/>
    <w:rsid w:val="009E517D"/>
    <w:rsid w:val="009F031C"/>
    <w:rsid w:val="009F2CDF"/>
    <w:rsid w:val="00A03D95"/>
    <w:rsid w:val="00A03D9E"/>
    <w:rsid w:val="00A2029D"/>
    <w:rsid w:val="00A31ECF"/>
    <w:rsid w:val="00A328A3"/>
    <w:rsid w:val="00A46B25"/>
    <w:rsid w:val="00A53054"/>
    <w:rsid w:val="00A545CF"/>
    <w:rsid w:val="00A61F18"/>
    <w:rsid w:val="00A7018B"/>
    <w:rsid w:val="00A727C0"/>
    <w:rsid w:val="00A73C87"/>
    <w:rsid w:val="00A75026"/>
    <w:rsid w:val="00A867F4"/>
    <w:rsid w:val="00A86940"/>
    <w:rsid w:val="00A91F9A"/>
    <w:rsid w:val="00AA1B9B"/>
    <w:rsid w:val="00AB14A1"/>
    <w:rsid w:val="00AB3025"/>
    <w:rsid w:val="00AC624C"/>
    <w:rsid w:val="00AD1FAB"/>
    <w:rsid w:val="00AD57D4"/>
    <w:rsid w:val="00AE72A3"/>
    <w:rsid w:val="00AF0F9C"/>
    <w:rsid w:val="00AF7A77"/>
    <w:rsid w:val="00B03229"/>
    <w:rsid w:val="00B140DA"/>
    <w:rsid w:val="00B14704"/>
    <w:rsid w:val="00B2377F"/>
    <w:rsid w:val="00B2554C"/>
    <w:rsid w:val="00B25D8B"/>
    <w:rsid w:val="00B25E8D"/>
    <w:rsid w:val="00B277D7"/>
    <w:rsid w:val="00B30BDA"/>
    <w:rsid w:val="00B31FCA"/>
    <w:rsid w:val="00B33BFD"/>
    <w:rsid w:val="00B379C9"/>
    <w:rsid w:val="00B41573"/>
    <w:rsid w:val="00B43114"/>
    <w:rsid w:val="00B457AB"/>
    <w:rsid w:val="00B556F0"/>
    <w:rsid w:val="00B55B7A"/>
    <w:rsid w:val="00B5621A"/>
    <w:rsid w:val="00B67059"/>
    <w:rsid w:val="00B672EB"/>
    <w:rsid w:val="00B71BEA"/>
    <w:rsid w:val="00B85F75"/>
    <w:rsid w:val="00B87ACA"/>
    <w:rsid w:val="00B957D6"/>
    <w:rsid w:val="00B95CD5"/>
    <w:rsid w:val="00BA37DF"/>
    <w:rsid w:val="00BA4FF0"/>
    <w:rsid w:val="00BA614B"/>
    <w:rsid w:val="00BB5FCD"/>
    <w:rsid w:val="00BC1A70"/>
    <w:rsid w:val="00BD69F1"/>
    <w:rsid w:val="00BE110D"/>
    <w:rsid w:val="00BF39C3"/>
    <w:rsid w:val="00BF67DE"/>
    <w:rsid w:val="00BF7F1D"/>
    <w:rsid w:val="00C110FA"/>
    <w:rsid w:val="00C124E4"/>
    <w:rsid w:val="00C14C43"/>
    <w:rsid w:val="00C210B8"/>
    <w:rsid w:val="00C24C51"/>
    <w:rsid w:val="00C31A47"/>
    <w:rsid w:val="00C355A6"/>
    <w:rsid w:val="00C42826"/>
    <w:rsid w:val="00C42AFC"/>
    <w:rsid w:val="00C44653"/>
    <w:rsid w:val="00C51A6B"/>
    <w:rsid w:val="00C53AE0"/>
    <w:rsid w:val="00C61188"/>
    <w:rsid w:val="00C64F4A"/>
    <w:rsid w:val="00C67EC0"/>
    <w:rsid w:val="00C733D0"/>
    <w:rsid w:val="00C80B17"/>
    <w:rsid w:val="00C905C1"/>
    <w:rsid w:val="00C931C2"/>
    <w:rsid w:val="00CA224A"/>
    <w:rsid w:val="00CA6284"/>
    <w:rsid w:val="00CB2E41"/>
    <w:rsid w:val="00CB520A"/>
    <w:rsid w:val="00CC7381"/>
    <w:rsid w:val="00CD5FD2"/>
    <w:rsid w:val="00CE62FD"/>
    <w:rsid w:val="00CE6600"/>
    <w:rsid w:val="00CE7309"/>
    <w:rsid w:val="00CF235B"/>
    <w:rsid w:val="00CF5FEC"/>
    <w:rsid w:val="00D016F2"/>
    <w:rsid w:val="00D04C5F"/>
    <w:rsid w:val="00D058BB"/>
    <w:rsid w:val="00D13B50"/>
    <w:rsid w:val="00D223E5"/>
    <w:rsid w:val="00D243DB"/>
    <w:rsid w:val="00D26315"/>
    <w:rsid w:val="00D34904"/>
    <w:rsid w:val="00D41699"/>
    <w:rsid w:val="00D46D1D"/>
    <w:rsid w:val="00D51D3C"/>
    <w:rsid w:val="00D570C5"/>
    <w:rsid w:val="00D578A9"/>
    <w:rsid w:val="00D61114"/>
    <w:rsid w:val="00D669D5"/>
    <w:rsid w:val="00D67F59"/>
    <w:rsid w:val="00D71107"/>
    <w:rsid w:val="00D740FE"/>
    <w:rsid w:val="00D80CF0"/>
    <w:rsid w:val="00D82E23"/>
    <w:rsid w:val="00DA0588"/>
    <w:rsid w:val="00DA6089"/>
    <w:rsid w:val="00DB1785"/>
    <w:rsid w:val="00DC22E4"/>
    <w:rsid w:val="00DC53A4"/>
    <w:rsid w:val="00DC6B1E"/>
    <w:rsid w:val="00DD0ED3"/>
    <w:rsid w:val="00DD47C5"/>
    <w:rsid w:val="00DE5DA2"/>
    <w:rsid w:val="00DF477C"/>
    <w:rsid w:val="00DF568A"/>
    <w:rsid w:val="00DF5D97"/>
    <w:rsid w:val="00DF61BC"/>
    <w:rsid w:val="00E07921"/>
    <w:rsid w:val="00E13F7B"/>
    <w:rsid w:val="00E1527F"/>
    <w:rsid w:val="00E15EBC"/>
    <w:rsid w:val="00E16041"/>
    <w:rsid w:val="00E25EE3"/>
    <w:rsid w:val="00E31F33"/>
    <w:rsid w:val="00E34889"/>
    <w:rsid w:val="00E50469"/>
    <w:rsid w:val="00E576B1"/>
    <w:rsid w:val="00E57F04"/>
    <w:rsid w:val="00E6185D"/>
    <w:rsid w:val="00E70E42"/>
    <w:rsid w:val="00E715A3"/>
    <w:rsid w:val="00E7215E"/>
    <w:rsid w:val="00E77840"/>
    <w:rsid w:val="00E80016"/>
    <w:rsid w:val="00E81B7D"/>
    <w:rsid w:val="00E91FAA"/>
    <w:rsid w:val="00E975E6"/>
    <w:rsid w:val="00EB30C1"/>
    <w:rsid w:val="00EC1EB7"/>
    <w:rsid w:val="00EC5FD6"/>
    <w:rsid w:val="00ED2A7F"/>
    <w:rsid w:val="00ED4F28"/>
    <w:rsid w:val="00ED6244"/>
    <w:rsid w:val="00ED6CBF"/>
    <w:rsid w:val="00EF27A8"/>
    <w:rsid w:val="00F01E11"/>
    <w:rsid w:val="00F051BB"/>
    <w:rsid w:val="00F06027"/>
    <w:rsid w:val="00F07876"/>
    <w:rsid w:val="00F319E6"/>
    <w:rsid w:val="00F356C7"/>
    <w:rsid w:val="00F41A7A"/>
    <w:rsid w:val="00F44C18"/>
    <w:rsid w:val="00F5226A"/>
    <w:rsid w:val="00F5543B"/>
    <w:rsid w:val="00F57941"/>
    <w:rsid w:val="00F67F56"/>
    <w:rsid w:val="00F707E5"/>
    <w:rsid w:val="00F852B1"/>
    <w:rsid w:val="00FA1CEB"/>
    <w:rsid w:val="00FA42E2"/>
    <w:rsid w:val="00FB404C"/>
    <w:rsid w:val="00FB7418"/>
    <w:rsid w:val="00FC0F2F"/>
    <w:rsid w:val="00FC4490"/>
    <w:rsid w:val="00FC6652"/>
    <w:rsid w:val="00FD0189"/>
    <w:rsid w:val="00FD4463"/>
    <w:rsid w:val="00FD55FA"/>
    <w:rsid w:val="00FD5A7A"/>
    <w:rsid w:val="00FD677A"/>
    <w:rsid w:val="00FE380E"/>
    <w:rsid w:val="00FE5712"/>
    <w:rsid w:val="00FE58BE"/>
    <w:rsid w:val="00FE7CAD"/>
    <w:rsid w:val="00FF2E74"/>
    <w:rsid w:val="00FF4A5A"/>
    <w:rsid w:val="2D38A6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EED3211A-586B-42C3-8D61-40F565AB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9C9"/>
    <w:pPr>
      <w:spacing w:after="160" w:line="259" w:lineRule="auto"/>
    </w:pPr>
    <w:rPr>
      <w:lang w:eastAsia="en-US"/>
    </w:rPr>
  </w:style>
  <w:style w:type="paragraph" w:styleId="Heading1">
    <w:name w:val="heading 1"/>
    <w:basedOn w:val="Normal"/>
    <w:next w:val="Normal"/>
    <w:link w:val="Heading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Heading2">
    <w:name w:val="heading 2"/>
    <w:basedOn w:val="Normal"/>
    <w:next w:val="Normal"/>
    <w:link w:val="Heading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Heading3">
    <w:name w:val="heading 3"/>
    <w:basedOn w:val="Normal"/>
    <w:next w:val="Normal"/>
    <w:link w:val="Heading3Char"/>
    <w:uiPriority w:val="99"/>
    <w:qFormat/>
    <w:rsid w:val="00155275"/>
    <w:pPr>
      <w:keepNext/>
      <w:keepLines/>
      <w:numPr>
        <w:numId w:val="24"/>
      </w:numPr>
      <w:spacing w:before="40" w:after="0"/>
      <w:ind w:left="1080"/>
      <w:outlineLvl w:val="2"/>
    </w:pPr>
    <w:rPr>
      <w:rFonts w:ascii="Calibri Light" w:eastAsia="Times New Roman" w:hAnsi="Calibri Ligh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24B2"/>
    <w:rPr>
      <w:rFonts w:ascii="Calibri Light" w:hAnsi="Calibri Light" w:cs="Times New Roman"/>
      <w:color w:val="5B9BD5"/>
      <w:sz w:val="32"/>
      <w:szCs w:val="32"/>
    </w:rPr>
  </w:style>
  <w:style w:type="character" w:customStyle="1" w:styleId="Heading2Char">
    <w:name w:val="Heading 2 Char"/>
    <w:basedOn w:val="DefaultParagraphFont"/>
    <w:link w:val="Heading2"/>
    <w:uiPriority w:val="99"/>
    <w:locked/>
    <w:rsid w:val="00035992"/>
    <w:rPr>
      <w:rFonts w:ascii="Calibri Light" w:hAnsi="Calibri Light" w:cs="Times New Roman"/>
      <w:color w:val="5B9BD5"/>
      <w:sz w:val="26"/>
      <w:szCs w:val="26"/>
    </w:rPr>
  </w:style>
  <w:style w:type="character" w:customStyle="1" w:styleId="Heading3Char">
    <w:name w:val="Heading 3 Char"/>
    <w:basedOn w:val="DefaultParagraphFont"/>
    <w:link w:val="Heading3"/>
    <w:uiPriority w:val="99"/>
    <w:locked/>
    <w:rsid w:val="00155275"/>
    <w:rPr>
      <w:rFonts w:ascii="Calibri Light" w:hAnsi="Calibri Light" w:cs="Times New Roman"/>
      <w:sz w:val="24"/>
      <w:szCs w:val="24"/>
    </w:rPr>
  </w:style>
  <w:style w:type="paragraph" w:styleId="BalloonText">
    <w:name w:val="Balloon Text"/>
    <w:basedOn w:val="Normal"/>
    <w:link w:val="BalloonTextChar"/>
    <w:uiPriority w:val="99"/>
    <w:semiHidden/>
    <w:rsid w:val="000359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35992"/>
    <w:rPr>
      <w:rFonts w:ascii="Segoe UI" w:hAnsi="Segoe UI" w:cs="Segoe UI"/>
      <w:sz w:val="18"/>
      <w:szCs w:val="18"/>
    </w:rPr>
  </w:style>
  <w:style w:type="paragraph" w:styleId="ListParagraph">
    <w:name w:val="List Paragraph"/>
    <w:basedOn w:val="Normal"/>
    <w:uiPriority w:val="34"/>
    <w:qFormat/>
    <w:rsid w:val="00F319E6"/>
    <w:pPr>
      <w:ind w:left="720"/>
      <w:contextualSpacing/>
    </w:pPr>
  </w:style>
  <w:style w:type="paragraph" w:styleId="Header">
    <w:name w:val="header"/>
    <w:basedOn w:val="Normal"/>
    <w:link w:val="HeaderChar"/>
    <w:uiPriority w:val="99"/>
    <w:rsid w:val="0056108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561085"/>
    <w:rPr>
      <w:rFonts w:cs="Times New Roman"/>
    </w:rPr>
  </w:style>
  <w:style w:type="paragraph" w:styleId="Footer">
    <w:name w:val="footer"/>
    <w:basedOn w:val="Normal"/>
    <w:link w:val="FooterChar"/>
    <w:uiPriority w:val="99"/>
    <w:rsid w:val="0056108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561085"/>
    <w:rPr>
      <w:rFonts w:cs="Times New Roman"/>
    </w:rPr>
  </w:style>
  <w:style w:type="table" w:styleId="TableGrid">
    <w:name w:val="Table Grid"/>
    <w:basedOn w:val="TableNormal"/>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651712"/>
    <w:rPr>
      <w:rFonts w:cs="Times New Roman"/>
    </w:rPr>
  </w:style>
  <w:style w:type="character" w:styleId="Hyperlink">
    <w:name w:val="Hyperlink"/>
    <w:uiPriority w:val="99"/>
    <w:unhideWhenUsed/>
    <w:rsid w:val="004E64C0"/>
    <w:rPr>
      <w:color w:val="0000FF"/>
      <w:u w:val="single"/>
    </w:rPr>
  </w:style>
  <w:style w:type="paragraph" w:styleId="FootnoteText">
    <w:name w:val="footnote text"/>
    <w:basedOn w:val="Normal"/>
    <w:link w:val="FootnoteTextChar"/>
    <w:uiPriority w:val="99"/>
    <w:semiHidden/>
    <w:unhideWhenUsed/>
    <w:rsid w:val="00594C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4C51"/>
    <w:rPr>
      <w:sz w:val="20"/>
      <w:szCs w:val="20"/>
      <w:lang w:eastAsia="en-US"/>
    </w:rPr>
  </w:style>
  <w:style w:type="character" w:styleId="FootnoteReference">
    <w:name w:val="footnote reference"/>
    <w:basedOn w:val="DefaultParagraphFont"/>
    <w:uiPriority w:val="99"/>
    <w:semiHidden/>
    <w:unhideWhenUsed/>
    <w:rsid w:val="00594C51"/>
    <w:rPr>
      <w:vertAlign w:val="superscript"/>
    </w:rPr>
  </w:style>
  <w:style w:type="character" w:styleId="CommentReference">
    <w:name w:val="annotation reference"/>
    <w:basedOn w:val="DefaultParagraphFont"/>
    <w:uiPriority w:val="99"/>
    <w:unhideWhenUsed/>
    <w:rsid w:val="00842AFF"/>
    <w:rPr>
      <w:sz w:val="16"/>
      <w:szCs w:val="16"/>
    </w:rPr>
  </w:style>
  <w:style w:type="paragraph" w:styleId="CommentText">
    <w:name w:val="annotation text"/>
    <w:basedOn w:val="Normal"/>
    <w:link w:val="CommentTextChar"/>
    <w:uiPriority w:val="99"/>
    <w:unhideWhenUsed/>
    <w:rsid w:val="00842AFF"/>
    <w:pPr>
      <w:spacing w:line="240" w:lineRule="auto"/>
    </w:pPr>
    <w:rPr>
      <w:sz w:val="20"/>
      <w:szCs w:val="20"/>
    </w:rPr>
  </w:style>
  <w:style w:type="character" w:customStyle="1" w:styleId="CommentTextChar">
    <w:name w:val="Comment Text Char"/>
    <w:basedOn w:val="DefaultParagraphFont"/>
    <w:link w:val="CommentText"/>
    <w:uiPriority w:val="99"/>
    <w:rsid w:val="00842AFF"/>
    <w:rPr>
      <w:sz w:val="20"/>
      <w:szCs w:val="20"/>
      <w:lang w:eastAsia="en-US"/>
    </w:rPr>
  </w:style>
  <w:style w:type="paragraph" w:styleId="CommentSubject">
    <w:name w:val="annotation subject"/>
    <w:basedOn w:val="CommentText"/>
    <w:next w:val="CommentText"/>
    <w:link w:val="CommentSubjectChar"/>
    <w:uiPriority w:val="99"/>
    <w:semiHidden/>
    <w:unhideWhenUsed/>
    <w:rsid w:val="00842AFF"/>
    <w:rPr>
      <w:b/>
      <w:bCs/>
    </w:rPr>
  </w:style>
  <w:style w:type="character" w:customStyle="1" w:styleId="CommentSubjectChar">
    <w:name w:val="Comment Subject Char"/>
    <w:basedOn w:val="CommentTextChar"/>
    <w:link w:val="CommentSubject"/>
    <w:uiPriority w:val="99"/>
    <w:semiHidden/>
    <w:rsid w:val="00842AFF"/>
    <w:rPr>
      <w:b/>
      <w:bCs/>
      <w:sz w:val="20"/>
      <w:szCs w:val="20"/>
      <w:lang w:eastAsia="en-US"/>
    </w:rPr>
  </w:style>
  <w:style w:type="paragraph" w:styleId="Revision">
    <w:name w:val="Revision"/>
    <w:hidden/>
    <w:uiPriority w:val="99"/>
    <w:semiHidden/>
    <w:rsid w:val="00C44653"/>
    <w:rPr>
      <w:lang w:eastAsia="en-US"/>
    </w:rPr>
  </w:style>
  <w:style w:type="paragraph" w:styleId="NormalWeb">
    <w:name w:val="Normal (Web)"/>
    <w:basedOn w:val="Normal"/>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trong">
    <w:name w:val="Strong"/>
    <w:basedOn w:val="DefaultParagraphFont"/>
    <w:uiPriority w:val="22"/>
    <w:qFormat/>
    <w:locked/>
    <w:rsid w:val="00290BED"/>
    <w:rPr>
      <w:b/>
      <w:bCs/>
    </w:rPr>
  </w:style>
  <w:style w:type="paragraph" w:styleId="NoSpacing">
    <w:name w:val="No Spacing"/>
    <w:link w:val="NoSpacingChar"/>
    <w:uiPriority w:val="1"/>
    <w:qFormat/>
    <w:rsid w:val="00A867F4"/>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A867F4"/>
    <w:rPr>
      <w:rFonts w:asciiTheme="minorHAnsi" w:eastAsiaTheme="minorEastAsia" w:hAnsiTheme="minorHAnsi" w:cstheme="minorBidi"/>
    </w:rPr>
  </w:style>
  <w:style w:type="paragraph" w:styleId="EndnoteText">
    <w:name w:val="endnote text"/>
    <w:basedOn w:val="Normal"/>
    <w:link w:val="EndnoteTextChar"/>
    <w:uiPriority w:val="99"/>
    <w:semiHidden/>
    <w:unhideWhenUsed/>
    <w:rsid w:val="00652C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52CD2"/>
    <w:rPr>
      <w:sz w:val="20"/>
      <w:szCs w:val="20"/>
      <w:lang w:eastAsia="en-US"/>
    </w:rPr>
  </w:style>
  <w:style w:type="character" w:styleId="EndnoteReference">
    <w:name w:val="endnote reference"/>
    <w:basedOn w:val="DefaultParagraphFont"/>
    <w:uiPriority w:val="99"/>
    <w:semiHidden/>
    <w:unhideWhenUsed/>
    <w:rsid w:val="00652CD2"/>
    <w:rPr>
      <w:vertAlign w:val="superscript"/>
    </w:rPr>
  </w:style>
  <w:style w:type="paragraph" w:styleId="HTMLPreformatted">
    <w:name w:val="HTML Preformatted"/>
    <w:basedOn w:val="Normal"/>
    <w:link w:val="HTMLPreformattedChar"/>
    <w:uiPriority w:val="99"/>
    <w:unhideWhenUsed/>
    <w:rsid w:val="0010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103C64"/>
    <w:rPr>
      <w:rFonts w:ascii="Courier New" w:eastAsia="Times New Roman" w:hAnsi="Courier New" w:cs="Courier New"/>
      <w:sz w:val="20"/>
      <w:szCs w:val="20"/>
      <w:lang w:val="en-US" w:eastAsia="en-US"/>
    </w:rPr>
  </w:style>
  <w:style w:type="character" w:styleId="FollowedHyperlink">
    <w:name w:val="FollowedHyperlink"/>
    <w:basedOn w:val="DefaultParagraphFont"/>
    <w:uiPriority w:val="99"/>
    <w:semiHidden/>
    <w:unhideWhenUsed/>
    <w:rsid w:val="00D46D1D"/>
    <w:rPr>
      <w:color w:val="800080" w:themeColor="followedHyperlink"/>
      <w:u w:val="single"/>
    </w:rPr>
  </w:style>
  <w:style w:type="paragraph" w:customStyle="1" w:styleId="Default">
    <w:name w:val="Default"/>
    <w:rsid w:val="00B31FCA"/>
    <w:pPr>
      <w:autoSpaceDE w:val="0"/>
      <w:autoSpaceDN w:val="0"/>
      <w:adjustRightInd w:val="0"/>
    </w:pPr>
    <w:rPr>
      <w:rFonts w:eastAsiaTheme="minorHAnsi" w:cs="Calibri"/>
      <w:color w:val="000000"/>
      <w:sz w:val="24"/>
      <w:szCs w:val="24"/>
      <w:lang w:val="en-US" w:eastAsia="en-US"/>
    </w:rPr>
  </w:style>
  <w:style w:type="paragraph" w:customStyle="1" w:styleId="CVNormal">
    <w:name w:val="CV Normal"/>
    <w:basedOn w:val="Normal"/>
    <w:rsid w:val="00BE110D"/>
    <w:pPr>
      <w:suppressAutoHyphens/>
      <w:spacing w:after="0" w:line="240" w:lineRule="auto"/>
      <w:ind w:left="113" w:right="113"/>
    </w:pPr>
    <w:rPr>
      <w:rFonts w:ascii="Arial Narrow" w:eastAsia="Times New Roman" w:hAnsi="Arial Narrow" w:cs="Times New Roman"/>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368603290">
      <w:bodyDiv w:val="1"/>
      <w:marLeft w:val="0"/>
      <w:marRight w:val="0"/>
      <w:marTop w:val="0"/>
      <w:marBottom w:val="0"/>
      <w:divBdr>
        <w:top w:val="none" w:sz="0" w:space="0" w:color="auto"/>
        <w:left w:val="none" w:sz="0" w:space="0" w:color="auto"/>
        <w:bottom w:val="none" w:sz="0" w:space="0" w:color="auto"/>
        <w:right w:val="none" w:sz="0" w:space="0" w:color="auto"/>
      </w:divBdr>
    </w:div>
    <w:div w:id="516038196">
      <w:bodyDiv w:val="1"/>
      <w:marLeft w:val="0"/>
      <w:marRight w:val="0"/>
      <w:marTop w:val="0"/>
      <w:marBottom w:val="0"/>
      <w:divBdr>
        <w:top w:val="none" w:sz="0" w:space="0" w:color="auto"/>
        <w:left w:val="none" w:sz="0" w:space="0" w:color="auto"/>
        <w:bottom w:val="none" w:sz="0" w:space="0" w:color="auto"/>
        <w:right w:val="none" w:sz="0" w:space="0" w:color="auto"/>
      </w:divBdr>
    </w:div>
    <w:div w:id="703749149">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04446973">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744570635">
      <w:bodyDiv w:val="1"/>
      <w:marLeft w:val="0"/>
      <w:marRight w:val="0"/>
      <w:marTop w:val="0"/>
      <w:marBottom w:val="0"/>
      <w:divBdr>
        <w:top w:val="none" w:sz="0" w:space="0" w:color="auto"/>
        <w:left w:val="none" w:sz="0" w:space="0" w:color="auto"/>
        <w:bottom w:val="none" w:sz="0" w:space="0" w:color="auto"/>
        <w:right w:val="none" w:sz="0" w:space="0" w:color="auto"/>
      </w:divBdr>
    </w:div>
    <w:div w:id="1981809229">
      <w:bodyDiv w:val="1"/>
      <w:marLeft w:val="0"/>
      <w:marRight w:val="0"/>
      <w:marTop w:val="0"/>
      <w:marBottom w:val="0"/>
      <w:divBdr>
        <w:top w:val="none" w:sz="0" w:space="0" w:color="auto"/>
        <w:left w:val="none" w:sz="0" w:space="0" w:color="auto"/>
        <w:bottom w:val="none" w:sz="0" w:space="0" w:color="auto"/>
        <w:right w:val="none" w:sz="0" w:space="0" w:color="auto"/>
      </w:divBdr>
    </w:div>
    <w:div w:id="1985036611">
      <w:bodyDiv w:val="1"/>
      <w:marLeft w:val="0"/>
      <w:marRight w:val="0"/>
      <w:marTop w:val="0"/>
      <w:marBottom w:val="0"/>
      <w:divBdr>
        <w:top w:val="none" w:sz="0" w:space="0" w:color="auto"/>
        <w:left w:val="none" w:sz="0" w:space="0" w:color="auto"/>
        <w:bottom w:val="none" w:sz="0" w:space="0" w:color="auto"/>
        <w:right w:val="none" w:sz="0" w:space="0" w:color="auto"/>
      </w:divBdr>
    </w:div>
    <w:div w:id="2031447207">
      <w:bodyDiv w:val="1"/>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 w:id="213852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indawi.com/journals/apt/editors/" TargetMode="External"/><Relationship Id="rId18" Type="http://schemas.openxmlformats.org/officeDocument/2006/relationships/hyperlink" Target="http://www.utb.cz/ft/o-fakulte/vyrocni-zpravy"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apply.utb.cz/" TargetMode="External"/><Relationship Id="rId7" Type="http://schemas.openxmlformats.org/officeDocument/2006/relationships/footnotes" Target="footnotes.xml"/><Relationship Id="rId12" Type="http://schemas.openxmlformats.org/officeDocument/2006/relationships/hyperlink" Target="https://aip.scitation.org/phf/info/advisory" TargetMode="External"/><Relationship Id="rId17" Type="http://schemas.openxmlformats.org/officeDocument/2006/relationships/hyperlink" Target="https://www.utb.cz/mdocs-posts/sr_25_2017_p6/?afterLogin=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ft.utb.cz/mdocs-posts/pravidla-prubehu-studia-ve-studijnich-programech-uskutecnovanych-na-fakulte-technologicke/" TargetMode="External"/><Relationship Id="rId20" Type="http://schemas.openxmlformats.org/officeDocument/2006/relationships/hyperlink" Target="http://www.scopus.com/authid/detail.url?authorId=70033282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ournals.elsevier.com/materials-science-in-semiconductor-processing/editorial-board"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ft.utb.cz/mdocs-posts/studijnim-a-zkusebnim-radem-utb-ve-zline/" TargetMode="External"/><Relationship Id="rId23" Type="http://schemas.openxmlformats.org/officeDocument/2006/relationships/footer" Target="footer1.xml"/><Relationship Id="rId10" Type="http://schemas.openxmlformats.org/officeDocument/2006/relationships/hyperlink" Target="https://www.journals.elsevier.com/applied-soil-ecology/editorial-board" TargetMode="External"/><Relationship Id="rId19" Type="http://schemas.openxmlformats.org/officeDocument/2006/relationships/hyperlink" Target="http://www.researcherid.com/rid/H-6347-2012" TargetMode="External"/><Relationship Id="rId4" Type="http://schemas.openxmlformats.org/officeDocument/2006/relationships/styles" Target="styles.xml"/><Relationship Id="rId9" Type="http://schemas.openxmlformats.org/officeDocument/2006/relationships/hyperlink" Target="https://www.journals.elsevier.com/materials-and-design/editorial-board" TargetMode="External"/><Relationship Id="rId14" Type="http://schemas.openxmlformats.org/officeDocument/2006/relationships/hyperlink" Target="http://portal.k.utb.cz"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4EEABC-021B-450D-A896-962859EEB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10055</Words>
  <Characters>57319</Characters>
  <Application>Microsoft Office Word</Application>
  <DocSecurity>0</DocSecurity>
  <Lines>477</Lines>
  <Paragraphs>134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Biomateriály a kosmetika</vt:lpstr>
    </vt:vector>
  </TitlesOfParts>
  <Company>FT UTB</Company>
  <LinksUpToDate>false</LinksUpToDate>
  <CharactersWithSpaces>67240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Univerzita tomáš bati ve zlíně, Fakulta technologická</dc:creator>
  <cp:lastModifiedBy>utb</cp:lastModifiedBy>
  <cp:revision>2</cp:revision>
  <cp:lastPrinted>2019-09-09T16:54:00Z</cp:lastPrinted>
  <dcterms:created xsi:type="dcterms:W3CDTF">2019-09-09T16:54:00Z</dcterms:created>
  <dcterms:modified xsi:type="dcterms:W3CDTF">2019-09-09T16:54:00Z</dcterms:modified>
</cp:coreProperties>
</file>